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780" w:rsidRPr="00AB5ACE" w:rsidRDefault="00DD4780" w:rsidP="00DD4780">
      <w:pPr>
        <w:spacing w:line="300" w:lineRule="auto"/>
        <w:jc w:val="center"/>
        <w:rPr>
          <w:rFonts w:asciiTheme="majorHAnsi" w:hAnsiTheme="majorHAnsi"/>
          <w:b/>
          <w:spacing w:val="40"/>
          <w:sz w:val="28"/>
          <w:szCs w:val="28"/>
        </w:rPr>
      </w:pPr>
      <w:r w:rsidRPr="00AB5ACE">
        <w:rPr>
          <w:rFonts w:asciiTheme="majorHAnsi" w:hAnsiTheme="majorHAnsi"/>
          <w:b/>
          <w:spacing w:val="40"/>
          <w:sz w:val="28"/>
          <w:szCs w:val="28"/>
        </w:rPr>
        <w:t>U.S. Economic History</w:t>
      </w:r>
    </w:p>
    <w:p w:rsidR="00DD4780" w:rsidRPr="00AB5ACE" w:rsidRDefault="00BF14DD" w:rsidP="00DD4780">
      <w:pPr>
        <w:spacing w:line="300" w:lineRule="auto"/>
        <w:jc w:val="center"/>
        <w:rPr>
          <w:rFonts w:asciiTheme="majorHAnsi" w:hAnsiTheme="majorHAnsi"/>
          <w:spacing w:val="40"/>
          <w:sz w:val="20"/>
          <w:szCs w:val="20"/>
        </w:rPr>
      </w:pPr>
      <w:r>
        <w:rPr>
          <w:rFonts w:asciiTheme="majorHAnsi" w:hAnsiTheme="majorHAnsi"/>
          <w:spacing w:val="40"/>
          <w:sz w:val="20"/>
          <w:szCs w:val="20"/>
        </w:rPr>
        <w:t>Econ 1740-002</w:t>
      </w:r>
    </w:p>
    <w:p w:rsidR="00DD4780" w:rsidRPr="00AB5ACE" w:rsidRDefault="00DD4780" w:rsidP="00DD4780">
      <w:pPr>
        <w:spacing w:line="300" w:lineRule="auto"/>
        <w:jc w:val="center"/>
        <w:rPr>
          <w:rFonts w:asciiTheme="majorHAnsi" w:hAnsiTheme="majorHAnsi"/>
          <w:spacing w:val="40"/>
          <w:sz w:val="20"/>
          <w:szCs w:val="20"/>
        </w:rPr>
      </w:pPr>
      <w:r w:rsidRPr="00AB5ACE">
        <w:rPr>
          <w:rFonts w:asciiTheme="majorHAnsi" w:hAnsiTheme="majorHAnsi"/>
          <w:spacing w:val="40"/>
          <w:sz w:val="20"/>
          <w:szCs w:val="20"/>
        </w:rPr>
        <w:t>Economics Department, 3 Credit hours</w:t>
      </w:r>
    </w:p>
    <w:p w:rsidR="00DD4780" w:rsidRPr="00AB5ACE" w:rsidRDefault="00971E91" w:rsidP="00DD4780">
      <w:pPr>
        <w:spacing w:line="300" w:lineRule="auto"/>
        <w:jc w:val="center"/>
        <w:rPr>
          <w:rFonts w:asciiTheme="majorHAnsi" w:hAnsiTheme="majorHAnsi"/>
          <w:spacing w:val="40"/>
          <w:sz w:val="20"/>
          <w:szCs w:val="20"/>
        </w:rPr>
      </w:pPr>
      <w:r>
        <w:rPr>
          <w:rFonts w:asciiTheme="majorHAnsi" w:hAnsiTheme="majorHAnsi"/>
          <w:spacing w:val="40"/>
          <w:sz w:val="20"/>
          <w:szCs w:val="20"/>
        </w:rPr>
        <w:t>Tue</w:t>
      </w:r>
      <w:r w:rsidR="00BF14DD">
        <w:rPr>
          <w:rFonts w:asciiTheme="majorHAnsi" w:hAnsiTheme="majorHAnsi"/>
          <w:spacing w:val="40"/>
          <w:sz w:val="20"/>
          <w:szCs w:val="20"/>
        </w:rPr>
        <w:t>,</w:t>
      </w:r>
      <w:r w:rsidR="0030209B">
        <w:rPr>
          <w:rFonts w:asciiTheme="majorHAnsi" w:hAnsiTheme="majorHAnsi"/>
          <w:spacing w:val="40"/>
          <w:sz w:val="20"/>
          <w:szCs w:val="20"/>
        </w:rPr>
        <w:t xml:space="preserve"> </w:t>
      </w:r>
      <w:proofErr w:type="spellStart"/>
      <w:r w:rsidR="00324531">
        <w:rPr>
          <w:rFonts w:asciiTheme="majorHAnsi" w:hAnsiTheme="majorHAnsi"/>
          <w:spacing w:val="40"/>
          <w:sz w:val="20"/>
          <w:szCs w:val="20"/>
        </w:rPr>
        <w:t>Th</w:t>
      </w:r>
      <w:r>
        <w:rPr>
          <w:rFonts w:asciiTheme="majorHAnsi" w:hAnsiTheme="majorHAnsi"/>
          <w:spacing w:val="40"/>
          <w:sz w:val="20"/>
          <w:szCs w:val="20"/>
        </w:rPr>
        <w:t>ur</w:t>
      </w:r>
      <w:proofErr w:type="spellEnd"/>
      <w:r w:rsidR="00BF14DD">
        <w:rPr>
          <w:rFonts w:asciiTheme="majorHAnsi" w:hAnsiTheme="majorHAnsi"/>
          <w:spacing w:val="40"/>
          <w:sz w:val="20"/>
          <w:szCs w:val="20"/>
        </w:rPr>
        <w:t xml:space="preserve"> 10</w:t>
      </w:r>
      <w:r w:rsidR="00DD4780" w:rsidRPr="00AB5ACE">
        <w:rPr>
          <w:rFonts w:asciiTheme="majorHAnsi" w:hAnsiTheme="majorHAnsi"/>
          <w:spacing w:val="40"/>
          <w:sz w:val="20"/>
          <w:szCs w:val="20"/>
        </w:rPr>
        <w:t>:</w:t>
      </w:r>
      <w:r w:rsidR="00BF14DD">
        <w:rPr>
          <w:rFonts w:asciiTheme="majorHAnsi" w:hAnsiTheme="majorHAnsi"/>
          <w:spacing w:val="40"/>
          <w:sz w:val="20"/>
          <w:szCs w:val="20"/>
        </w:rPr>
        <w:t>45</w:t>
      </w:r>
      <w:r w:rsidR="00DD4780" w:rsidRPr="00AB5ACE">
        <w:rPr>
          <w:rFonts w:asciiTheme="majorHAnsi" w:hAnsiTheme="majorHAnsi"/>
          <w:spacing w:val="40"/>
          <w:sz w:val="20"/>
          <w:szCs w:val="20"/>
        </w:rPr>
        <w:t xml:space="preserve"> </w:t>
      </w:r>
      <w:r w:rsidR="00FC29DE" w:rsidRPr="00AB5ACE">
        <w:rPr>
          <w:rFonts w:asciiTheme="majorHAnsi" w:hAnsiTheme="majorHAnsi"/>
          <w:spacing w:val="40"/>
          <w:sz w:val="20"/>
          <w:szCs w:val="20"/>
        </w:rPr>
        <w:t>–</w:t>
      </w:r>
      <w:r w:rsidR="00DD4780" w:rsidRPr="00AB5ACE">
        <w:rPr>
          <w:rFonts w:asciiTheme="majorHAnsi" w:hAnsiTheme="majorHAnsi"/>
          <w:spacing w:val="40"/>
          <w:sz w:val="20"/>
          <w:szCs w:val="20"/>
        </w:rPr>
        <w:t xml:space="preserve"> </w:t>
      </w:r>
      <w:r w:rsidR="00BF14DD">
        <w:rPr>
          <w:rFonts w:asciiTheme="majorHAnsi" w:hAnsiTheme="majorHAnsi"/>
          <w:spacing w:val="40"/>
          <w:sz w:val="20"/>
          <w:szCs w:val="20"/>
        </w:rPr>
        <w:t>12</w:t>
      </w:r>
      <w:r w:rsidR="00FC29DE" w:rsidRPr="00AB5ACE">
        <w:rPr>
          <w:rFonts w:asciiTheme="majorHAnsi" w:hAnsiTheme="majorHAnsi"/>
          <w:spacing w:val="40"/>
          <w:sz w:val="20"/>
          <w:szCs w:val="20"/>
        </w:rPr>
        <w:t>:0</w:t>
      </w:r>
      <w:r w:rsidR="00BF14DD">
        <w:rPr>
          <w:rFonts w:asciiTheme="majorHAnsi" w:hAnsiTheme="majorHAnsi"/>
          <w:spacing w:val="40"/>
          <w:sz w:val="20"/>
          <w:szCs w:val="20"/>
        </w:rPr>
        <w:t>5</w:t>
      </w:r>
    </w:p>
    <w:p w:rsidR="00FC29DE" w:rsidRPr="00AB5ACE" w:rsidRDefault="00FC29DE" w:rsidP="00DD4780">
      <w:pPr>
        <w:spacing w:line="300" w:lineRule="auto"/>
        <w:jc w:val="center"/>
        <w:rPr>
          <w:rFonts w:asciiTheme="majorHAnsi" w:hAnsiTheme="majorHAnsi"/>
          <w:spacing w:val="40"/>
          <w:sz w:val="20"/>
          <w:szCs w:val="20"/>
        </w:rPr>
      </w:pPr>
      <w:r w:rsidRPr="00AB5ACE">
        <w:rPr>
          <w:rFonts w:asciiTheme="majorHAnsi" w:hAnsiTheme="majorHAnsi"/>
          <w:spacing w:val="40"/>
          <w:sz w:val="20"/>
          <w:szCs w:val="20"/>
        </w:rPr>
        <w:t xml:space="preserve">Instructor: </w:t>
      </w:r>
      <w:r w:rsidR="00BF14DD">
        <w:rPr>
          <w:rFonts w:asciiTheme="majorHAnsi" w:hAnsiTheme="majorHAnsi"/>
          <w:spacing w:val="40"/>
          <w:sz w:val="20"/>
          <w:szCs w:val="20"/>
        </w:rPr>
        <w:t>Jason Flurer</w:t>
      </w:r>
      <w:r w:rsidRPr="00AB5ACE">
        <w:rPr>
          <w:rFonts w:asciiTheme="majorHAnsi" w:hAnsiTheme="majorHAnsi"/>
          <w:spacing w:val="40"/>
          <w:sz w:val="20"/>
          <w:szCs w:val="20"/>
        </w:rPr>
        <w:t xml:space="preserve"> </w:t>
      </w:r>
      <w:hyperlink r:id="rId5" w:history="1">
        <w:r w:rsidR="00BF14DD" w:rsidRPr="00C35943">
          <w:rPr>
            <w:rStyle w:val="Hyperlink"/>
            <w:rFonts w:asciiTheme="majorHAnsi" w:hAnsiTheme="majorHAnsi"/>
            <w:spacing w:val="40"/>
            <w:sz w:val="20"/>
            <w:szCs w:val="20"/>
          </w:rPr>
          <w:t>u00650743@utah.edu</w:t>
        </w:r>
      </w:hyperlink>
    </w:p>
    <w:p w:rsidR="00FC29DE" w:rsidRPr="00AB5ACE" w:rsidRDefault="00FC29DE" w:rsidP="00DD4780">
      <w:pPr>
        <w:spacing w:line="300" w:lineRule="auto"/>
        <w:jc w:val="center"/>
        <w:rPr>
          <w:rFonts w:asciiTheme="majorHAnsi" w:hAnsiTheme="majorHAnsi"/>
          <w:spacing w:val="40"/>
          <w:sz w:val="20"/>
          <w:szCs w:val="20"/>
        </w:rPr>
      </w:pPr>
      <w:r w:rsidRPr="00AB5ACE">
        <w:rPr>
          <w:rFonts w:asciiTheme="majorHAnsi" w:hAnsiTheme="majorHAnsi"/>
          <w:spacing w:val="40"/>
          <w:sz w:val="20"/>
          <w:szCs w:val="20"/>
        </w:rPr>
        <w:t xml:space="preserve">Office Hours: </w:t>
      </w:r>
      <w:r w:rsidR="00CD636C" w:rsidRPr="00AB5ACE">
        <w:rPr>
          <w:rFonts w:asciiTheme="majorHAnsi" w:hAnsiTheme="majorHAnsi"/>
          <w:spacing w:val="40"/>
          <w:sz w:val="20"/>
          <w:szCs w:val="20"/>
        </w:rPr>
        <w:t>by appointment only</w:t>
      </w:r>
      <w:r w:rsidR="00BF14DD">
        <w:rPr>
          <w:rFonts w:asciiTheme="majorHAnsi" w:hAnsiTheme="majorHAnsi"/>
          <w:spacing w:val="40"/>
          <w:sz w:val="20"/>
          <w:szCs w:val="20"/>
        </w:rPr>
        <w:t>, Econ. Department cubicle 3</w:t>
      </w:r>
    </w:p>
    <w:p w:rsidR="00CD636C" w:rsidRPr="006176B9" w:rsidRDefault="00CD636C" w:rsidP="00CD636C">
      <w:pPr>
        <w:tabs>
          <w:tab w:val="left" w:pos="2622"/>
        </w:tabs>
        <w:spacing w:line="360" w:lineRule="auto"/>
        <w:ind w:left="-342"/>
        <w:rPr>
          <w:rFonts w:asciiTheme="majorHAnsi" w:hAnsiTheme="majorHAnsi"/>
          <w:i/>
        </w:rPr>
      </w:pPr>
      <w:r w:rsidRPr="006176B9">
        <w:rPr>
          <w:rFonts w:asciiTheme="majorHAnsi" w:hAnsiTheme="majorHAnsi"/>
          <w:i/>
        </w:rPr>
        <w:t>Course Description:</w:t>
      </w:r>
    </w:p>
    <w:p w:rsidR="00CD636C" w:rsidRPr="006176B9" w:rsidRDefault="00CD636C" w:rsidP="00CD636C">
      <w:pPr>
        <w:spacing w:line="360" w:lineRule="auto"/>
        <w:ind w:firstLine="346"/>
        <w:rPr>
          <w:rFonts w:asciiTheme="majorHAnsi" w:hAnsiTheme="majorHAnsi"/>
        </w:rPr>
      </w:pPr>
      <w:r w:rsidRPr="006176B9">
        <w:rPr>
          <w:rFonts w:asciiTheme="majorHAnsi" w:hAnsiTheme="majorHAnsi"/>
        </w:rPr>
        <w:t>This class uses an economic framework to address the historical development of the United States from its colonial beginnings to the present.  The economy is a system that harnesses human effort and other resources to provide material things for people.  The course helps students better appreciate economic forces for historical change and better understand the economic consequences of historical events</w:t>
      </w:r>
      <w:r w:rsidR="00273642" w:rsidRPr="006176B9">
        <w:rPr>
          <w:rFonts w:asciiTheme="majorHAnsi" w:hAnsiTheme="majorHAnsi"/>
        </w:rPr>
        <w:t xml:space="preserve"> to the modern U.S</w:t>
      </w:r>
      <w:r w:rsidRPr="006176B9">
        <w:rPr>
          <w:rFonts w:asciiTheme="majorHAnsi" w:hAnsiTheme="majorHAnsi"/>
        </w:rPr>
        <w:t>.</w:t>
      </w:r>
      <w:r w:rsidR="00273642" w:rsidRPr="006176B9">
        <w:rPr>
          <w:rFonts w:asciiTheme="majorHAnsi" w:hAnsiTheme="majorHAnsi"/>
        </w:rPr>
        <w:t xml:space="preserve"> economic system.</w:t>
      </w:r>
      <w:r w:rsidR="00DD01C6">
        <w:rPr>
          <w:rFonts w:asciiTheme="majorHAnsi" w:hAnsiTheme="majorHAnsi"/>
        </w:rPr>
        <w:t xml:space="preserve"> </w:t>
      </w:r>
    </w:p>
    <w:p w:rsidR="00CD636C" w:rsidRPr="006176B9" w:rsidRDefault="00CD636C" w:rsidP="00CD636C">
      <w:pPr>
        <w:tabs>
          <w:tab w:val="left" w:pos="2622"/>
        </w:tabs>
        <w:spacing w:before="240" w:line="360" w:lineRule="auto"/>
        <w:ind w:left="-346"/>
        <w:rPr>
          <w:rFonts w:asciiTheme="majorHAnsi" w:hAnsiTheme="majorHAnsi"/>
          <w:i/>
        </w:rPr>
      </w:pPr>
      <w:r w:rsidRPr="006176B9">
        <w:rPr>
          <w:rFonts w:asciiTheme="majorHAnsi" w:hAnsiTheme="majorHAnsi"/>
          <w:i/>
        </w:rPr>
        <w:t>Course Objectives:</w:t>
      </w:r>
    </w:p>
    <w:p w:rsidR="00AB5ACE" w:rsidRPr="006176B9" w:rsidRDefault="00DD01C6" w:rsidP="00AB5ACE">
      <w:pPr>
        <w:spacing w:line="360" w:lineRule="auto"/>
        <w:ind w:firstLine="342"/>
        <w:rPr>
          <w:rFonts w:asciiTheme="majorHAnsi" w:hAnsiTheme="majorHAnsi"/>
        </w:rPr>
      </w:pPr>
      <w:r>
        <w:rPr>
          <w:rFonts w:asciiTheme="majorHAnsi" w:hAnsiTheme="majorHAnsi"/>
        </w:rPr>
        <w:t>By c</w:t>
      </w:r>
      <w:r w:rsidR="00AB5ACE" w:rsidRPr="006176B9">
        <w:rPr>
          <w:rFonts w:asciiTheme="majorHAnsi" w:hAnsiTheme="majorHAnsi"/>
        </w:rPr>
        <w:t>ompletion of</w:t>
      </w:r>
      <w:r w:rsidR="00CD636C" w:rsidRPr="006176B9">
        <w:rPr>
          <w:rFonts w:asciiTheme="majorHAnsi" w:hAnsiTheme="majorHAnsi"/>
        </w:rPr>
        <w:t xml:space="preserve"> this course </w:t>
      </w:r>
      <w:r>
        <w:rPr>
          <w:rFonts w:asciiTheme="majorHAnsi" w:hAnsiTheme="majorHAnsi"/>
        </w:rPr>
        <w:t xml:space="preserve">the student </w:t>
      </w:r>
      <w:r w:rsidR="00CD636C" w:rsidRPr="006176B9">
        <w:rPr>
          <w:rFonts w:asciiTheme="majorHAnsi" w:hAnsiTheme="majorHAnsi"/>
        </w:rPr>
        <w:t>will:</w:t>
      </w:r>
    </w:p>
    <w:p w:rsidR="00AB5ACE" w:rsidRPr="006176B9" w:rsidRDefault="00B03149" w:rsidP="00CD636C">
      <w:pPr>
        <w:numPr>
          <w:ilvl w:val="1"/>
          <w:numId w:val="1"/>
        </w:numPr>
        <w:tabs>
          <w:tab w:val="clear" w:pos="2160"/>
          <w:tab w:val="num" w:pos="741"/>
        </w:tabs>
        <w:spacing w:line="360" w:lineRule="auto"/>
        <w:ind w:left="741"/>
        <w:rPr>
          <w:rFonts w:asciiTheme="majorHAnsi" w:hAnsiTheme="majorHAnsi"/>
        </w:rPr>
      </w:pPr>
      <w:r>
        <w:rPr>
          <w:rFonts w:asciiTheme="majorHAnsi" w:eastAsiaTheme="minorHAnsi" w:hAnsiTheme="majorHAnsi" w:cs="Times-Roman"/>
          <w:lang w:eastAsia="en-US"/>
        </w:rPr>
        <w:t>G</w:t>
      </w:r>
      <w:r w:rsidR="00AB5ACE" w:rsidRPr="006176B9">
        <w:rPr>
          <w:rFonts w:asciiTheme="majorHAnsi" w:eastAsiaTheme="minorHAnsi" w:hAnsiTheme="majorHAnsi" w:cs="Times-Roman"/>
          <w:lang w:eastAsia="en-US"/>
        </w:rPr>
        <w:t>ain a more detailed knowledge of US history</w:t>
      </w:r>
      <w:r w:rsidR="00AB5ACE" w:rsidRPr="006176B9">
        <w:rPr>
          <w:rFonts w:asciiTheme="majorHAnsi" w:hAnsiTheme="majorHAnsi"/>
        </w:rPr>
        <w:t xml:space="preserve"> </w:t>
      </w:r>
      <w:r w:rsidR="00CD636C" w:rsidRPr="006176B9">
        <w:rPr>
          <w:rFonts w:asciiTheme="majorHAnsi" w:hAnsiTheme="majorHAnsi"/>
        </w:rPr>
        <w:t>identify</w:t>
      </w:r>
      <w:r w:rsidR="00AB5ACE" w:rsidRPr="006176B9">
        <w:rPr>
          <w:rFonts w:asciiTheme="majorHAnsi" w:hAnsiTheme="majorHAnsi"/>
        </w:rPr>
        <w:t xml:space="preserve">ing important </w:t>
      </w:r>
      <w:r w:rsidR="00CD636C" w:rsidRPr="006176B9">
        <w:rPr>
          <w:rFonts w:asciiTheme="majorHAnsi" w:hAnsiTheme="majorHAnsi"/>
        </w:rPr>
        <w:t xml:space="preserve">people, events, and developments </w:t>
      </w:r>
    </w:p>
    <w:p w:rsidR="00CD636C" w:rsidRPr="006176B9" w:rsidRDefault="00B03149" w:rsidP="00CD636C">
      <w:pPr>
        <w:numPr>
          <w:ilvl w:val="1"/>
          <w:numId w:val="1"/>
        </w:numPr>
        <w:tabs>
          <w:tab w:val="clear" w:pos="2160"/>
          <w:tab w:val="num" w:pos="741"/>
        </w:tabs>
        <w:spacing w:line="360" w:lineRule="auto"/>
        <w:ind w:left="741"/>
        <w:rPr>
          <w:rFonts w:asciiTheme="majorHAnsi" w:hAnsiTheme="majorHAnsi"/>
        </w:rPr>
      </w:pPr>
      <w:r>
        <w:rPr>
          <w:rFonts w:asciiTheme="majorHAnsi" w:hAnsiTheme="majorHAnsi"/>
        </w:rPr>
        <w:t>U</w:t>
      </w:r>
      <w:r w:rsidR="00CD636C" w:rsidRPr="006176B9">
        <w:rPr>
          <w:rFonts w:asciiTheme="majorHAnsi" w:hAnsiTheme="majorHAnsi"/>
        </w:rPr>
        <w:t>nderstand</w:t>
      </w:r>
      <w:r w:rsidR="00DD01C6">
        <w:rPr>
          <w:rFonts w:asciiTheme="majorHAnsi" w:hAnsiTheme="majorHAnsi"/>
        </w:rPr>
        <w:t xml:space="preserve"> and explain</w:t>
      </w:r>
      <w:r w:rsidR="00CD636C" w:rsidRPr="006176B9">
        <w:rPr>
          <w:rFonts w:asciiTheme="majorHAnsi" w:hAnsiTheme="majorHAnsi"/>
        </w:rPr>
        <w:t xml:space="preserve"> the functioning of the modern U.S. economic system </w:t>
      </w:r>
      <w:r w:rsidR="00DD01C6">
        <w:rPr>
          <w:rFonts w:asciiTheme="majorHAnsi" w:hAnsiTheme="majorHAnsi"/>
        </w:rPr>
        <w:t>from an analysis of its past</w:t>
      </w:r>
    </w:p>
    <w:p w:rsidR="00CD636C" w:rsidRPr="006176B9" w:rsidRDefault="00CD636C" w:rsidP="00CD636C">
      <w:pPr>
        <w:tabs>
          <w:tab w:val="left" w:pos="2622"/>
        </w:tabs>
        <w:spacing w:before="240" w:line="360" w:lineRule="auto"/>
        <w:ind w:left="-346"/>
        <w:rPr>
          <w:rFonts w:asciiTheme="majorHAnsi" w:hAnsiTheme="majorHAnsi"/>
          <w:i/>
        </w:rPr>
      </w:pPr>
      <w:r w:rsidRPr="006176B9">
        <w:rPr>
          <w:rFonts w:asciiTheme="majorHAnsi" w:hAnsiTheme="majorHAnsi"/>
          <w:i/>
        </w:rPr>
        <w:t>Required text:</w:t>
      </w:r>
    </w:p>
    <w:p w:rsidR="00971E91" w:rsidRPr="006176B9" w:rsidRDefault="00971E91" w:rsidP="00971E91">
      <w:pPr>
        <w:pStyle w:val="ListParagraph"/>
        <w:numPr>
          <w:ilvl w:val="0"/>
          <w:numId w:val="2"/>
        </w:numPr>
        <w:rPr>
          <w:rFonts w:asciiTheme="majorHAnsi" w:hAnsiTheme="majorHAnsi"/>
        </w:rPr>
      </w:pPr>
      <w:r w:rsidRPr="006176B9">
        <w:rPr>
          <w:rFonts w:asciiTheme="majorHAnsi" w:hAnsiTheme="majorHAnsi"/>
          <w:i/>
        </w:rPr>
        <w:t xml:space="preserve">The Economic Transformation of America: 1600 to the Present </w:t>
      </w:r>
      <w:r w:rsidRPr="006176B9">
        <w:rPr>
          <w:rFonts w:asciiTheme="majorHAnsi" w:hAnsiTheme="majorHAnsi"/>
          <w:iCs/>
        </w:rPr>
        <w:t xml:space="preserve">by Robert </w:t>
      </w:r>
      <w:proofErr w:type="spellStart"/>
      <w:r w:rsidRPr="006176B9">
        <w:rPr>
          <w:rFonts w:asciiTheme="majorHAnsi" w:hAnsiTheme="majorHAnsi"/>
          <w:iCs/>
        </w:rPr>
        <w:t>Heilbroner</w:t>
      </w:r>
      <w:proofErr w:type="spellEnd"/>
      <w:r w:rsidRPr="006176B9">
        <w:rPr>
          <w:rFonts w:asciiTheme="majorHAnsi" w:hAnsiTheme="majorHAnsi"/>
          <w:iCs/>
        </w:rPr>
        <w:t xml:space="preserve"> and Aaron Singer</w:t>
      </w:r>
      <w:r w:rsidRPr="006176B9">
        <w:rPr>
          <w:rFonts w:asciiTheme="majorHAnsi" w:hAnsiTheme="majorHAnsi"/>
        </w:rPr>
        <w:t>, 4</w:t>
      </w:r>
      <w:r w:rsidRPr="006176B9">
        <w:rPr>
          <w:rFonts w:asciiTheme="majorHAnsi" w:hAnsiTheme="majorHAnsi"/>
          <w:vertAlign w:val="superscript"/>
        </w:rPr>
        <w:t>th</w:t>
      </w:r>
      <w:r w:rsidRPr="006176B9">
        <w:rPr>
          <w:rFonts w:asciiTheme="majorHAnsi" w:hAnsiTheme="majorHAnsi"/>
        </w:rPr>
        <w:t xml:space="preserve"> edition, ISBN: </w:t>
      </w:r>
      <w:r w:rsidRPr="00971E91">
        <w:t>9780155055308</w:t>
      </w:r>
      <w:r w:rsidRPr="006176B9">
        <w:rPr>
          <w:rFonts w:asciiTheme="majorHAnsi" w:hAnsiTheme="majorHAnsi"/>
        </w:rPr>
        <w:t xml:space="preserve">  </w:t>
      </w:r>
    </w:p>
    <w:p w:rsidR="00FB4407" w:rsidRPr="006176B9" w:rsidRDefault="00FB4407" w:rsidP="00DD4780">
      <w:pPr>
        <w:rPr>
          <w:rFonts w:asciiTheme="majorHAnsi" w:hAnsiTheme="majorHAnsi"/>
          <w:color w:val="000000"/>
        </w:rPr>
      </w:pPr>
    </w:p>
    <w:p w:rsidR="00273642" w:rsidRPr="006176B9" w:rsidRDefault="00273642" w:rsidP="00DD4780">
      <w:pPr>
        <w:rPr>
          <w:rFonts w:asciiTheme="majorHAnsi" w:hAnsiTheme="majorHAnsi"/>
          <w:color w:val="000000"/>
        </w:rPr>
      </w:pPr>
    </w:p>
    <w:p w:rsidR="006A007F" w:rsidRPr="00C235E8" w:rsidRDefault="006A007F" w:rsidP="006A007F">
      <w:pPr>
        <w:autoSpaceDE w:val="0"/>
        <w:autoSpaceDN w:val="0"/>
        <w:adjustRightInd w:val="0"/>
        <w:rPr>
          <w:rFonts w:asciiTheme="majorHAnsi" w:eastAsiaTheme="minorHAnsi" w:hAnsiTheme="majorHAnsi" w:cs="Times-Bold"/>
          <w:bCs/>
          <w:i/>
          <w:lang w:eastAsia="en-US"/>
        </w:rPr>
      </w:pPr>
      <w:r w:rsidRPr="00C235E8">
        <w:rPr>
          <w:rFonts w:asciiTheme="majorHAnsi" w:eastAsiaTheme="minorHAnsi" w:hAnsiTheme="majorHAnsi" w:cs="Times-Bold"/>
          <w:bCs/>
          <w:i/>
          <w:lang w:eastAsia="en-US"/>
        </w:rPr>
        <w:t>Requirements and Grading:</w:t>
      </w:r>
    </w:p>
    <w:p w:rsidR="006A007F" w:rsidRPr="006176B9" w:rsidRDefault="006A007F" w:rsidP="006176B9">
      <w:pPr>
        <w:autoSpaceDE w:val="0"/>
        <w:autoSpaceDN w:val="0"/>
        <w:adjustRightInd w:val="0"/>
        <w:spacing w:line="360" w:lineRule="auto"/>
        <w:rPr>
          <w:rFonts w:asciiTheme="majorHAnsi" w:eastAsiaTheme="minorHAnsi" w:hAnsiTheme="majorHAnsi" w:cs="Times-Roman"/>
          <w:lang w:eastAsia="en-US"/>
        </w:rPr>
      </w:pPr>
      <w:r w:rsidRPr="006176B9">
        <w:rPr>
          <w:rFonts w:asciiTheme="majorHAnsi" w:eastAsiaTheme="minorHAnsi" w:hAnsiTheme="majorHAnsi" w:cs="Times-Roman"/>
          <w:lang w:eastAsia="en-US"/>
        </w:rPr>
        <w:t>Exams</w:t>
      </w:r>
    </w:p>
    <w:p w:rsidR="00FF36F3" w:rsidRPr="006176B9" w:rsidRDefault="006A007F" w:rsidP="006176B9">
      <w:pPr>
        <w:autoSpaceDE w:val="0"/>
        <w:autoSpaceDN w:val="0"/>
        <w:adjustRightInd w:val="0"/>
        <w:spacing w:line="360" w:lineRule="auto"/>
        <w:rPr>
          <w:rFonts w:asciiTheme="majorHAnsi" w:eastAsiaTheme="minorHAnsi" w:hAnsiTheme="majorHAnsi" w:cs="Times-Roman"/>
          <w:lang w:eastAsia="en-US"/>
        </w:rPr>
      </w:pPr>
      <w:r w:rsidRPr="006176B9">
        <w:rPr>
          <w:rFonts w:asciiTheme="majorHAnsi" w:eastAsiaTheme="minorHAnsi" w:hAnsiTheme="majorHAnsi" w:cs="Times-Roman"/>
          <w:lang w:eastAsia="en-US"/>
        </w:rPr>
        <w:t xml:space="preserve">There will be </w:t>
      </w:r>
      <w:r w:rsidR="00B03149">
        <w:rPr>
          <w:rFonts w:asciiTheme="majorHAnsi" w:eastAsiaTheme="minorHAnsi" w:hAnsiTheme="majorHAnsi" w:cs="Times-Roman"/>
          <w:lang w:eastAsia="en-US"/>
        </w:rPr>
        <w:t>four</w:t>
      </w:r>
      <w:r w:rsidRPr="006176B9">
        <w:rPr>
          <w:rFonts w:asciiTheme="majorHAnsi" w:eastAsiaTheme="minorHAnsi" w:hAnsiTheme="majorHAnsi" w:cs="Times-Roman"/>
          <w:lang w:eastAsia="en-US"/>
        </w:rPr>
        <w:t xml:space="preserve"> exams. </w:t>
      </w:r>
      <w:r w:rsidRPr="006176B9">
        <w:rPr>
          <w:rFonts w:asciiTheme="majorHAnsi" w:eastAsiaTheme="minorHAnsi" w:hAnsiTheme="majorHAnsi" w:cs="Times-Bold"/>
          <w:bCs/>
          <w:lang w:eastAsia="en-US"/>
        </w:rPr>
        <w:t xml:space="preserve">The first mid-term exam will be held on </w:t>
      </w:r>
      <w:r w:rsidR="007552B3">
        <w:rPr>
          <w:rFonts w:asciiTheme="majorHAnsi" w:eastAsiaTheme="minorHAnsi" w:hAnsiTheme="majorHAnsi" w:cs="Times-Bold"/>
          <w:bCs/>
          <w:lang w:eastAsia="en-US"/>
        </w:rPr>
        <w:t>Thursday</w:t>
      </w:r>
      <w:r w:rsidRPr="006176B9">
        <w:rPr>
          <w:rFonts w:asciiTheme="majorHAnsi" w:eastAsiaTheme="minorHAnsi" w:hAnsiTheme="majorHAnsi" w:cs="Times-Bold"/>
          <w:bCs/>
          <w:lang w:eastAsia="en-US"/>
        </w:rPr>
        <w:t xml:space="preserve">, </w:t>
      </w:r>
      <w:r w:rsidR="009A3667">
        <w:rPr>
          <w:rFonts w:asciiTheme="majorHAnsi" w:eastAsiaTheme="minorHAnsi" w:hAnsiTheme="majorHAnsi" w:cs="Times-Bold"/>
          <w:bCs/>
          <w:lang w:eastAsia="en-US"/>
        </w:rPr>
        <w:t>February 3rd</w:t>
      </w:r>
      <w:r w:rsidRPr="006176B9">
        <w:rPr>
          <w:rFonts w:asciiTheme="majorHAnsi" w:eastAsiaTheme="minorHAnsi" w:hAnsiTheme="majorHAnsi" w:cs="Times-Bold"/>
          <w:bCs/>
          <w:lang w:eastAsia="en-US"/>
        </w:rPr>
        <w:t xml:space="preserve">. The second mid-term will be held on Thursday, </w:t>
      </w:r>
      <w:r w:rsidR="009A3667">
        <w:rPr>
          <w:rFonts w:asciiTheme="majorHAnsi" w:eastAsiaTheme="minorHAnsi" w:hAnsiTheme="majorHAnsi" w:cs="Times-Bold"/>
          <w:bCs/>
          <w:lang w:eastAsia="en-US"/>
        </w:rPr>
        <w:t>March 3rd</w:t>
      </w:r>
      <w:r w:rsidRPr="006176B9">
        <w:rPr>
          <w:rFonts w:asciiTheme="majorHAnsi" w:eastAsiaTheme="minorHAnsi" w:hAnsiTheme="majorHAnsi" w:cs="Times-Bold"/>
          <w:bCs/>
          <w:lang w:eastAsia="en-US"/>
        </w:rPr>
        <w:t xml:space="preserve">. </w:t>
      </w:r>
      <w:r w:rsidR="009A3667">
        <w:rPr>
          <w:rFonts w:asciiTheme="majorHAnsi" w:eastAsiaTheme="minorHAnsi" w:hAnsiTheme="majorHAnsi" w:cs="Times-Bold"/>
          <w:bCs/>
          <w:lang w:eastAsia="en-US"/>
        </w:rPr>
        <w:t>The third</w:t>
      </w:r>
      <w:r w:rsidR="009A3667" w:rsidRPr="006176B9">
        <w:rPr>
          <w:rFonts w:asciiTheme="majorHAnsi" w:eastAsiaTheme="minorHAnsi" w:hAnsiTheme="majorHAnsi" w:cs="Times-Bold"/>
          <w:bCs/>
          <w:lang w:eastAsia="en-US"/>
        </w:rPr>
        <w:t xml:space="preserve"> mid-term will be held on Thursday, </w:t>
      </w:r>
      <w:r w:rsidR="009A3667">
        <w:rPr>
          <w:rFonts w:asciiTheme="majorHAnsi" w:eastAsiaTheme="minorHAnsi" w:hAnsiTheme="majorHAnsi" w:cs="Times-Bold"/>
          <w:bCs/>
          <w:lang w:eastAsia="en-US"/>
        </w:rPr>
        <w:t>March 31st</w:t>
      </w:r>
      <w:r w:rsidRPr="000279D9">
        <w:rPr>
          <w:rFonts w:asciiTheme="majorHAnsi" w:eastAsiaTheme="minorHAnsi" w:hAnsiTheme="majorHAnsi" w:cs="Times-Bold"/>
          <w:bCs/>
          <w:lang w:eastAsia="en-US"/>
        </w:rPr>
        <w:t xml:space="preserve">. </w:t>
      </w:r>
      <w:r w:rsidRPr="000279D9">
        <w:rPr>
          <w:rFonts w:asciiTheme="majorHAnsi" w:eastAsiaTheme="minorHAnsi" w:hAnsiTheme="majorHAnsi" w:cs="Times-Roman"/>
          <w:lang w:eastAsia="en-US"/>
        </w:rPr>
        <w:t>The</w:t>
      </w:r>
      <w:r w:rsidRPr="006176B9">
        <w:rPr>
          <w:rFonts w:asciiTheme="majorHAnsi" w:eastAsiaTheme="minorHAnsi" w:hAnsiTheme="majorHAnsi" w:cs="Times-Roman"/>
          <w:lang w:eastAsia="en-US"/>
        </w:rPr>
        <w:t xml:space="preserve"> </w:t>
      </w:r>
      <w:r w:rsidR="009A3667">
        <w:rPr>
          <w:rFonts w:asciiTheme="majorHAnsi" w:eastAsiaTheme="minorHAnsi" w:hAnsiTheme="majorHAnsi" w:cs="Times-Roman"/>
          <w:lang w:eastAsia="en-US"/>
        </w:rPr>
        <w:t xml:space="preserve">final </w:t>
      </w:r>
      <w:r w:rsidRPr="006176B9">
        <w:rPr>
          <w:rFonts w:asciiTheme="majorHAnsi" w:eastAsiaTheme="minorHAnsi" w:hAnsiTheme="majorHAnsi" w:cs="Times-Roman"/>
          <w:lang w:eastAsia="en-US"/>
        </w:rPr>
        <w:t xml:space="preserve">mid-term </w:t>
      </w:r>
      <w:r w:rsidR="009A3667" w:rsidRPr="006176B9">
        <w:rPr>
          <w:rFonts w:asciiTheme="majorHAnsi" w:eastAsiaTheme="minorHAnsi" w:hAnsiTheme="majorHAnsi" w:cs="Times-Bold"/>
          <w:bCs/>
          <w:lang w:eastAsia="en-US"/>
        </w:rPr>
        <w:t xml:space="preserve">will be held on </w:t>
      </w:r>
      <w:r w:rsidR="009A3667">
        <w:rPr>
          <w:rFonts w:asciiTheme="majorHAnsi" w:eastAsiaTheme="minorHAnsi" w:hAnsiTheme="majorHAnsi" w:cs="Times-Bold"/>
          <w:bCs/>
          <w:lang w:eastAsia="en-US"/>
        </w:rPr>
        <w:t xml:space="preserve">Tuesday, April 26th. The mid term </w:t>
      </w:r>
      <w:r w:rsidRPr="006176B9">
        <w:rPr>
          <w:rFonts w:asciiTheme="majorHAnsi" w:eastAsiaTheme="minorHAnsi" w:hAnsiTheme="majorHAnsi" w:cs="Times-Roman"/>
          <w:lang w:eastAsia="en-US"/>
        </w:rPr>
        <w:t>exams will each be worth</w:t>
      </w:r>
      <w:r w:rsidRPr="006176B9">
        <w:rPr>
          <w:rFonts w:asciiTheme="majorHAnsi" w:eastAsiaTheme="minorHAnsi" w:hAnsiTheme="majorHAnsi" w:cs="Times-Bold"/>
          <w:bCs/>
          <w:lang w:eastAsia="en-US"/>
        </w:rPr>
        <w:t xml:space="preserve"> </w:t>
      </w:r>
      <w:r w:rsidR="00B54035">
        <w:rPr>
          <w:rFonts w:asciiTheme="majorHAnsi" w:eastAsiaTheme="minorHAnsi" w:hAnsiTheme="majorHAnsi" w:cs="Times-Bold"/>
          <w:bCs/>
          <w:lang w:eastAsia="en-US"/>
        </w:rPr>
        <w:t>25</w:t>
      </w:r>
      <w:r w:rsidRPr="006176B9">
        <w:rPr>
          <w:rFonts w:asciiTheme="majorHAnsi" w:eastAsiaTheme="minorHAnsi" w:hAnsiTheme="majorHAnsi" w:cs="Times-Roman"/>
          <w:lang w:eastAsia="en-US"/>
        </w:rPr>
        <w:t xml:space="preserve">% of your </w:t>
      </w:r>
      <w:r w:rsidR="00663EDE">
        <w:rPr>
          <w:rFonts w:asciiTheme="majorHAnsi" w:eastAsiaTheme="minorHAnsi" w:hAnsiTheme="majorHAnsi" w:cs="Times-Roman"/>
          <w:lang w:eastAsia="en-US"/>
        </w:rPr>
        <w:t>grade.</w:t>
      </w:r>
      <w:r w:rsidR="009A3667">
        <w:rPr>
          <w:rFonts w:asciiTheme="majorHAnsi" w:eastAsiaTheme="minorHAnsi" w:hAnsiTheme="majorHAnsi" w:cs="Times-Roman"/>
          <w:lang w:eastAsia="en-US"/>
        </w:rPr>
        <w:t xml:space="preserve"> I will </w:t>
      </w:r>
      <w:r w:rsidR="00B54035">
        <w:rPr>
          <w:rFonts w:asciiTheme="majorHAnsi" w:eastAsiaTheme="minorHAnsi" w:hAnsiTheme="majorHAnsi" w:cs="Times-Roman"/>
          <w:lang w:eastAsia="en-US"/>
        </w:rPr>
        <w:t>replace</w:t>
      </w:r>
      <w:r w:rsidR="009A3667">
        <w:rPr>
          <w:rFonts w:asciiTheme="majorHAnsi" w:eastAsiaTheme="minorHAnsi" w:hAnsiTheme="majorHAnsi" w:cs="Times-Roman"/>
          <w:lang w:eastAsia="en-US"/>
        </w:rPr>
        <w:t xml:space="preserve"> your lowest </w:t>
      </w:r>
      <w:r w:rsidR="00B54035">
        <w:rPr>
          <w:rFonts w:asciiTheme="majorHAnsi" w:eastAsiaTheme="minorHAnsi" w:hAnsiTheme="majorHAnsi" w:cs="Times-Roman"/>
          <w:lang w:eastAsia="en-US"/>
        </w:rPr>
        <w:t xml:space="preserve">exam score with an A, but only </w:t>
      </w:r>
      <w:r w:rsidR="00D00006">
        <w:rPr>
          <w:rFonts w:asciiTheme="majorHAnsi" w:eastAsiaTheme="minorHAnsi" w:hAnsiTheme="majorHAnsi" w:cs="Times-Roman"/>
          <w:lang w:eastAsia="en-US"/>
        </w:rPr>
        <w:t>if you</w:t>
      </w:r>
      <w:r w:rsidR="00B54035">
        <w:rPr>
          <w:rFonts w:asciiTheme="majorHAnsi" w:eastAsiaTheme="minorHAnsi" w:hAnsiTheme="majorHAnsi" w:cs="Times-Roman"/>
          <w:lang w:eastAsia="en-US"/>
        </w:rPr>
        <w:t xml:space="preserve"> take every exam</w:t>
      </w:r>
      <w:r w:rsidRPr="006176B9">
        <w:rPr>
          <w:rFonts w:asciiTheme="majorHAnsi" w:eastAsiaTheme="minorHAnsi" w:hAnsiTheme="majorHAnsi" w:cs="Times-Roman"/>
          <w:lang w:eastAsia="en-US"/>
        </w:rPr>
        <w:t xml:space="preserve">. </w:t>
      </w:r>
      <w:r w:rsidR="00B54035">
        <w:rPr>
          <w:rFonts w:asciiTheme="majorHAnsi" w:eastAsiaTheme="minorHAnsi" w:hAnsiTheme="majorHAnsi" w:cs="Times-Roman"/>
          <w:lang w:eastAsia="en-US"/>
        </w:rPr>
        <w:t>Failure to take an exam will result in a zero for that exam. The best grade you could get from the class if you miss one exam is a C.</w:t>
      </w:r>
      <w:r w:rsidRPr="006176B9">
        <w:rPr>
          <w:rFonts w:asciiTheme="majorHAnsi" w:eastAsiaTheme="minorHAnsi" w:hAnsiTheme="majorHAnsi" w:cs="Times-Roman"/>
          <w:lang w:eastAsia="en-US"/>
        </w:rPr>
        <w:t xml:space="preserve"> All exams will consist of a mix of</w:t>
      </w:r>
      <w:r w:rsidRPr="006176B9">
        <w:rPr>
          <w:rFonts w:asciiTheme="majorHAnsi" w:eastAsiaTheme="minorHAnsi" w:hAnsiTheme="majorHAnsi" w:cs="Times-Bold"/>
          <w:bCs/>
          <w:lang w:eastAsia="en-US"/>
        </w:rPr>
        <w:t xml:space="preserve"> </w:t>
      </w:r>
      <w:r w:rsidRPr="006176B9">
        <w:rPr>
          <w:rFonts w:asciiTheme="majorHAnsi" w:eastAsiaTheme="minorHAnsi" w:hAnsiTheme="majorHAnsi" w:cs="Times-Roman"/>
          <w:lang w:eastAsia="en-US"/>
        </w:rPr>
        <w:t>“multiple choice” and short essay questions. In very rare cases of extreme, unavoidable, and documented</w:t>
      </w:r>
      <w:r w:rsidRPr="006176B9">
        <w:rPr>
          <w:rFonts w:asciiTheme="majorHAnsi" w:eastAsiaTheme="minorHAnsi" w:hAnsiTheme="majorHAnsi" w:cs="Times-Bold"/>
          <w:bCs/>
          <w:lang w:eastAsia="en-US"/>
        </w:rPr>
        <w:t xml:space="preserve"> </w:t>
      </w:r>
      <w:r w:rsidRPr="006176B9">
        <w:rPr>
          <w:rFonts w:asciiTheme="majorHAnsi" w:eastAsiaTheme="minorHAnsi" w:hAnsiTheme="majorHAnsi" w:cs="Times-Roman"/>
          <w:lang w:eastAsia="en-US"/>
        </w:rPr>
        <w:t>scheduling conflicts, individual students may arrange to take exams early, and these arrangements must be</w:t>
      </w:r>
      <w:r w:rsidRPr="006176B9">
        <w:rPr>
          <w:rFonts w:asciiTheme="majorHAnsi" w:eastAsiaTheme="minorHAnsi" w:hAnsiTheme="majorHAnsi" w:cs="Times-Bold"/>
          <w:bCs/>
          <w:lang w:eastAsia="en-US"/>
        </w:rPr>
        <w:t xml:space="preserve"> </w:t>
      </w:r>
      <w:r w:rsidRPr="006176B9">
        <w:rPr>
          <w:rFonts w:asciiTheme="majorHAnsi" w:eastAsiaTheme="minorHAnsi" w:hAnsiTheme="majorHAnsi" w:cs="Times-Roman"/>
          <w:lang w:eastAsia="en-US"/>
        </w:rPr>
        <w:t xml:space="preserve">made well in advance of the scheduled exam time. Late exams may be given in cases of documented medical or other emergency. Otherwise, failure to take an </w:t>
      </w:r>
      <w:r w:rsidR="00B54035" w:rsidRPr="006176B9">
        <w:rPr>
          <w:rFonts w:asciiTheme="majorHAnsi" w:eastAsiaTheme="minorHAnsi" w:hAnsiTheme="majorHAnsi" w:cs="Times-Roman"/>
          <w:lang w:eastAsia="en-US"/>
        </w:rPr>
        <w:t>exam at the scheduled time will result in a 0 for the exam.</w:t>
      </w:r>
    </w:p>
    <w:p w:rsidR="006176B9" w:rsidRPr="006176B9" w:rsidRDefault="006176B9" w:rsidP="006176B9">
      <w:pPr>
        <w:autoSpaceDE w:val="0"/>
        <w:autoSpaceDN w:val="0"/>
        <w:adjustRightInd w:val="0"/>
        <w:spacing w:line="360" w:lineRule="auto"/>
        <w:rPr>
          <w:rFonts w:asciiTheme="majorHAnsi" w:eastAsiaTheme="minorHAnsi" w:hAnsiTheme="majorHAnsi" w:cs="Times-Roman"/>
          <w:lang w:eastAsia="en-US"/>
        </w:rPr>
      </w:pPr>
    </w:p>
    <w:tbl>
      <w:tblPr>
        <w:tblpPr w:leftFromText="187" w:rightFromText="288" w:vertAnchor="page" w:horzAnchor="page" w:tblpX="8479" w:tblpY="4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1143"/>
        <w:gridCol w:w="803"/>
      </w:tblGrid>
      <w:tr w:rsidR="00B54035" w:rsidRPr="000D7E2E">
        <w:tc>
          <w:tcPr>
            <w:tcW w:w="2591" w:type="dxa"/>
            <w:gridSpan w:val="3"/>
          </w:tcPr>
          <w:p w:rsidR="00B54035" w:rsidRPr="000D7E2E" w:rsidRDefault="00B54035" w:rsidP="00B54035">
            <w:pPr>
              <w:jc w:val="center"/>
              <w:rPr>
                <w:i/>
              </w:rPr>
            </w:pPr>
            <w:r w:rsidRPr="000D7E2E">
              <w:rPr>
                <w:i/>
              </w:rPr>
              <w:t>University of Utah</w:t>
            </w:r>
          </w:p>
          <w:p w:rsidR="00B54035" w:rsidRPr="000D7E2E" w:rsidRDefault="00B54035" w:rsidP="00B54035">
            <w:pPr>
              <w:jc w:val="center"/>
              <w:rPr>
                <w:i/>
              </w:rPr>
            </w:pPr>
            <w:r w:rsidRPr="000D7E2E">
              <w:rPr>
                <w:i/>
              </w:rPr>
              <w:t>Grading Scale</w:t>
            </w:r>
          </w:p>
        </w:tc>
      </w:tr>
      <w:tr w:rsidR="00B54035" w:rsidRPr="000D7E2E">
        <w:tc>
          <w:tcPr>
            <w:tcW w:w="645" w:type="dxa"/>
          </w:tcPr>
          <w:p w:rsidR="00B54035" w:rsidRPr="000D7E2E" w:rsidRDefault="00B54035" w:rsidP="00B54035">
            <w:pPr>
              <w:rPr>
                <w:i/>
              </w:rPr>
            </w:pPr>
          </w:p>
        </w:tc>
        <w:tc>
          <w:tcPr>
            <w:tcW w:w="1143" w:type="dxa"/>
          </w:tcPr>
          <w:p w:rsidR="00B54035" w:rsidRPr="000D7E2E" w:rsidRDefault="00B54035" w:rsidP="00B54035">
            <w:pPr>
              <w:rPr>
                <w:i/>
              </w:rPr>
            </w:pPr>
            <w:r w:rsidRPr="000D7E2E">
              <w:rPr>
                <w:i/>
              </w:rPr>
              <w:t xml:space="preserve">  Score</w:t>
            </w:r>
          </w:p>
        </w:tc>
        <w:tc>
          <w:tcPr>
            <w:tcW w:w="803" w:type="dxa"/>
          </w:tcPr>
          <w:p w:rsidR="00B54035" w:rsidRPr="000D7E2E" w:rsidRDefault="00B54035" w:rsidP="00B54035">
            <w:pPr>
              <w:rPr>
                <w:i/>
              </w:rPr>
            </w:pPr>
            <w:r w:rsidRPr="000D7E2E">
              <w:rPr>
                <w:i/>
              </w:rPr>
              <w:t>GPA</w:t>
            </w:r>
          </w:p>
        </w:tc>
      </w:tr>
      <w:tr w:rsidR="00B54035" w:rsidRPr="009E4459">
        <w:tc>
          <w:tcPr>
            <w:tcW w:w="645" w:type="dxa"/>
          </w:tcPr>
          <w:p w:rsidR="00B54035" w:rsidRPr="009E4459" w:rsidRDefault="00B54035" w:rsidP="00B54035">
            <w:r w:rsidRPr="009E4459">
              <w:t>A</w:t>
            </w:r>
          </w:p>
        </w:tc>
        <w:tc>
          <w:tcPr>
            <w:tcW w:w="1143" w:type="dxa"/>
          </w:tcPr>
          <w:p w:rsidR="00B54035" w:rsidRPr="009E4459" w:rsidRDefault="00B54035" w:rsidP="00B54035">
            <w:r w:rsidRPr="009E4459">
              <w:t>: 93-100</w:t>
            </w:r>
          </w:p>
        </w:tc>
        <w:tc>
          <w:tcPr>
            <w:tcW w:w="803" w:type="dxa"/>
          </w:tcPr>
          <w:p w:rsidR="00B54035" w:rsidRPr="009E4459" w:rsidRDefault="00B54035" w:rsidP="00B54035">
            <w:r w:rsidRPr="009E4459">
              <w:t>4.0</w:t>
            </w:r>
          </w:p>
        </w:tc>
      </w:tr>
      <w:tr w:rsidR="00B54035" w:rsidRPr="009E4459">
        <w:trPr>
          <w:trHeight w:val="77"/>
        </w:trPr>
        <w:tc>
          <w:tcPr>
            <w:tcW w:w="645" w:type="dxa"/>
          </w:tcPr>
          <w:p w:rsidR="00B54035" w:rsidRPr="009E4459" w:rsidRDefault="00B54035" w:rsidP="00B54035">
            <w:r w:rsidRPr="009E4459">
              <w:t>A-</w:t>
            </w:r>
          </w:p>
        </w:tc>
        <w:tc>
          <w:tcPr>
            <w:tcW w:w="1143" w:type="dxa"/>
          </w:tcPr>
          <w:p w:rsidR="00B54035" w:rsidRPr="009E4459" w:rsidRDefault="00B54035" w:rsidP="00B54035">
            <w:r w:rsidRPr="009E4459">
              <w:t>: 90-92</w:t>
            </w:r>
          </w:p>
        </w:tc>
        <w:tc>
          <w:tcPr>
            <w:tcW w:w="803" w:type="dxa"/>
          </w:tcPr>
          <w:p w:rsidR="00B54035" w:rsidRPr="009E4459" w:rsidRDefault="00B54035" w:rsidP="00B54035">
            <w:r w:rsidRPr="009E4459">
              <w:t>3.7</w:t>
            </w:r>
          </w:p>
        </w:tc>
      </w:tr>
      <w:tr w:rsidR="00B54035" w:rsidRPr="009E4459">
        <w:tc>
          <w:tcPr>
            <w:tcW w:w="645" w:type="dxa"/>
          </w:tcPr>
          <w:p w:rsidR="00B54035" w:rsidRPr="009E4459" w:rsidRDefault="00B54035" w:rsidP="00B54035">
            <w:r w:rsidRPr="009E4459">
              <w:t>B+</w:t>
            </w:r>
          </w:p>
        </w:tc>
        <w:tc>
          <w:tcPr>
            <w:tcW w:w="1143" w:type="dxa"/>
          </w:tcPr>
          <w:p w:rsidR="00B54035" w:rsidRPr="009E4459" w:rsidRDefault="00B54035" w:rsidP="00B54035">
            <w:r w:rsidRPr="009E4459">
              <w:t>: 87-89</w:t>
            </w:r>
          </w:p>
        </w:tc>
        <w:tc>
          <w:tcPr>
            <w:tcW w:w="803" w:type="dxa"/>
          </w:tcPr>
          <w:p w:rsidR="00B54035" w:rsidRPr="009E4459" w:rsidRDefault="00B54035" w:rsidP="00B54035">
            <w:r w:rsidRPr="009E4459">
              <w:t>3.3</w:t>
            </w:r>
          </w:p>
        </w:tc>
      </w:tr>
      <w:tr w:rsidR="00B54035" w:rsidRPr="009E4459">
        <w:tc>
          <w:tcPr>
            <w:tcW w:w="645" w:type="dxa"/>
          </w:tcPr>
          <w:p w:rsidR="00B54035" w:rsidRPr="009E4459" w:rsidRDefault="00B54035" w:rsidP="00B54035">
            <w:r w:rsidRPr="009E4459">
              <w:t>B</w:t>
            </w:r>
          </w:p>
        </w:tc>
        <w:tc>
          <w:tcPr>
            <w:tcW w:w="1143" w:type="dxa"/>
          </w:tcPr>
          <w:p w:rsidR="00B54035" w:rsidRPr="009E4459" w:rsidRDefault="00B54035" w:rsidP="00B54035">
            <w:r w:rsidRPr="009E4459">
              <w:t>: 83-86</w:t>
            </w:r>
          </w:p>
        </w:tc>
        <w:tc>
          <w:tcPr>
            <w:tcW w:w="803" w:type="dxa"/>
          </w:tcPr>
          <w:p w:rsidR="00B54035" w:rsidRPr="009E4459" w:rsidRDefault="00B54035" w:rsidP="00B54035">
            <w:r w:rsidRPr="009E4459">
              <w:t>3.0</w:t>
            </w:r>
          </w:p>
        </w:tc>
      </w:tr>
      <w:tr w:rsidR="00B54035" w:rsidRPr="009E4459">
        <w:tc>
          <w:tcPr>
            <w:tcW w:w="645" w:type="dxa"/>
          </w:tcPr>
          <w:p w:rsidR="00B54035" w:rsidRPr="009E4459" w:rsidRDefault="00B54035" w:rsidP="00B54035">
            <w:r w:rsidRPr="009E4459">
              <w:t>B-</w:t>
            </w:r>
          </w:p>
        </w:tc>
        <w:tc>
          <w:tcPr>
            <w:tcW w:w="1143" w:type="dxa"/>
          </w:tcPr>
          <w:p w:rsidR="00B54035" w:rsidRPr="009E4459" w:rsidRDefault="00B54035" w:rsidP="00B54035">
            <w:r w:rsidRPr="009E4459">
              <w:t>: 80-82</w:t>
            </w:r>
          </w:p>
        </w:tc>
        <w:tc>
          <w:tcPr>
            <w:tcW w:w="803" w:type="dxa"/>
          </w:tcPr>
          <w:p w:rsidR="00B54035" w:rsidRPr="009E4459" w:rsidRDefault="00B54035" w:rsidP="00B54035">
            <w:r w:rsidRPr="009E4459">
              <w:t>2.7</w:t>
            </w:r>
          </w:p>
        </w:tc>
      </w:tr>
      <w:tr w:rsidR="00B54035" w:rsidRPr="009E4459">
        <w:tc>
          <w:tcPr>
            <w:tcW w:w="645" w:type="dxa"/>
          </w:tcPr>
          <w:p w:rsidR="00B54035" w:rsidRPr="009E4459" w:rsidRDefault="00B54035" w:rsidP="00B54035">
            <w:r w:rsidRPr="009E4459">
              <w:t>C+</w:t>
            </w:r>
          </w:p>
        </w:tc>
        <w:tc>
          <w:tcPr>
            <w:tcW w:w="1143" w:type="dxa"/>
          </w:tcPr>
          <w:p w:rsidR="00B54035" w:rsidRPr="009E4459" w:rsidRDefault="00B54035" w:rsidP="00B54035">
            <w:r w:rsidRPr="009E4459">
              <w:t>: 77-79</w:t>
            </w:r>
          </w:p>
        </w:tc>
        <w:tc>
          <w:tcPr>
            <w:tcW w:w="803" w:type="dxa"/>
          </w:tcPr>
          <w:p w:rsidR="00B54035" w:rsidRPr="009E4459" w:rsidRDefault="00B54035" w:rsidP="00B54035">
            <w:r w:rsidRPr="009E4459">
              <w:t>2.3</w:t>
            </w:r>
          </w:p>
        </w:tc>
      </w:tr>
      <w:tr w:rsidR="00B54035" w:rsidRPr="009E4459">
        <w:tc>
          <w:tcPr>
            <w:tcW w:w="645" w:type="dxa"/>
          </w:tcPr>
          <w:p w:rsidR="00B54035" w:rsidRPr="009E4459" w:rsidRDefault="00B54035" w:rsidP="00B54035">
            <w:r w:rsidRPr="009E4459">
              <w:t>C</w:t>
            </w:r>
          </w:p>
        </w:tc>
        <w:tc>
          <w:tcPr>
            <w:tcW w:w="1143" w:type="dxa"/>
          </w:tcPr>
          <w:p w:rsidR="00B54035" w:rsidRPr="009E4459" w:rsidRDefault="00B54035" w:rsidP="00B54035">
            <w:r w:rsidRPr="009E4459">
              <w:t>: 73-76</w:t>
            </w:r>
          </w:p>
        </w:tc>
        <w:tc>
          <w:tcPr>
            <w:tcW w:w="803" w:type="dxa"/>
          </w:tcPr>
          <w:p w:rsidR="00B54035" w:rsidRPr="009E4459" w:rsidRDefault="00B54035" w:rsidP="00B54035">
            <w:r w:rsidRPr="009E4459">
              <w:t>2.0</w:t>
            </w:r>
          </w:p>
        </w:tc>
      </w:tr>
      <w:tr w:rsidR="00B54035" w:rsidRPr="009E4459">
        <w:tc>
          <w:tcPr>
            <w:tcW w:w="645" w:type="dxa"/>
          </w:tcPr>
          <w:p w:rsidR="00B54035" w:rsidRPr="009E4459" w:rsidRDefault="00B54035" w:rsidP="00B54035">
            <w:r w:rsidRPr="009E4459">
              <w:t>C-</w:t>
            </w:r>
          </w:p>
        </w:tc>
        <w:tc>
          <w:tcPr>
            <w:tcW w:w="1143" w:type="dxa"/>
          </w:tcPr>
          <w:p w:rsidR="00B54035" w:rsidRPr="009E4459" w:rsidRDefault="00B54035" w:rsidP="00B54035">
            <w:r w:rsidRPr="009E4459">
              <w:t>: 70-72</w:t>
            </w:r>
          </w:p>
        </w:tc>
        <w:tc>
          <w:tcPr>
            <w:tcW w:w="803" w:type="dxa"/>
          </w:tcPr>
          <w:p w:rsidR="00B54035" w:rsidRPr="009E4459" w:rsidRDefault="00B54035" w:rsidP="00B54035">
            <w:r w:rsidRPr="009E4459">
              <w:t>1.7</w:t>
            </w:r>
          </w:p>
        </w:tc>
      </w:tr>
      <w:tr w:rsidR="00B54035" w:rsidRPr="009E4459">
        <w:tc>
          <w:tcPr>
            <w:tcW w:w="645" w:type="dxa"/>
          </w:tcPr>
          <w:p w:rsidR="00B54035" w:rsidRPr="009E4459" w:rsidRDefault="00B54035" w:rsidP="00B54035">
            <w:r w:rsidRPr="009E4459">
              <w:t>D+</w:t>
            </w:r>
          </w:p>
        </w:tc>
        <w:tc>
          <w:tcPr>
            <w:tcW w:w="1143" w:type="dxa"/>
          </w:tcPr>
          <w:p w:rsidR="00B54035" w:rsidRPr="009E4459" w:rsidRDefault="00B54035" w:rsidP="00B54035">
            <w:r w:rsidRPr="009E4459">
              <w:t>: 67-69</w:t>
            </w:r>
          </w:p>
        </w:tc>
        <w:tc>
          <w:tcPr>
            <w:tcW w:w="803" w:type="dxa"/>
          </w:tcPr>
          <w:p w:rsidR="00B54035" w:rsidRPr="009E4459" w:rsidRDefault="00B54035" w:rsidP="00B54035">
            <w:r w:rsidRPr="009E4459">
              <w:t>1.3</w:t>
            </w:r>
          </w:p>
        </w:tc>
      </w:tr>
      <w:tr w:rsidR="00B54035" w:rsidRPr="009E4459">
        <w:tc>
          <w:tcPr>
            <w:tcW w:w="645" w:type="dxa"/>
          </w:tcPr>
          <w:p w:rsidR="00B54035" w:rsidRPr="009E4459" w:rsidRDefault="00B54035" w:rsidP="00B54035">
            <w:r w:rsidRPr="009E4459">
              <w:t>D</w:t>
            </w:r>
          </w:p>
        </w:tc>
        <w:tc>
          <w:tcPr>
            <w:tcW w:w="1143" w:type="dxa"/>
          </w:tcPr>
          <w:p w:rsidR="00B54035" w:rsidRPr="009E4459" w:rsidRDefault="00B54035" w:rsidP="00B54035">
            <w:r w:rsidRPr="009E4459">
              <w:t>: 63-66</w:t>
            </w:r>
          </w:p>
        </w:tc>
        <w:tc>
          <w:tcPr>
            <w:tcW w:w="803" w:type="dxa"/>
          </w:tcPr>
          <w:p w:rsidR="00B54035" w:rsidRPr="009E4459" w:rsidRDefault="00B54035" w:rsidP="00B54035">
            <w:r w:rsidRPr="009E4459">
              <w:t>1.0</w:t>
            </w:r>
          </w:p>
        </w:tc>
      </w:tr>
      <w:tr w:rsidR="00B54035" w:rsidRPr="009E4459">
        <w:tc>
          <w:tcPr>
            <w:tcW w:w="645" w:type="dxa"/>
          </w:tcPr>
          <w:p w:rsidR="00B54035" w:rsidRPr="009E4459" w:rsidRDefault="00B54035" w:rsidP="00B54035">
            <w:r w:rsidRPr="009E4459">
              <w:t>D-</w:t>
            </w:r>
          </w:p>
        </w:tc>
        <w:tc>
          <w:tcPr>
            <w:tcW w:w="1143" w:type="dxa"/>
          </w:tcPr>
          <w:p w:rsidR="00B54035" w:rsidRPr="009E4459" w:rsidRDefault="00B54035" w:rsidP="00B54035">
            <w:r w:rsidRPr="009E4459">
              <w:t>: 60-62</w:t>
            </w:r>
          </w:p>
        </w:tc>
        <w:tc>
          <w:tcPr>
            <w:tcW w:w="803" w:type="dxa"/>
          </w:tcPr>
          <w:p w:rsidR="00B54035" w:rsidRPr="009E4459" w:rsidRDefault="00B54035" w:rsidP="00B54035">
            <w:r w:rsidRPr="009E4459">
              <w:t>0.7</w:t>
            </w:r>
          </w:p>
        </w:tc>
      </w:tr>
      <w:tr w:rsidR="00B54035" w:rsidRPr="009E4459">
        <w:tc>
          <w:tcPr>
            <w:tcW w:w="645" w:type="dxa"/>
          </w:tcPr>
          <w:p w:rsidR="00B54035" w:rsidRPr="009E4459" w:rsidRDefault="00B54035" w:rsidP="00B54035">
            <w:r w:rsidRPr="009E4459">
              <w:t>E</w:t>
            </w:r>
          </w:p>
        </w:tc>
        <w:tc>
          <w:tcPr>
            <w:tcW w:w="1143" w:type="dxa"/>
          </w:tcPr>
          <w:p w:rsidR="00B54035" w:rsidRPr="009E4459" w:rsidRDefault="00B54035" w:rsidP="00B54035">
            <w:r w:rsidRPr="009E4459">
              <w:t>: 0-59</w:t>
            </w:r>
          </w:p>
        </w:tc>
        <w:tc>
          <w:tcPr>
            <w:tcW w:w="803" w:type="dxa"/>
          </w:tcPr>
          <w:p w:rsidR="00B54035" w:rsidRPr="009E4459" w:rsidRDefault="00B54035" w:rsidP="00B54035">
            <w:r w:rsidRPr="009E4459">
              <w:t>0.0</w:t>
            </w:r>
          </w:p>
        </w:tc>
      </w:tr>
    </w:tbl>
    <w:p w:rsidR="006176B9" w:rsidRPr="00B54035" w:rsidRDefault="006176B9" w:rsidP="006176B9">
      <w:pPr>
        <w:autoSpaceDE w:val="0"/>
        <w:autoSpaceDN w:val="0"/>
        <w:adjustRightInd w:val="0"/>
        <w:rPr>
          <w:rFonts w:asciiTheme="majorHAnsi" w:eastAsiaTheme="minorHAnsi" w:hAnsiTheme="majorHAnsi" w:cs="Times-Roman"/>
          <w:b/>
          <w:lang w:eastAsia="en-US"/>
        </w:rPr>
      </w:pPr>
      <w:r w:rsidRPr="00B54035">
        <w:rPr>
          <w:rFonts w:asciiTheme="majorHAnsi" w:eastAsiaTheme="minorHAnsi" w:hAnsiTheme="majorHAnsi" w:cs="Times-Roman"/>
          <w:b/>
          <w:lang w:eastAsia="en-US"/>
        </w:rPr>
        <w:t>Weighting of exams and assignments:</w:t>
      </w:r>
    </w:p>
    <w:p w:rsidR="006176B9" w:rsidRPr="006176B9" w:rsidRDefault="006176B9" w:rsidP="006176B9">
      <w:pPr>
        <w:autoSpaceDE w:val="0"/>
        <w:autoSpaceDN w:val="0"/>
        <w:adjustRightInd w:val="0"/>
        <w:rPr>
          <w:rFonts w:asciiTheme="majorHAnsi" w:eastAsiaTheme="minorHAnsi" w:hAnsiTheme="majorHAnsi" w:cs="Times-Roman"/>
          <w:lang w:eastAsia="en-US"/>
        </w:rPr>
      </w:pPr>
    </w:p>
    <w:p w:rsidR="006176B9" w:rsidRPr="006176B9" w:rsidRDefault="009A3667" w:rsidP="006176B9">
      <w:pPr>
        <w:autoSpaceDE w:val="0"/>
        <w:autoSpaceDN w:val="0"/>
        <w:adjustRightInd w:val="0"/>
        <w:rPr>
          <w:rFonts w:asciiTheme="majorHAnsi" w:eastAsiaTheme="minorHAnsi" w:hAnsiTheme="majorHAnsi" w:cs="Times-Roman"/>
          <w:lang w:eastAsia="en-US"/>
        </w:rPr>
      </w:pPr>
      <w:r>
        <w:rPr>
          <w:rFonts w:asciiTheme="majorHAnsi" w:eastAsiaTheme="minorHAnsi" w:hAnsiTheme="majorHAnsi" w:cs="Times-Roman"/>
          <w:lang w:eastAsia="en-US"/>
        </w:rPr>
        <w:t>Exams e</w:t>
      </w:r>
      <w:r w:rsidR="006176B9" w:rsidRPr="006176B9">
        <w:rPr>
          <w:rFonts w:asciiTheme="majorHAnsi" w:eastAsiaTheme="minorHAnsi" w:hAnsiTheme="majorHAnsi" w:cs="Times-Roman"/>
          <w:lang w:eastAsia="en-US"/>
        </w:rPr>
        <w:t xml:space="preserve">ach worth </w:t>
      </w:r>
      <w:r w:rsidR="006176B9">
        <w:rPr>
          <w:rFonts w:asciiTheme="majorHAnsi" w:eastAsiaTheme="minorHAnsi" w:hAnsiTheme="majorHAnsi" w:cs="Times-Roman"/>
          <w:lang w:eastAsia="en-US"/>
        </w:rPr>
        <w:tab/>
      </w:r>
      <w:r w:rsidR="00B54035">
        <w:rPr>
          <w:rFonts w:asciiTheme="majorHAnsi" w:eastAsiaTheme="minorHAnsi" w:hAnsiTheme="majorHAnsi" w:cs="Times-Roman"/>
          <w:lang w:eastAsia="en-US"/>
        </w:rPr>
        <w:t>25</w:t>
      </w:r>
      <w:r w:rsidR="006176B9" w:rsidRPr="006176B9">
        <w:rPr>
          <w:rFonts w:asciiTheme="majorHAnsi" w:eastAsiaTheme="minorHAnsi" w:hAnsiTheme="majorHAnsi" w:cs="Times-Roman"/>
          <w:lang w:eastAsia="en-US"/>
        </w:rPr>
        <w:t>%</w:t>
      </w:r>
    </w:p>
    <w:p w:rsidR="006176B9" w:rsidRPr="006176B9" w:rsidRDefault="006176B9" w:rsidP="006176B9">
      <w:pPr>
        <w:autoSpaceDE w:val="0"/>
        <w:autoSpaceDN w:val="0"/>
        <w:adjustRightInd w:val="0"/>
        <w:rPr>
          <w:rFonts w:asciiTheme="majorHAnsi" w:eastAsiaTheme="minorHAnsi" w:hAnsiTheme="majorHAnsi" w:cs="Times-Roman"/>
          <w:lang w:eastAsia="en-US"/>
        </w:rPr>
      </w:pPr>
    </w:p>
    <w:p w:rsidR="00FF36F3" w:rsidRDefault="00A771D4" w:rsidP="006176B9">
      <w:pPr>
        <w:autoSpaceDE w:val="0"/>
        <w:autoSpaceDN w:val="0"/>
        <w:adjustRightInd w:val="0"/>
        <w:spacing w:line="360" w:lineRule="auto"/>
        <w:rPr>
          <w:rFonts w:asciiTheme="majorHAnsi" w:eastAsiaTheme="minorHAnsi" w:hAnsiTheme="majorHAnsi" w:cs="Times-Roman"/>
          <w:lang w:eastAsia="en-US"/>
        </w:rPr>
      </w:pPr>
      <w:r>
        <w:rPr>
          <w:rFonts w:asciiTheme="majorHAnsi" w:eastAsiaTheme="minorHAnsi" w:hAnsiTheme="majorHAnsi" w:cs="Times-Roman"/>
          <w:lang w:eastAsia="en-US"/>
        </w:rPr>
        <w:tab/>
      </w:r>
      <w:r>
        <w:rPr>
          <w:rFonts w:asciiTheme="majorHAnsi" w:eastAsiaTheme="minorHAnsi" w:hAnsiTheme="majorHAnsi" w:cs="Times-Roman"/>
          <w:lang w:eastAsia="en-US"/>
        </w:rPr>
        <w:tab/>
      </w:r>
      <w:r w:rsidR="006176B9" w:rsidRPr="006176B9">
        <w:rPr>
          <w:rFonts w:asciiTheme="majorHAnsi" w:eastAsiaTheme="minorHAnsi" w:hAnsiTheme="majorHAnsi" w:cs="Times-Roman"/>
          <w:lang w:eastAsia="en-US"/>
        </w:rPr>
        <w:t xml:space="preserve"> </w:t>
      </w:r>
      <w:r w:rsidR="006176B9">
        <w:rPr>
          <w:rFonts w:asciiTheme="majorHAnsi" w:eastAsiaTheme="minorHAnsi" w:hAnsiTheme="majorHAnsi" w:cs="Times-Roman"/>
          <w:lang w:eastAsia="en-US"/>
        </w:rPr>
        <w:tab/>
      </w:r>
      <w:r w:rsidR="006176B9">
        <w:rPr>
          <w:rFonts w:asciiTheme="majorHAnsi" w:eastAsiaTheme="minorHAnsi" w:hAnsiTheme="majorHAnsi" w:cs="Times-Roman"/>
          <w:lang w:eastAsia="en-US"/>
        </w:rPr>
        <w:tab/>
      </w:r>
    </w:p>
    <w:p w:rsidR="00FF36F3" w:rsidRDefault="00FF36F3" w:rsidP="006176B9">
      <w:pPr>
        <w:autoSpaceDE w:val="0"/>
        <w:autoSpaceDN w:val="0"/>
        <w:adjustRightInd w:val="0"/>
        <w:spacing w:line="360" w:lineRule="auto"/>
        <w:rPr>
          <w:rFonts w:asciiTheme="majorHAnsi" w:eastAsiaTheme="minorHAnsi" w:hAnsiTheme="majorHAnsi" w:cs="Times-Roman"/>
          <w:lang w:eastAsia="en-US"/>
        </w:rPr>
      </w:pPr>
    </w:p>
    <w:p w:rsidR="00FF36F3" w:rsidRPr="00C1695D" w:rsidRDefault="00FF36F3" w:rsidP="00FF36F3">
      <w:pPr>
        <w:tabs>
          <w:tab w:val="left" w:pos="2622"/>
        </w:tabs>
        <w:spacing w:before="240" w:line="360" w:lineRule="auto"/>
        <w:ind w:left="-346"/>
        <w:rPr>
          <w:i/>
        </w:rPr>
      </w:pPr>
      <w:r w:rsidRPr="00C1695D">
        <w:rPr>
          <w:i/>
        </w:rPr>
        <w:t>Class Policies:</w:t>
      </w:r>
    </w:p>
    <w:p w:rsidR="00FF36F3" w:rsidRDefault="00FF36F3" w:rsidP="00FF36F3">
      <w:pPr>
        <w:spacing w:line="360" w:lineRule="auto"/>
        <w:ind w:firstLine="342"/>
      </w:pPr>
      <w:r>
        <w:t xml:space="preserve">Students should speak with instructor </w:t>
      </w:r>
      <w:r w:rsidRPr="00300203">
        <w:rPr>
          <w:i/>
          <w:iCs/>
        </w:rPr>
        <w:t>in advance</w:t>
      </w:r>
      <w:r>
        <w:t xml:space="preserve"> to request special consideration in the case of some extenuating circumstance that prevents their taking an exam or submitting an assignment at the scheduled time.  Exams may </w:t>
      </w:r>
      <w:r w:rsidRPr="00176406">
        <w:t>only</w:t>
      </w:r>
      <w:r>
        <w:t xml:space="preserve"> be taken the day ind</w:t>
      </w:r>
      <w:r w:rsidR="00D70411">
        <w:t xml:space="preserve">icated in the course schedule. </w:t>
      </w:r>
    </w:p>
    <w:p w:rsidR="00FF36F3" w:rsidRDefault="00FF36F3" w:rsidP="00FF36F3">
      <w:pPr>
        <w:spacing w:line="360" w:lineRule="auto"/>
        <w:ind w:firstLine="342"/>
      </w:pPr>
      <w:r w:rsidRPr="00324531">
        <w:rPr>
          <w:b/>
        </w:rPr>
        <w:t>No extra credit is given in this class</w:t>
      </w:r>
      <w:r>
        <w:t xml:space="preserve">; students already have sufficient opportunities for learning and for demonstrating their knowledge of the subject and their effort and commitment in the class.  </w:t>
      </w:r>
    </w:p>
    <w:p w:rsidR="00FF36F3" w:rsidRDefault="00FF36F3" w:rsidP="00FF36F3">
      <w:pPr>
        <w:spacing w:line="360" w:lineRule="auto"/>
        <w:ind w:firstLine="342"/>
      </w:pPr>
      <w:r>
        <w:t>As a courtesy to everyone present, please arrive on time to class.  Consistent attendance is recommended, but attendance is not taken.</w:t>
      </w:r>
    </w:p>
    <w:p w:rsidR="00FF36F3" w:rsidRDefault="00FF36F3" w:rsidP="00FF36F3">
      <w:pPr>
        <w:spacing w:line="360" w:lineRule="auto"/>
        <w:ind w:firstLine="342"/>
      </w:pPr>
      <w:r w:rsidRPr="00FF36F3">
        <w:rPr>
          <w:b/>
        </w:rPr>
        <w:t xml:space="preserve">This syllabus is not a binding legal contract.  </w:t>
      </w:r>
      <w:r w:rsidR="00EA7BC1" w:rsidRPr="00FF36F3">
        <w:rPr>
          <w:b/>
        </w:rPr>
        <w:t>The instructor may modify it</w:t>
      </w:r>
      <w:r w:rsidRPr="00FF36F3">
        <w:rPr>
          <w:b/>
        </w:rPr>
        <w:t xml:space="preserve"> when the student is given reasonable notice of the modification.</w:t>
      </w:r>
    </w:p>
    <w:p w:rsidR="00BD7E79" w:rsidRPr="00FA58A1" w:rsidRDefault="00BD7E79" w:rsidP="00BD7E79">
      <w:pPr>
        <w:tabs>
          <w:tab w:val="left" w:pos="2622"/>
        </w:tabs>
        <w:spacing w:before="240" w:line="360" w:lineRule="auto"/>
        <w:ind w:left="-346"/>
        <w:rPr>
          <w:i/>
        </w:rPr>
      </w:pPr>
      <w:r w:rsidRPr="00FA58A1">
        <w:rPr>
          <w:i/>
        </w:rPr>
        <w:t>Disabilities:</w:t>
      </w:r>
    </w:p>
    <w:p w:rsidR="00BD7E79" w:rsidRDefault="00BD7E79" w:rsidP="00BD7E79">
      <w:pPr>
        <w:spacing w:line="360" w:lineRule="auto"/>
        <w:ind w:firstLine="342"/>
      </w:pPr>
      <w:r>
        <w:t>The University of Utah seeks to provide equal access to its programs, services and activities for people with disabilities.  If you will need accommodations in the class, reasonable prior notice needs to be given to the Center for Disability Services, 162 Union Building, 581-5020 (V/TDD).  CDS will work with you and the instructor to make arrangements for accommodations.</w:t>
      </w:r>
    </w:p>
    <w:p w:rsidR="00BD7E79" w:rsidRPr="00EA462C" w:rsidRDefault="00BD7E79" w:rsidP="00BD7E79">
      <w:pPr>
        <w:tabs>
          <w:tab w:val="left" w:pos="2622"/>
        </w:tabs>
        <w:spacing w:before="240" w:line="360" w:lineRule="auto"/>
        <w:ind w:left="-346"/>
        <w:rPr>
          <w:i/>
          <w:iCs/>
        </w:rPr>
      </w:pPr>
      <w:r w:rsidRPr="00EA462C">
        <w:rPr>
          <w:i/>
        </w:rPr>
        <w:t>Instructor</w:t>
      </w:r>
      <w:r w:rsidRPr="00EA462C">
        <w:rPr>
          <w:i/>
          <w:iCs/>
        </w:rPr>
        <w:t xml:space="preserve"> Responsibilities:</w:t>
      </w:r>
    </w:p>
    <w:p w:rsidR="00BD7E79" w:rsidRDefault="00BD7E79" w:rsidP="00BD7E79">
      <w:pPr>
        <w:spacing w:line="360" w:lineRule="auto"/>
        <w:ind w:firstLine="342"/>
      </w:pPr>
      <w:r>
        <w:t>The instructor will convene class at the scheduled time, ensure that the environment is conducive to learning, enforce the student code, grade and return assignments and exams in a timely manner, and inform students at the beginning of class of course content, requirements, evaluation methods, grading scale, schedule, and due dates.  Please contact the instructor soon with any concerns regarding the way he facilitates learning this term.</w:t>
      </w:r>
    </w:p>
    <w:p w:rsidR="00BD7E79" w:rsidRPr="00EA462C" w:rsidRDefault="00BD7E79" w:rsidP="00BD7E79">
      <w:pPr>
        <w:spacing w:line="360" w:lineRule="auto"/>
        <w:ind w:firstLine="342"/>
        <w:rPr>
          <w:i/>
          <w:iCs/>
        </w:rPr>
      </w:pPr>
      <w:r>
        <w:t>Should the instructor be late for class or unable to arrive due to weather, sickness, or other reasons, the department will be notified and its representative will inform students of the situation.  Students may inquire by calling the economics department at 581-7481.</w:t>
      </w:r>
    </w:p>
    <w:p w:rsidR="00BD7E79" w:rsidRDefault="00BD7E79" w:rsidP="00BD7E79">
      <w:pPr>
        <w:spacing w:line="360" w:lineRule="auto"/>
        <w:ind w:firstLine="342"/>
      </w:pPr>
      <w:r>
        <w:t xml:space="preserve">In the event of an absence by the instructor or any other circumstance that prevents class meetings, messages via </w:t>
      </w:r>
      <w:proofErr w:type="spellStart"/>
      <w:r>
        <w:t>WebCT</w:t>
      </w:r>
      <w:proofErr w:type="spellEnd"/>
      <w:r>
        <w:t xml:space="preserve"> and email will inform students of out-of-class online readings, discussions, and writing assignments that will substitute for in-class learning.</w:t>
      </w:r>
    </w:p>
    <w:p w:rsidR="00BD7E79" w:rsidRDefault="00BD7E79" w:rsidP="00FF36F3">
      <w:pPr>
        <w:spacing w:line="360" w:lineRule="auto"/>
        <w:ind w:firstLine="342"/>
      </w:pPr>
    </w:p>
    <w:p w:rsidR="00BD7E79" w:rsidRPr="00BD7E79" w:rsidRDefault="00BD7E79" w:rsidP="00FF36F3">
      <w:pPr>
        <w:spacing w:line="360" w:lineRule="auto"/>
        <w:ind w:firstLine="342"/>
        <w:rPr>
          <w:rFonts w:asciiTheme="majorHAnsi" w:hAnsiTheme="majorHAnsi"/>
          <w:i/>
          <w:iCs/>
        </w:rPr>
      </w:pPr>
      <w:r w:rsidRPr="00BD7E79">
        <w:rPr>
          <w:rFonts w:asciiTheme="majorHAnsi" w:hAnsiTheme="majorHAnsi"/>
          <w:i/>
          <w:iCs/>
        </w:rPr>
        <w:t>Some Important Date</w:t>
      </w:r>
      <w:r w:rsidR="003F2D64">
        <w:rPr>
          <w:rFonts w:asciiTheme="majorHAnsi" w:hAnsiTheme="majorHAnsi"/>
          <w:i/>
          <w:iCs/>
        </w:rPr>
        <w:t>s</w:t>
      </w:r>
      <w:r w:rsidRPr="00BD7E79">
        <w:rPr>
          <w:rFonts w:asciiTheme="majorHAnsi" w:hAnsiTheme="majorHAnsi"/>
          <w:i/>
          <w:iCs/>
        </w:rPr>
        <w:t>:</w:t>
      </w:r>
    </w:p>
    <w:tbl>
      <w:tblPr>
        <w:tblW w:w="5000" w:type="pct"/>
        <w:tblCellSpacing w:w="0" w:type="dxa"/>
        <w:tblCellMar>
          <w:left w:w="0" w:type="dxa"/>
          <w:right w:w="0" w:type="dxa"/>
        </w:tblCellMar>
        <w:tblLook w:val="04A0"/>
      </w:tblPr>
      <w:tblGrid>
        <w:gridCol w:w="9390"/>
      </w:tblGrid>
      <w:tr w:rsidR="00BD7E79" w:rsidRPr="00BD7E79">
        <w:trPr>
          <w:tblCellSpacing w:w="0" w:type="dxa"/>
        </w:trPr>
        <w:tc>
          <w:tcPr>
            <w:tcW w:w="0" w:type="auto"/>
            <w:shd w:val="clear" w:color="auto" w:fill="FFFFFF"/>
            <w:vAlign w:val="center"/>
          </w:tcPr>
          <w:p w:rsidR="00BD7E79" w:rsidRPr="00BD7E79" w:rsidRDefault="00DF70FA" w:rsidP="00BD7E79">
            <w:pPr>
              <w:spacing w:after="240"/>
              <w:rPr>
                <w:rFonts w:asciiTheme="majorHAnsi" w:eastAsia="Times New Roman" w:hAnsiTheme="majorHAnsi"/>
                <w:color w:val="000000"/>
                <w:lang w:eastAsia="en-US"/>
              </w:rPr>
            </w:pPr>
            <w:r>
              <w:rPr>
                <w:rFonts w:asciiTheme="majorHAnsi" w:eastAsia="Times New Roman" w:hAnsiTheme="majorHAnsi"/>
                <w:b/>
                <w:bCs/>
                <w:color w:val="000000"/>
                <w:lang w:eastAsia="en-US"/>
              </w:rPr>
              <w:t>Spring</w:t>
            </w:r>
            <w:r w:rsidR="00BD7E79" w:rsidRPr="00BD7E79">
              <w:rPr>
                <w:rFonts w:asciiTheme="majorHAnsi" w:eastAsia="Times New Roman" w:hAnsiTheme="majorHAnsi"/>
                <w:b/>
                <w:bCs/>
                <w:color w:val="000000"/>
                <w:lang w:eastAsia="en-US"/>
              </w:rPr>
              <w:t xml:space="preserve"> 20</w:t>
            </w:r>
            <w:r>
              <w:rPr>
                <w:rFonts w:asciiTheme="majorHAnsi" w:eastAsia="Times New Roman" w:hAnsiTheme="majorHAnsi"/>
                <w:b/>
                <w:bCs/>
                <w:color w:val="000000"/>
                <w:lang w:eastAsia="en-US"/>
              </w:rPr>
              <w:t>11</w:t>
            </w:r>
          </w:p>
          <w:tbl>
            <w:tblPr>
              <w:tblW w:w="9355" w:type="dxa"/>
              <w:tblLook w:val="0000"/>
            </w:tblPr>
            <w:tblGrid>
              <w:gridCol w:w="5016"/>
              <w:gridCol w:w="4339"/>
            </w:tblGrid>
            <w:tr w:rsidR="004C38EE" w:rsidRPr="004C38EE" w:rsidTr="004C38EE">
              <w:trPr>
                <w:trHeight w:val="352"/>
              </w:trPr>
              <w:tc>
                <w:tcPr>
                  <w:tcW w:w="5016" w:type="dxa"/>
                  <w:tcBorders>
                    <w:top w:val="nil"/>
                    <w:left w:val="nil"/>
                    <w:bottom w:val="nil"/>
                    <w:right w:val="nil"/>
                  </w:tcBorders>
                  <w:shd w:val="clear" w:color="auto" w:fill="auto"/>
                  <w:noWrap/>
                  <w:vAlign w:val="bottom"/>
                </w:tcPr>
                <w:p w:rsidR="004C38EE" w:rsidRPr="004C38EE" w:rsidRDefault="004C38EE" w:rsidP="004C38EE">
                  <w:pPr>
                    <w:rPr>
                      <w:rFonts w:eastAsiaTheme="minorHAnsi"/>
                      <w:szCs w:val="20"/>
                      <w:lang w:eastAsia="en-US"/>
                    </w:rPr>
                  </w:pPr>
                  <w:r w:rsidRPr="004C38EE">
                    <w:rPr>
                      <w:rFonts w:eastAsiaTheme="minorHAnsi"/>
                      <w:szCs w:val="20"/>
                      <w:lang w:eastAsia="en-US"/>
                    </w:rPr>
                    <w:t>Wednesday, January 19</w:t>
                  </w:r>
                </w:p>
              </w:tc>
              <w:tc>
                <w:tcPr>
                  <w:tcW w:w="4339" w:type="dxa"/>
                  <w:tcBorders>
                    <w:top w:val="nil"/>
                    <w:left w:val="nil"/>
                    <w:bottom w:val="nil"/>
                    <w:right w:val="nil"/>
                  </w:tcBorders>
                  <w:shd w:val="clear" w:color="auto" w:fill="auto"/>
                  <w:noWrap/>
                  <w:vAlign w:val="bottom"/>
                </w:tcPr>
                <w:p w:rsidR="004C38EE" w:rsidRPr="004C38EE" w:rsidRDefault="004C38EE" w:rsidP="004C38EE">
                  <w:pPr>
                    <w:rPr>
                      <w:rFonts w:eastAsiaTheme="minorHAnsi"/>
                      <w:szCs w:val="20"/>
                      <w:lang w:eastAsia="en-US"/>
                    </w:rPr>
                  </w:pPr>
                  <w:r w:rsidRPr="004C38EE">
                    <w:rPr>
                      <w:rFonts w:eastAsiaTheme="minorHAnsi"/>
                      <w:szCs w:val="20"/>
                      <w:lang w:eastAsia="en-US"/>
                    </w:rPr>
                    <w:t xml:space="preserve">Last day to drop classes </w:t>
                  </w:r>
                </w:p>
              </w:tc>
            </w:tr>
            <w:tr w:rsidR="004C38EE" w:rsidRPr="004C38EE" w:rsidTr="004C38EE">
              <w:trPr>
                <w:trHeight w:val="380"/>
              </w:trPr>
              <w:tc>
                <w:tcPr>
                  <w:tcW w:w="5016" w:type="dxa"/>
                  <w:tcBorders>
                    <w:top w:val="nil"/>
                    <w:left w:val="nil"/>
                    <w:bottom w:val="nil"/>
                    <w:right w:val="nil"/>
                  </w:tcBorders>
                  <w:shd w:val="clear" w:color="auto" w:fill="auto"/>
                  <w:noWrap/>
                  <w:vAlign w:val="bottom"/>
                </w:tcPr>
                <w:p w:rsidR="004C38EE" w:rsidRPr="004C38EE" w:rsidRDefault="004C38EE" w:rsidP="004C38EE">
                  <w:pPr>
                    <w:rPr>
                      <w:rFonts w:eastAsiaTheme="minorHAnsi"/>
                      <w:szCs w:val="20"/>
                      <w:lang w:eastAsia="en-US"/>
                    </w:rPr>
                  </w:pPr>
                  <w:r w:rsidRPr="004C38EE">
                    <w:rPr>
                      <w:rFonts w:eastAsiaTheme="minorHAnsi"/>
                      <w:szCs w:val="20"/>
                      <w:lang w:eastAsia="en-US"/>
                    </w:rPr>
                    <w:t>Thursday, February 3rd</w:t>
                  </w:r>
                </w:p>
              </w:tc>
              <w:tc>
                <w:tcPr>
                  <w:tcW w:w="4339" w:type="dxa"/>
                  <w:tcBorders>
                    <w:top w:val="nil"/>
                    <w:left w:val="nil"/>
                    <w:bottom w:val="nil"/>
                    <w:right w:val="nil"/>
                  </w:tcBorders>
                  <w:shd w:val="clear" w:color="auto" w:fill="auto"/>
                  <w:noWrap/>
                  <w:vAlign w:val="bottom"/>
                </w:tcPr>
                <w:p w:rsidR="004C38EE" w:rsidRPr="004C38EE" w:rsidRDefault="004C38EE" w:rsidP="004C38EE">
                  <w:pPr>
                    <w:rPr>
                      <w:rFonts w:eastAsiaTheme="minorHAnsi"/>
                      <w:szCs w:val="20"/>
                      <w:lang w:eastAsia="en-US"/>
                    </w:rPr>
                  </w:pPr>
                  <w:r w:rsidRPr="004C38EE">
                    <w:rPr>
                      <w:rFonts w:eastAsiaTheme="minorHAnsi"/>
                      <w:szCs w:val="20"/>
                      <w:lang w:eastAsia="en-US"/>
                    </w:rPr>
                    <w:t>First Midterm Exam</w:t>
                  </w:r>
                </w:p>
              </w:tc>
            </w:tr>
            <w:tr w:rsidR="004C38EE" w:rsidRPr="004C38EE" w:rsidTr="004C38EE">
              <w:trPr>
                <w:trHeight w:val="352"/>
              </w:trPr>
              <w:tc>
                <w:tcPr>
                  <w:tcW w:w="5016" w:type="dxa"/>
                  <w:tcBorders>
                    <w:top w:val="nil"/>
                    <w:left w:val="nil"/>
                    <w:bottom w:val="nil"/>
                    <w:right w:val="nil"/>
                  </w:tcBorders>
                  <w:shd w:val="clear" w:color="auto" w:fill="auto"/>
                  <w:noWrap/>
                  <w:vAlign w:val="bottom"/>
                </w:tcPr>
                <w:p w:rsidR="004C38EE" w:rsidRPr="004C38EE" w:rsidRDefault="004C38EE" w:rsidP="004C38EE">
                  <w:pPr>
                    <w:rPr>
                      <w:rFonts w:eastAsiaTheme="minorHAnsi"/>
                      <w:szCs w:val="20"/>
                      <w:lang w:eastAsia="en-US"/>
                    </w:rPr>
                  </w:pPr>
                  <w:r w:rsidRPr="004C38EE">
                    <w:rPr>
                      <w:rFonts w:eastAsiaTheme="minorHAnsi"/>
                      <w:szCs w:val="20"/>
                      <w:lang w:eastAsia="en-US"/>
                    </w:rPr>
                    <w:t>Thursday, March 3rd</w:t>
                  </w:r>
                </w:p>
              </w:tc>
              <w:tc>
                <w:tcPr>
                  <w:tcW w:w="4339" w:type="dxa"/>
                  <w:tcBorders>
                    <w:top w:val="nil"/>
                    <w:left w:val="nil"/>
                    <w:bottom w:val="nil"/>
                    <w:right w:val="nil"/>
                  </w:tcBorders>
                  <w:shd w:val="clear" w:color="auto" w:fill="auto"/>
                  <w:noWrap/>
                  <w:vAlign w:val="bottom"/>
                </w:tcPr>
                <w:p w:rsidR="004C38EE" w:rsidRPr="004C38EE" w:rsidRDefault="004C38EE" w:rsidP="004C38EE">
                  <w:pPr>
                    <w:rPr>
                      <w:rFonts w:eastAsiaTheme="minorHAnsi"/>
                      <w:szCs w:val="20"/>
                      <w:lang w:eastAsia="en-US"/>
                    </w:rPr>
                  </w:pPr>
                  <w:r w:rsidRPr="004C38EE">
                    <w:rPr>
                      <w:rFonts w:eastAsiaTheme="minorHAnsi"/>
                      <w:szCs w:val="20"/>
                      <w:lang w:eastAsia="en-US"/>
                    </w:rPr>
                    <w:t>Second Midterm Exam</w:t>
                  </w:r>
                </w:p>
              </w:tc>
            </w:tr>
            <w:tr w:rsidR="004C38EE" w:rsidRPr="004C38EE" w:rsidTr="004C38EE">
              <w:trPr>
                <w:trHeight w:val="352"/>
              </w:trPr>
              <w:tc>
                <w:tcPr>
                  <w:tcW w:w="5016" w:type="dxa"/>
                  <w:tcBorders>
                    <w:top w:val="nil"/>
                    <w:left w:val="nil"/>
                    <w:bottom w:val="nil"/>
                    <w:right w:val="nil"/>
                  </w:tcBorders>
                  <w:shd w:val="clear" w:color="auto" w:fill="auto"/>
                  <w:noWrap/>
                  <w:vAlign w:val="bottom"/>
                </w:tcPr>
                <w:p w:rsidR="004C38EE" w:rsidRPr="004C38EE" w:rsidRDefault="004C38EE" w:rsidP="004C38EE">
                  <w:pPr>
                    <w:rPr>
                      <w:rFonts w:eastAsiaTheme="minorHAnsi"/>
                      <w:szCs w:val="20"/>
                      <w:lang w:eastAsia="en-US"/>
                    </w:rPr>
                  </w:pPr>
                  <w:r w:rsidRPr="004C38EE">
                    <w:rPr>
                      <w:rFonts w:eastAsiaTheme="minorHAnsi"/>
                      <w:szCs w:val="20"/>
                      <w:lang w:eastAsia="en-US"/>
                    </w:rPr>
                    <w:t>Thursday, March 31st</w:t>
                  </w:r>
                </w:p>
              </w:tc>
              <w:tc>
                <w:tcPr>
                  <w:tcW w:w="4339" w:type="dxa"/>
                  <w:tcBorders>
                    <w:top w:val="nil"/>
                    <w:left w:val="nil"/>
                    <w:bottom w:val="nil"/>
                    <w:right w:val="nil"/>
                  </w:tcBorders>
                  <w:shd w:val="clear" w:color="auto" w:fill="auto"/>
                  <w:noWrap/>
                  <w:vAlign w:val="bottom"/>
                </w:tcPr>
                <w:p w:rsidR="004C38EE" w:rsidRPr="004C38EE" w:rsidRDefault="004C38EE" w:rsidP="004C38EE">
                  <w:pPr>
                    <w:rPr>
                      <w:rFonts w:eastAsiaTheme="minorHAnsi"/>
                      <w:szCs w:val="20"/>
                      <w:lang w:eastAsia="en-US"/>
                    </w:rPr>
                  </w:pPr>
                  <w:r w:rsidRPr="004C38EE">
                    <w:rPr>
                      <w:rFonts w:eastAsiaTheme="minorHAnsi"/>
                      <w:szCs w:val="20"/>
                      <w:lang w:eastAsia="en-US"/>
                    </w:rPr>
                    <w:t>Third Midterm Exam</w:t>
                  </w:r>
                </w:p>
              </w:tc>
            </w:tr>
            <w:tr w:rsidR="004C38EE" w:rsidRPr="004C38EE" w:rsidTr="004C38EE">
              <w:trPr>
                <w:trHeight w:val="352"/>
              </w:trPr>
              <w:tc>
                <w:tcPr>
                  <w:tcW w:w="5016" w:type="dxa"/>
                  <w:tcBorders>
                    <w:top w:val="nil"/>
                    <w:left w:val="nil"/>
                    <w:bottom w:val="nil"/>
                    <w:right w:val="nil"/>
                  </w:tcBorders>
                  <w:shd w:val="clear" w:color="auto" w:fill="auto"/>
                  <w:noWrap/>
                  <w:vAlign w:val="bottom"/>
                </w:tcPr>
                <w:p w:rsidR="004C38EE" w:rsidRPr="004C38EE" w:rsidRDefault="004C38EE" w:rsidP="004C38EE">
                  <w:pPr>
                    <w:rPr>
                      <w:rFonts w:eastAsiaTheme="minorHAnsi"/>
                      <w:szCs w:val="20"/>
                      <w:lang w:eastAsia="en-US"/>
                    </w:rPr>
                  </w:pPr>
                  <w:r w:rsidRPr="004C38EE">
                    <w:rPr>
                      <w:rFonts w:eastAsiaTheme="minorHAnsi"/>
                      <w:szCs w:val="20"/>
                      <w:lang w:eastAsia="en-US"/>
                    </w:rPr>
                    <w:t>Tuesday, April 26th</w:t>
                  </w:r>
                </w:p>
              </w:tc>
              <w:tc>
                <w:tcPr>
                  <w:tcW w:w="4339" w:type="dxa"/>
                  <w:tcBorders>
                    <w:top w:val="nil"/>
                    <w:left w:val="nil"/>
                    <w:bottom w:val="nil"/>
                    <w:right w:val="nil"/>
                  </w:tcBorders>
                  <w:shd w:val="clear" w:color="auto" w:fill="auto"/>
                  <w:noWrap/>
                  <w:vAlign w:val="bottom"/>
                </w:tcPr>
                <w:p w:rsidR="004C38EE" w:rsidRPr="004C38EE" w:rsidRDefault="004C38EE" w:rsidP="004C38EE">
                  <w:pPr>
                    <w:rPr>
                      <w:rFonts w:eastAsiaTheme="minorHAnsi"/>
                      <w:szCs w:val="20"/>
                      <w:lang w:eastAsia="en-US"/>
                    </w:rPr>
                  </w:pPr>
                  <w:r w:rsidRPr="004C38EE">
                    <w:rPr>
                      <w:rFonts w:eastAsiaTheme="minorHAnsi"/>
                      <w:szCs w:val="20"/>
                      <w:lang w:eastAsia="en-US"/>
                    </w:rPr>
                    <w:t>Fourth Midterm Exam</w:t>
                  </w:r>
                </w:p>
              </w:tc>
            </w:tr>
            <w:tr w:rsidR="004C38EE" w:rsidRPr="004C38EE" w:rsidTr="004C38EE">
              <w:trPr>
                <w:trHeight w:val="352"/>
              </w:trPr>
              <w:tc>
                <w:tcPr>
                  <w:tcW w:w="5016" w:type="dxa"/>
                  <w:tcBorders>
                    <w:top w:val="nil"/>
                    <w:left w:val="nil"/>
                    <w:bottom w:val="nil"/>
                    <w:right w:val="nil"/>
                  </w:tcBorders>
                  <w:shd w:val="clear" w:color="auto" w:fill="auto"/>
                  <w:noWrap/>
                  <w:vAlign w:val="bottom"/>
                </w:tcPr>
                <w:p w:rsidR="004C38EE" w:rsidRPr="004C38EE" w:rsidRDefault="004C38EE" w:rsidP="004C38EE">
                  <w:pPr>
                    <w:rPr>
                      <w:rFonts w:eastAsiaTheme="minorHAnsi"/>
                      <w:szCs w:val="20"/>
                      <w:lang w:eastAsia="en-US"/>
                    </w:rPr>
                  </w:pPr>
                  <w:r w:rsidRPr="004C38EE">
                    <w:rPr>
                      <w:rFonts w:eastAsiaTheme="minorHAnsi"/>
                      <w:szCs w:val="20"/>
                      <w:lang w:eastAsia="en-US"/>
                    </w:rPr>
                    <w:t>Wednesday, April 27th</w:t>
                  </w:r>
                </w:p>
              </w:tc>
              <w:tc>
                <w:tcPr>
                  <w:tcW w:w="4339" w:type="dxa"/>
                  <w:tcBorders>
                    <w:top w:val="nil"/>
                    <w:left w:val="nil"/>
                    <w:bottom w:val="nil"/>
                    <w:right w:val="nil"/>
                  </w:tcBorders>
                  <w:shd w:val="clear" w:color="auto" w:fill="auto"/>
                  <w:noWrap/>
                  <w:vAlign w:val="bottom"/>
                </w:tcPr>
                <w:p w:rsidR="004C38EE" w:rsidRPr="004C38EE" w:rsidRDefault="004C38EE" w:rsidP="004C38EE">
                  <w:pPr>
                    <w:rPr>
                      <w:rFonts w:eastAsiaTheme="minorHAnsi"/>
                      <w:szCs w:val="20"/>
                      <w:lang w:eastAsia="en-US"/>
                    </w:rPr>
                  </w:pPr>
                  <w:r w:rsidRPr="004C38EE">
                    <w:rPr>
                      <w:rFonts w:eastAsiaTheme="minorHAnsi"/>
                      <w:szCs w:val="20"/>
                      <w:lang w:eastAsia="en-US"/>
                    </w:rPr>
                    <w:t>Last Day of Classes</w:t>
                  </w:r>
                </w:p>
              </w:tc>
            </w:tr>
          </w:tbl>
          <w:p w:rsidR="00BD7E79" w:rsidRPr="00BD7E79" w:rsidRDefault="00BD7E79" w:rsidP="00BD7E79">
            <w:pPr>
              <w:rPr>
                <w:rFonts w:asciiTheme="majorHAnsi" w:eastAsia="Times New Roman" w:hAnsiTheme="majorHAnsi"/>
                <w:lang w:eastAsia="en-US"/>
              </w:rPr>
            </w:pPr>
          </w:p>
        </w:tc>
      </w:tr>
    </w:tbl>
    <w:p w:rsidR="00FF36F3" w:rsidRDefault="00FF36F3" w:rsidP="00FF36F3">
      <w:pPr>
        <w:spacing w:line="360" w:lineRule="auto"/>
        <w:ind w:firstLine="342"/>
      </w:pPr>
    </w:p>
    <w:p w:rsidR="00274049" w:rsidRDefault="00274049" w:rsidP="00FF36F3">
      <w:pPr>
        <w:spacing w:line="360" w:lineRule="auto"/>
        <w:ind w:firstLine="342"/>
      </w:pPr>
    </w:p>
    <w:p w:rsidR="00E70991" w:rsidRDefault="00274049" w:rsidP="006176B9">
      <w:pPr>
        <w:autoSpaceDE w:val="0"/>
        <w:autoSpaceDN w:val="0"/>
        <w:adjustRightInd w:val="0"/>
        <w:spacing w:line="360" w:lineRule="auto"/>
        <w:rPr>
          <w:b/>
          <w:smallCaps/>
          <w:shadow/>
          <w:spacing w:val="60"/>
          <w:sz w:val="28"/>
          <w:szCs w:val="28"/>
        </w:rPr>
      </w:pPr>
      <w:r>
        <w:rPr>
          <w:b/>
          <w:smallCaps/>
          <w:shadow/>
          <w:spacing w:val="60"/>
          <w:sz w:val="28"/>
          <w:szCs w:val="28"/>
        </w:rPr>
        <w:t>Tentative Course Schedule</w:t>
      </w:r>
    </w:p>
    <w:p w:rsidR="00274049" w:rsidRDefault="00274049" w:rsidP="00274049">
      <w:pPr>
        <w:spacing w:line="360" w:lineRule="auto"/>
      </w:pPr>
      <w:r>
        <w:t>Pre-</w:t>
      </w:r>
      <w:r w:rsidR="00BF14DD">
        <w:t xml:space="preserve">colonization, Europe </w:t>
      </w:r>
      <w:r w:rsidR="00BF14DD">
        <w:tab/>
      </w:r>
      <w:r w:rsidR="00BF14DD">
        <w:tab/>
      </w:r>
      <w:r w:rsidR="00BF14DD">
        <w:tab/>
      </w:r>
      <w:r w:rsidR="00BF14DD">
        <w:tab/>
      </w:r>
      <w:r w:rsidR="00BF14DD">
        <w:tab/>
      </w:r>
      <w:r w:rsidR="00BF14DD">
        <w:tab/>
      </w:r>
      <w:r w:rsidR="00BF14DD">
        <w:tab/>
        <w:t>(Lecture 1</w:t>
      </w:r>
      <w:r w:rsidR="00E02100">
        <w:t>.2</w:t>
      </w:r>
      <w:r>
        <w:t>)</w:t>
      </w:r>
    </w:p>
    <w:p w:rsidR="00274049" w:rsidRDefault="00BF14DD" w:rsidP="00274049">
      <w:pPr>
        <w:spacing w:line="360" w:lineRule="auto"/>
      </w:pPr>
      <w:r>
        <w:t>Colonization</w:t>
      </w:r>
      <w:r w:rsidR="00274049">
        <w:t xml:space="preserve">, Pre-Revolutionary War </w:t>
      </w:r>
      <w:r w:rsidR="00274049">
        <w:tab/>
      </w:r>
      <w:r w:rsidR="00274049">
        <w:tab/>
      </w:r>
      <w:r w:rsidR="00274049">
        <w:tab/>
      </w:r>
      <w:r w:rsidR="00274049">
        <w:tab/>
      </w:r>
      <w:r w:rsidR="00274049">
        <w:tab/>
        <w:t xml:space="preserve">(Lectures </w:t>
      </w:r>
      <w:r w:rsidR="00E02100">
        <w:t>3-6</w:t>
      </w:r>
      <w:r w:rsidR="00274049">
        <w:t>)</w:t>
      </w:r>
    </w:p>
    <w:p w:rsidR="00274049" w:rsidRDefault="00274049" w:rsidP="00274049">
      <w:pPr>
        <w:spacing w:line="360" w:lineRule="auto"/>
      </w:pPr>
      <w:r>
        <w:t xml:space="preserve">Antebellum Era, Pre-Civil war </w:t>
      </w:r>
      <w:r>
        <w:tab/>
      </w:r>
      <w:r>
        <w:tab/>
      </w:r>
      <w:r>
        <w:tab/>
      </w:r>
      <w:r>
        <w:tab/>
      </w:r>
      <w:r>
        <w:tab/>
      </w:r>
      <w:r>
        <w:tab/>
      </w:r>
      <w:r w:rsidR="00E02100">
        <w:t>(Lectures 7-12</w:t>
      </w:r>
      <w:r>
        <w:t>)</w:t>
      </w:r>
    </w:p>
    <w:p w:rsidR="00274049" w:rsidRDefault="00274049" w:rsidP="00274049">
      <w:pPr>
        <w:spacing w:line="360" w:lineRule="auto"/>
      </w:pPr>
      <w:r>
        <w:t xml:space="preserve">American Industrial revolution, </w:t>
      </w:r>
      <w:r w:rsidR="00BF14DD">
        <w:t>post-antebellum</w:t>
      </w:r>
      <w:r>
        <w:t xml:space="preserve"> peri</w:t>
      </w:r>
      <w:r w:rsidR="00E02100">
        <w:t xml:space="preserve">od, reunification </w:t>
      </w:r>
      <w:r w:rsidR="00E02100">
        <w:tab/>
        <w:t>(Lectures 15-18</w:t>
      </w:r>
      <w:r>
        <w:t>)</w:t>
      </w:r>
    </w:p>
    <w:p w:rsidR="00274049" w:rsidRDefault="00E02100" w:rsidP="00274049">
      <w:pPr>
        <w:spacing w:line="360" w:lineRule="auto"/>
      </w:pPr>
      <w:r>
        <w:t xml:space="preserve">Roaring 20’s </w:t>
      </w:r>
      <w:r>
        <w:tab/>
      </w:r>
      <w:r>
        <w:tab/>
      </w:r>
      <w:r>
        <w:tab/>
      </w:r>
      <w:r>
        <w:tab/>
      </w:r>
      <w:r>
        <w:tab/>
      </w:r>
      <w:r>
        <w:tab/>
      </w:r>
      <w:r>
        <w:tab/>
      </w:r>
      <w:r>
        <w:tab/>
      </w:r>
      <w:r>
        <w:tab/>
        <w:t>(Lecture 19, 20</w:t>
      </w:r>
      <w:r w:rsidR="00274049">
        <w:t>)</w:t>
      </w:r>
    </w:p>
    <w:p w:rsidR="00274049" w:rsidRDefault="00274049" w:rsidP="00274049">
      <w:pPr>
        <w:spacing w:line="360" w:lineRule="auto"/>
      </w:pPr>
      <w:r>
        <w:t xml:space="preserve">Great </w:t>
      </w:r>
      <w:r w:rsidR="007B423E">
        <w:t>D</w:t>
      </w:r>
      <w:r w:rsidR="00BF14DD">
        <w:t>epression</w:t>
      </w:r>
      <w:r>
        <w:t>, the New Deal/WW</w:t>
      </w:r>
      <w:r w:rsidR="00E62C62">
        <w:t>II</w:t>
      </w:r>
      <w:r w:rsidR="00E02100">
        <w:t xml:space="preserve"> </w:t>
      </w:r>
      <w:r w:rsidR="00E02100">
        <w:tab/>
      </w:r>
      <w:r w:rsidR="00E02100">
        <w:tab/>
      </w:r>
      <w:r w:rsidR="00E02100">
        <w:tab/>
      </w:r>
      <w:r w:rsidR="00E02100">
        <w:tab/>
      </w:r>
      <w:r w:rsidR="00E02100">
        <w:tab/>
        <w:t>(Lectures 21-24</w:t>
      </w:r>
      <w:r>
        <w:t xml:space="preserve">) </w:t>
      </w:r>
    </w:p>
    <w:p w:rsidR="00274049" w:rsidRPr="006176B9" w:rsidRDefault="00274049" w:rsidP="00D00006">
      <w:pPr>
        <w:spacing w:line="360" w:lineRule="auto"/>
        <w:rPr>
          <w:rFonts w:asciiTheme="majorHAnsi" w:eastAsiaTheme="minorHAnsi" w:hAnsiTheme="majorHAnsi" w:cs="Times-Bold"/>
          <w:bCs/>
          <w:lang w:eastAsia="en-US"/>
        </w:rPr>
      </w:pPr>
      <w:r>
        <w:t>Big gove</w:t>
      </w:r>
      <w:r w:rsidR="00E02100">
        <w:t>rnment Capitalism, Rise of Neo-Li</w:t>
      </w:r>
      <w:r>
        <w:t xml:space="preserve">beralism </w:t>
      </w:r>
      <w:r>
        <w:tab/>
      </w:r>
      <w:r>
        <w:tab/>
      </w:r>
      <w:r>
        <w:tab/>
        <w:t>(Lectures</w:t>
      </w:r>
      <w:r w:rsidR="00E02100">
        <w:t xml:space="preserve"> 25-28</w:t>
      </w:r>
      <w:r>
        <w:t>)</w:t>
      </w:r>
    </w:p>
    <w:sectPr w:rsidR="00274049" w:rsidRPr="006176B9" w:rsidSect="00420911">
      <w:pgSz w:w="12240" w:h="15840" w:code="1"/>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59"/>
    <w:family w:val="auto"/>
    <w:pitch w:val="variable"/>
    <w:sig w:usb0="00000201" w:usb1="00000000" w:usb2="00000000" w:usb3="00000000" w:csb0="00000004"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7pt;height:11.7pt" o:bullet="t">
        <v:imagedata r:id="rId1" o:title="BD10265_"/>
      </v:shape>
    </w:pict>
  </w:numPicBullet>
  <w:abstractNum w:abstractNumId="0">
    <w:nsid w:val="37E209AE"/>
    <w:multiLevelType w:val="hybridMultilevel"/>
    <w:tmpl w:val="F40E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530EB8"/>
    <w:multiLevelType w:val="hybridMultilevel"/>
    <w:tmpl w:val="A594A100"/>
    <w:lvl w:ilvl="0" w:tplc="D75690DC">
      <w:start w:val="1"/>
      <w:numFmt w:val="bullet"/>
      <w:lvlText w:val=""/>
      <w:lvlPicBulletId w:val="0"/>
      <w:lvlJc w:val="left"/>
      <w:pPr>
        <w:tabs>
          <w:tab w:val="num" w:pos="2160"/>
        </w:tabs>
        <w:ind w:left="2160" w:hanging="360"/>
      </w:pPr>
      <w:rPr>
        <w:rFonts w:ascii="Symbol" w:hAnsi="Symbol" w:hint="default"/>
        <w:color w:val="auto"/>
      </w:rPr>
    </w:lvl>
    <w:lvl w:ilvl="1" w:tplc="AE6AC1B8">
      <w:start w:val="1"/>
      <w:numFmt w:val="bullet"/>
      <w:lvlText w:val=""/>
      <w:lvlJc w:val="left"/>
      <w:pPr>
        <w:tabs>
          <w:tab w:val="num" w:pos="2160"/>
        </w:tabs>
        <w:ind w:left="2160" w:hanging="360"/>
      </w:pPr>
      <w:rPr>
        <w:rFonts w:ascii="Symbol" w:hAnsi="Symbol" w:hint="default"/>
        <w:color w:val="auto"/>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TrueTypeFonts/>
  <w:saveSubsetFonts/>
  <w:proofState w:spelling="clean" w:grammar="clean"/>
  <w:doNotTrackMoves/>
  <w:defaultTabStop w:val="720"/>
  <w:drawingGridHorizontalSpacing w:val="110"/>
  <w:displayHorizontalDrawingGridEvery w:val="2"/>
  <w:displayVerticalDrawingGridEvery w:val="2"/>
  <w:characterSpacingControl w:val="doNotCompress"/>
  <w:compat/>
  <w:rsids>
    <w:rsidRoot w:val="00DD4780"/>
    <w:rsid w:val="000118D8"/>
    <w:rsid w:val="000279D9"/>
    <w:rsid w:val="00041342"/>
    <w:rsid w:val="00120E52"/>
    <w:rsid w:val="00125876"/>
    <w:rsid w:val="00223AC7"/>
    <w:rsid w:val="00273642"/>
    <w:rsid w:val="00274049"/>
    <w:rsid w:val="002C598B"/>
    <w:rsid w:val="002E2352"/>
    <w:rsid w:val="0030209B"/>
    <w:rsid w:val="00324531"/>
    <w:rsid w:val="00371F0C"/>
    <w:rsid w:val="003F1EB6"/>
    <w:rsid w:val="003F2D64"/>
    <w:rsid w:val="00420911"/>
    <w:rsid w:val="00461932"/>
    <w:rsid w:val="004877EB"/>
    <w:rsid w:val="004C38EE"/>
    <w:rsid w:val="00552AC9"/>
    <w:rsid w:val="005B48A6"/>
    <w:rsid w:val="005E2774"/>
    <w:rsid w:val="005F096D"/>
    <w:rsid w:val="006122BF"/>
    <w:rsid w:val="00615048"/>
    <w:rsid w:val="006176B9"/>
    <w:rsid w:val="0063355C"/>
    <w:rsid w:val="00645459"/>
    <w:rsid w:val="00663EDE"/>
    <w:rsid w:val="006A007F"/>
    <w:rsid w:val="006F5E64"/>
    <w:rsid w:val="00726DB2"/>
    <w:rsid w:val="007552B3"/>
    <w:rsid w:val="0076707C"/>
    <w:rsid w:val="007B32B6"/>
    <w:rsid w:val="007B423E"/>
    <w:rsid w:val="008D46F6"/>
    <w:rsid w:val="00971E91"/>
    <w:rsid w:val="009A3667"/>
    <w:rsid w:val="00A771D4"/>
    <w:rsid w:val="00AB5ACE"/>
    <w:rsid w:val="00B03149"/>
    <w:rsid w:val="00B54035"/>
    <w:rsid w:val="00B734A5"/>
    <w:rsid w:val="00BD7E79"/>
    <w:rsid w:val="00BF14DD"/>
    <w:rsid w:val="00C235E8"/>
    <w:rsid w:val="00C72EC8"/>
    <w:rsid w:val="00C831D5"/>
    <w:rsid w:val="00CD636C"/>
    <w:rsid w:val="00D00006"/>
    <w:rsid w:val="00D232BE"/>
    <w:rsid w:val="00D5684C"/>
    <w:rsid w:val="00D70411"/>
    <w:rsid w:val="00D86F54"/>
    <w:rsid w:val="00DD01C6"/>
    <w:rsid w:val="00DD4780"/>
    <w:rsid w:val="00DE5C9E"/>
    <w:rsid w:val="00DE7D09"/>
    <w:rsid w:val="00DF70FA"/>
    <w:rsid w:val="00E02100"/>
    <w:rsid w:val="00E62C62"/>
    <w:rsid w:val="00E6746B"/>
    <w:rsid w:val="00E70991"/>
    <w:rsid w:val="00EA7BC1"/>
    <w:rsid w:val="00EF16E6"/>
    <w:rsid w:val="00F05759"/>
    <w:rsid w:val="00F35E5A"/>
    <w:rsid w:val="00F422ED"/>
    <w:rsid w:val="00FB4407"/>
    <w:rsid w:val="00FC29DE"/>
    <w:rsid w:val="00FE2734"/>
    <w:rsid w:val="00FF36F3"/>
  </w:rsids>
  <m:mathPr>
    <m:mathFont m:val="Times-Roma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docDefaults>
  <w:latentStyles w:defLockedState="0" w:defUIPriority="0" w:defSemiHidden="0" w:defUnhideWhenUsed="0" w:defQFormat="0" w:count="276"/>
  <w:style w:type="paragraph" w:default="1" w:styleId="Normal">
    <w:name w:val="Normal"/>
    <w:qFormat/>
    <w:rsid w:val="00DD4780"/>
    <w:rPr>
      <w:rFonts w:eastAsia="SimSun"/>
      <w:lang w:eastAsia="zh-CN" w:bidi="ar-SA"/>
    </w:rPr>
  </w:style>
  <w:style w:type="paragraph" w:styleId="Heading1">
    <w:name w:val="heading 1"/>
    <w:basedOn w:val="Normal"/>
    <w:next w:val="Normal"/>
    <w:link w:val="Heading1Char"/>
    <w:uiPriority w:val="9"/>
    <w:qFormat/>
    <w:rsid w:val="00C831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831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831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31D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31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831D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831D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31D5"/>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831D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C831D5"/>
  </w:style>
  <w:style w:type="character" w:customStyle="1" w:styleId="Heading1Char">
    <w:name w:val="Heading 1 Char"/>
    <w:basedOn w:val="DefaultParagraphFont"/>
    <w:link w:val="Heading1"/>
    <w:uiPriority w:val="9"/>
    <w:rsid w:val="00C831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831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31D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831D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831D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831D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C831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831D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C831D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831D5"/>
    <w:rPr>
      <w:b/>
      <w:bCs/>
      <w:color w:val="4F81BD" w:themeColor="accent1"/>
      <w:sz w:val="18"/>
      <w:szCs w:val="18"/>
    </w:rPr>
  </w:style>
  <w:style w:type="paragraph" w:styleId="Title">
    <w:name w:val="Title"/>
    <w:basedOn w:val="Normal"/>
    <w:next w:val="Normal"/>
    <w:link w:val="TitleChar"/>
    <w:uiPriority w:val="10"/>
    <w:qFormat/>
    <w:rsid w:val="00C831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31D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831D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831D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831D5"/>
    <w:rPr>
      <w:b/>
      <w:bCs/>
    </w:rPr>
  </w:style>
  <w:style w:type="character" w:styleId="Emphasis">
    <w:name w:val="Emphasis"/>
    <w:basedOn w:val="DefaultParagraphFont"/>
    <w:uiPriority w:val="20"/>
    <w:qFormat/>
    <w:rsid w:val="00C831D5"/>
    <w:rPr>
      <w:i/>
      <w:iCs/>
    </w:rPr>
  </w:style>
  <w:style w:type="paragraph" w:styleId="ListParagraph">
    <w:name w:val="List Paragraph"/>
    <w:basedOn w:val="Normal"/>
    <w:uiPriority w:val="34"/>
    <w:qFormat/>
    <w:rsid w:val="00C831D5"/>
    <w:pPr>
      <w:ind w:left="720"/>
      <w:contextualSpacing/>
    </w:pPr>
  </w:style>
  <w:style w:type="paragraph" w:styleId="Quote">
    <w:name w:val="Quote"/>
    <w:basedOn w:val="Normal"/>
    <w:next w:val="Normal"/>
    <w:link w:val="QuoteChar"/>
    <w:uiPriority w:val="29"/>
    <w:qFormat/>
    <w:rsid w:val="00C831D5"/>
    <w:rPr>
      <w:i/>
      <w:iCs/>
      <w:color w:val="000000" w:themeColor="text1"/>
    </w:rPr>
  </w:style>
  <w:style w:type="character" w:customStyle="1" w:styleId="QuoteChar">
    <w:name w:val="Quote Char"/>
    <w:basedOn w:val="DefaultParagraphFont"/>
    <w:link w:val="Quote"/>
    <w:uiPriority w:val="29"/>
    <w:rsid w:val="00C831D5"/>
    <w:rPr>
      <w:i/>
      <w:iCs/>
      <w:color w:val="000000" w:themeColor="text1"/>
    </w:rPr>
  </w:style>
  <w:style w:type="paragraph" w:styleId="IntenseQuote">
    <w:name w:val="Intense Quote"/>
    <w:basedOn w:val="Normal"/>
    <w:next w:val="Normal"/>
    <w:link w:val="IntenseQuoteChar"/>
    <w:uiPriority w:val="30"/>
    <w:qFormat/>
    <w:rsid w:val="00C831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831D5"/>
    <w:rPr>
      <w:b/>
      <w:bCs/>
      <w:i/>
      <w:iCs/>
      <w:color w:val="4F81BD" w:themeColor="accent1"/>
    </w:rPr>
  </w:style>
  <w:style w:type="character" w:styleId="SubtleEmphasis">
    <w:name w:val="Subtle Emphasis"/>
    <w:basedOn w:val="DefaultParagraphFont"/>
    <w:uiPriority w:val="19"/>
    <w:qFormat/>
    <w:rsid w:val="00C831D5"/>
    <w:rPr>
      <w:i/>
      <w:iCs/>
      <w:color w:val="808080" w:themeColor="text1" w:themeTint="7F"/>
    </w:rPr>
  </w:style>
  <w:style w:type="character" w:styleId="IntenseEmphasis">
    <w:name w:val="Intense Emphasis"/>
    <w:basedOn w:val="DefaultParagraphFont"/>
    <w:uiPriority w:val="21"/>
    <w:qFormat/>
    <w:rsid w:val="00C831D5"/>
    <w:rPr>
      <w:b/>
      <w:bCs/>
      <w:i/>
      <w:iCs/>
      <w:color w:val="4F81BD" w:themeColor="accent1"/>
    </w:rPr>
  </w:style>
  <w:style w:type="character" w:styleId="SubtleReference">
    <w:name w:val="Subtle Reference"/>
    <w:basedOn w:val="DefaultParagraphFont"/>
    <w:uiPriority w:val="31"/>
    <w:qFormat/>
    <w:rsid w:val="00C831D5"/>
    <w:rPr>
      <w:smallCaps/>
      <w:color w:val="C0504D" w:themeColor="accent2"/>
      <w:u w:val="single"/>
    </w:rPr>
  </w:style>
  <w:style w:type="character" w:styleId="IntenseReference">
    <w:name w:val="Intense Reference"/>
    <w:basedOn w:val="DefaultParagraphFont"/>
    <w:uiPriority w:val="32"/>
    <w:qFormat/>
    <w:rsid w:val="00C831D5"/>
    <w:rPr>
      <w:b/>
      <w:bCs/>
      <w:smallCaps/>
      <w:color w:val="C0504D" w:themeColor="accent2"/>
      <w:spacing w:val="5"/>
      <w:u w:val="single"/>
    </w:rPr>
  </w:style>
  <w:style w:type="character" w:styleId="BookTitle">
    <w:name w:val="Book Title"/>
    <w:basedOn w:val="DefaultParagraphFont"/>
    <w:uiPriority w:val="33"/>
    <w:qFormat/>
    <w:rsid w:val="00C831D5"/>
    <w:rPr>
      <w:b/>
      <w:bCs/>
      <w:smallCaps/>
      <w:spacing w:val="5"/>
    </w:rPr>
  </w:style>
  <w:style w:type="paragraph" w:styleId="TOCHeading">
    <w:name w:val="TOC Heading"/>
    <w:basedOn w:val="Heading1"/>
    <w:next w:val="Normal"/>
    <w:uiPriority w:val="39"/>
    <w:semiHidden/>
    <w:unhideWhenUsed/>
    <w:qFormat/>
    <w:rsid w:val="00C831D5"/>
    <w:pPr>
      <w:outlineLvl w:val="9"/>
    </w:pPr>
  </w:style>
  <w:style w:type="character" w:styleId="Hyperlink">
    <w:name w:val="Hyperlink"/>
    <w:basedOn w:val="DefaultParagraphFont"/>
    <w:rsid w:val="00DD4780"/>
    <w:rPr>
      <w:color w:val="0000FF"/>
      <w:u w:val="single"/>
    </w:rPr>
  </w:style>
  <w:style w:type="paragraph" w:styleId="NormalWeb">
    <w:name w:val="Normal (Web)"/>
    <w:basedOn w:val="Normal"/>
    <w:uiPriority w:val="99"/>
    <w:semiHidden/>
    <w:unhideWhenUsed/>
    <w:rsid w:val="00BD7E79"/>
    <w:pPr>
      <w:spacing w:after="240"/>
    </w:pPr>
    <w:rPr>
      <w:rFonts w:ascii="Verdana" w:eastAsia="Times New Roman" w:hAnsi="Verdana"/>
      <w:color w:val="000000"/>
      <w:sz w:val="15"/>
      <w:szCs w:val="15"/>
      <w:lang w:eastAsia="en-US"/>
    </w:rPr>
  </w:style>
</w:styles>
</file>

<file path=word/webSettings.xml><?xml version="1.0" encoding="utf-8"?>
<w:webSettings xmlns:r="http://schemas.openxmlformats.org/officeDocument/2006/relationships" xmlns:w="http://schemas.openxmlformats.org/wordprocessingml/2006/main">
  <w:divs>
    <w:div w:id="1765031973">
      <w:bodyDiv w:val="1"/>
      <w:marLeft w:val="0"/>
      <w:marRight w:val="0"/>
      <w:marTop w:val="0"/>
      <w:marBottom w:val="0"/>
      <w:divBdr>
        <w:top w:val="none" w:sz="0" w:space="0" w:color="auto"/>
        <w:left w:val="none" w:sz="0" w:space="0" w:color="auto"/>
        <w:bottom w:val="none" w:sz="0" w:space="0" w:color="auto"/>
        <w:right w:val="none" w:sz="0" w:space="0" w:color="auto"/>
      </w:divBdr>
      <w:divsChild>
        <w:div w:id="1092093211">
          <w:marLeft w:val="0"/>
          <w:marRight w:val="0"/>
          <w:marTop w:val="0"/>
          <w:marBottom w:val="0"/>
          <w:divBdr>
            <w:top w:val="none" w:sz="0" w:space="0" w:color="auto"/>
            <w:left w:val="none" w:sz="0" w:space="0" w:color="auto"/>
            <w:bottom w:val="none" w:sz="0" w:space="0" w:color="auto"/>
            <w:right w:val="none" w:sz="0" w:space="0" w:color="auto"/>
          </w:divBdr>
          <w:divsChild>
            <w:div w:id="147326411">
              <w:marLeft w:val="-4200"/>
              <w:marRight w:val="0"/>
              <w:marTop w:val="0"/>
              <w:marBottom w:val="0"/>
              <w:divBdr>
                <w:top w:val="none" w:sz="0" w:space="0" w:color="auto"/>
                <w:left w:val="none" w:sz="0" w:space="0" w:color="auto"/>
                <w:bottom w:val="none" w:sz="0" w:space="0" w:color="auto"/>
                <w:right w:val="none" w:sz="0" w:space="0" w:color="auto"/>
              </w:divBdr>
              <w:divsChild>
                <w:div w:id="750348309">
                  <w:marLeft w:val="4200"/>
                  <w:marRight w:val="0"/>
                  <w:marTop w:val="0"/>
                  <w:marBottom w:val="0"/>
                  <w:divBdr>
                    <w:top w:val="none" w:sz="0" w:space="0" w:color="auto"/>
                    <w:left w:val="none" w:sz="0" w:space="0" w:color="auto"/>
                    <w:bottom w:val="none" w:sz="0" w:space="0" w:color="auto"/>
                    <w:right w:val="none" w:sz="0" w:space="0" w:color="auto"/>
                  </w:divBdr>
                  <w:divsChild>
                    <w:div w:id="806706180">
                      <w:marLeft w:val="0"/>
                      <w:marRight w:val="0"/>
                      <w:marTop w:val="0"/>
                      <w:marBottom w:val="0"/>
                      <w:divBdr>
                        <w:top w:val="none" w:sz="0" w:space="0" w:color="auto"/>
                        <w:left w:val="none" w:sz="0" w:space="0" w:color="auto"/>
                        <w:bottom w:val="none" w:sz="0" w:space="0" w:color="auto"/>
                        <w:right w:val="none" w:sz="0" w:space="0" w:color="auto"/>
                      </w:divBdr>
                      <w:divsChild>
                        <w:div w:id="431048208">
                          <w:marLeft w:val="0"/>
                          <w:marRight w:val="0"/>
                          <w:marTop w:val="0"/>
                          <w:marBottom w:val="0"/>
                          <w:divBdr>
                            <w:top w:val="none" w:sz="0" w:space="0" w:color="auto"/>
                            <w:left w:val="none" w:sz="0" w:space="0" w:color="auto"/>
                            <w:bottom w:val="none" w:sz="0" w:space="0" w:color="auto"/>
                            <w:right w:val="none" w:sz="0" w:space="0" w:color="auto"/>
                          </w:divBdr>
                          <w:divsChild>
                            <w:div w:id="1273393180">
                              <w:marLeft w:val="0"/>
                              <w:marRight w:val="0"/>
                              <w:marTop w:val="0"/>
                              <w:marBottom w:val="0"/>
                              <w:divBdr>
                                <w:top w:val="none" w:sz="0" w:space="0" w:color="auto"/>
                                <w:left w:val="none" w:sz="0" w:space="0" w:color="auto"/>
                                <w:bottom w:val="none" w:sz="0" w:space="0" w:color="auto"/>
                                <w:right w:val="none" w:sz="0" w:space="0" w:color="auto"/>
                              </w:divBdr>
                            </w:div>
                          </w:divsChild>
                        </w:div>
                        <w:div w:id="1316029385">
                          <w:marLeft w:val="0"/>
                          <w:marRight w:val="0"/>
                          <w:marTop w:val="0"/>
                          <w:marBottom w:val="0"/>
                          <w:divBdr>
                            <w:top w:val="none" w:sz="0" w:space="0" w:color="auto"/>
                            <w:left w:val="none" w:sz="0" w:space="0" w:color="auto"/>
                            <w:bottom w:val="none" w:sz="0" w:space="0" w:color="auto"/>
                            <w:right w:val="none" w:sz="0" w:space="0" w:color="auto"/>
                          </w:divBdr>
                          <w:divsChild>
                            <w:div w:id="938874103">
                              <w:marLeft w:val="0"/>
                              <w:marRight w:val="0"/>
                              <w:marTop w:val="0"/>
                              <w:marBottom w:val="0"/>
                              <w:divBdr>
                                <w:top w:val="none" w:sz="0" w:space="0" w:color="auto"/>
                                <w:left w:val="none" w:sz="0" w:space="0" w:color="auto"/>
                                <w:bottom w:val="none" w:sz="0" w:space="0" w:color="auto"/>
                                <w:right w:val="none" w:sz="0" w:space="0" w:color="auto"/>
                              </w:divBdr>
                              <w:divsChild>
                                <w:div w:id="213390656">
                                  <w:marLeft w:val="0"/>
                                  <w:marRight w:val="0"/>
                                  <w:marTop w:val="80"/>
                                  <w:marBottom w:val="0"/>
                                  <w:divBdr>
                                    <w:top w:val="single" w:sz="8" w:space="4" w:color="DDDDDD"/>
                                    <w:left w:val="none" w:sz="0" w:space="0" w:color="auto"/>
                                    <w:bottom w:val="none" w:sz="0" w:space="0" w:color="auto"/>
                                    <w:right w:val="none" w:sz="0" w:space="0" w:color="auto"/>
                                  </w:divBdr>
                                  <w:divsChild>
                                    <w:div w:id="2086754464">
                                      <w:marLeft w:val="0"/>
                                      <w:marRight w:val="0"/>
                                      <w:marTop w:val="0"/>
                                      <w:marBottom w:val="0"/>
                                      <w:divBdr>
                                        <w:top w:val="none" w:sz="0" w:space="0" w:color="auto"/>
                                        <w:left w:val="none" w:sz="0" w:space="0" w:color="auto"/>
                                        <w:bottom w:val="none" w:sz="0" w:space="0" w:color="auto"/>
                                        <w:right w:val="none" w:sz="0" w:space="0" w:color="auto"/>
                                      </w:divBdr>
                                    </w:div>
                                    <w:div w:id="5294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mailto:u00650743@utah.edu"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774</Words>
  <Characters>4415</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Anyone</dc:creator>
  <cp:keywords/>
  <dc:description/>
  <cp:lastModifiedBy>J Flu</cp:lastModifiedBy>
  <cp:revision>9</cp:revision>
  <dcterms:created xsi:type="dcterms:W3CDTF">2010-09-27T23:14:00Z</dcterms:created>
  <dcterms:modified xsi:type="dcterms:W3CDTF">2010-12-21T01:18:00Z</dcterms:modified>
</cp:coreProperties>
</file>