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CE" w:rsidRDefault="008027CE" w:rsidP="008027CE">
      <w:pPr>
        <w:jc w:val="center"/>
      </w:pPr>
    </w:p>
    <w:p w:rsidR="008027CE" w:rsidRDefault="008027CE" w:rsidP="008027CE">
      <w:pPr>
        <w:jc w:val="center"/>
        <w:rPr>
          <w:b/>
        </w:rPr>
      </w:pPr>
      <w:r>
        <w:rPr>
          <w:b/>
        </w:rPr>
        <w:t>Political Science 5025:</w:t>
      </w:r>
    </w:p>
    <w:p w:rsidR="008027CE" w:rsidRDefault="008027CE" w:rsidP="008027CE">
      <w:pPr>
        <w:pStyle w:val="Heading1"/>
      </w:pPr>
      <w:r>
        <w:t>American Political Thought</w:t>
      </w:r>
    </w:p>
    <w:p w:rsidR="008027CE" w:rsidRDefault="008027CE" w:rsidP="008027CE">
      <w:pPr>
        <w:jc w:val="center"/>
        <w:rPr>
          <w:b/>
          <w:bCs/>
        </w:rPr>
      </w:pPr>
      <w:r>
        <w:t>(1620-1865)</w:t>
      </w:r>
    </w:p>
    <w:p w:rsidR="008027CE" w:rsidRDefault="008027CE" w:rsidP="008027CE">
      <w:pPr>
        <w:pBdr>
          <w:bottom w:val="single" w:sz="12" w:space="1" w:color="auto"/>
        </w:pBdr>
        <w:jc w:val="center"/>
        <w:rPr>
          <w:b/>
          <w:bCs/>
        </w:rPr>
      </w:pPr>
    </w:p>
    <w:p w:rsidR="008027CE" w:rsidRDefault="008027CE" w:rsidP="008027CE">
      <w:pPr>
        <w:rPr>
          <w:b/>
          <w:bCs/>
        </w:rPr>
      </w:pPr>
    </w:p>
    <w:p w:rsidR="008027CE" w:rsidRDefault="008027CE" w:rsidP="008027CE">
      <w:r>
        <w:t>Mark Button, Ph.D.</w:t>
      </w:r>
      <w:r>
        <w:tab/>
      </w:r>
      <w:r>
        <w:tab/>
      </w:r>
      <w:r>
        <w:tab/>
      </w:r>
      <w:r>
        <w:tab/>
      </w:r>
      <w:r>
        <w:tab/>
      </w:r>
      <w:r>
        <w:tab/>
      </w:r>
      <w:r>
        <w:tab/>
        <w:t>Spring 2010</w:t>
      </w:r>
    </w:p>
    <w:p w:rsidR="008027CE" w:rsidRDefault="008027CE" w:rsidP="008027CE">
      <w:r>
        <w:t>Department of Political Science</w:t>
      </w:r>
      <w:r>
        <w:tab/>
      </w:r>
      <w:r>
        <w:tab/>
      </w:r>
      <w:r>
        <w:tab/>
      </w:r>
      <w:r>
        <w:tab/>
      </w:r>
      <w:r>
        <w:tab/>
        <w:t>WEB L110</w:t>
      </w:r>
      <w:r>
        <w:tab/>
        <w:t xml:space="preserve">            </w:t>
      </w:r>
    </w:p>
    <w:p w:rsidR="008027CE" w:rsidRDefault="008027CE" w:rsidP="008027CE">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w:t>
      </w:r>
      <w:r>
        <w:tab/>
      </w:r>
      <w:r>
        <w:tab/>
      </w:r>
      <w:r>
        <w:tab/>
      </w:r>
      <w:r>
        <w:tab/>
      </w:r>
      <w:r>
        <w:tab/>
      </w:r>
      <w:r>
        <w:tab/>
        <w:t>T/H 9:10-10:30</w:t>
      </w:r>
    </w:p>
    <w:p w:rsidR="008027CE" w:rsidRDefault="008027CE" w:rsidP="008027CE">
      <w:r>
        <w:t>Office: OSH154A</w:t>
      </w:r>
      <w:r>
        <w:tab/>
      </w:r>
      <w:r>
        <w:tab/>
      </w:r>
      <w:r>
        <w:tab/>
      </w:r>
      <w:r>
        <w:tab/>
      </w:r>
      <w:r>
        <w:tab/>
      </w:r>
      <w:r>
        <w:tab/>
      </w:r>
      <w:r>
        <w:tab/>
      </w:r>
      <w:r>
        <w:tab/>
      </w:r>
    </w:p>
    <w:p w:rsidR="008027CE" w:rsidRDefault="008027CE" w:rsidP="008027CE">
      <w:r>
        <w:t>585-7987</w:t>
      </w:r>
    </w:p>
    <w:p w:rsidR="008027CE" w:rsidRDefault="004C6B1A" w:rsidP="008027CE">
      <w:hyperlink r:id="rId6" w:history="1">
        <w:r w:rsidR="008027CE">
          <w:rPr>
            <w:rStyle w:val="Hyperlink"/>
          </w:rPr>
          <w:t>mark.button@poli-sci.utah.edu</w:t>
        </w:r>
      </w:hyperlink>
    </w:p>
    <w:p w:rsidR="008027CE" w:rsidRDefault="008027CE" w:rsidP="008027CE">
      <w:pPr>
        <w:pBdr>
          <w:bottom w:val="single" w:sz="12" w:space="1" w:color="auto"/>
        </w:pBdr>
      </w:pPr>
      <w:r>
        <w:t>Office Hours: T/H 10:30-11:30 (or by appointment)</w:t>
      </w:r>
    </w:p>
    <w:p w:rsidR="008027CE" w:rsidRDefault="008027CE" w:rsidP="008027CE">
      <w:pPr>
        <w:pBdr>
          <w:bottom w:val="single" w:sz="12" w:space="1" w:color="auto"/>
        </w:pBdr>
      </w:pPr>
    </w:p>
    <w:p w:rsidR="008027CE" w:rsidRDefault="008027CE" w:rsidP="008027CE"/>
    <w:p w:rsidR="008027CE" w:rsidRDefault="008027CE" w:rsidP="008027CE"/>
    <w:p w:rsidR="008027CE" w:rsidRDefault="008027CE" w:rsidP="008027CE"/>
    <w:p w:rsidR="008027CE" w:rsidRDefault="008027CE" w:rsidP="008027CE"/>
    <w:p w:rsidR="008027CE" w:rsidRDefault="008027CE" w:rsidP="008027CE"/>
    <w:p w:rsidR="008027CE" w:rsidRDefault="008027CE" w:rsidP="008027CE">
      <w:r>
        <w:rPr>
          <w:noProof/>
        </w:rPr>
        <w:drawing>
          <wp:inline distT="0" distB="0" distL="0" distR="0">
            <wp:extent cx="6096000" cy="4610100"/>
            <wp:effectExtent l="19050" t="0" r="0" b="0"/>
            <wp:docPr id="1" name="Picture 1" descr="The image “http://www.loc.gov/exhibits/jefferson/images/vc52.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http://www.loc.gov/exhibits/jefferson/images/vc52.jpg” cannot be displayed, because it contains errors."/>
                    <pic:cNvPicPr>
                      <a:picLocks noChangeAspect="1" noChangeArrowheads="1"/>
                    </pic:cNvPicPr>
                  </pic:nvPicPr>
                  <pic:blipFill>
                    <a:blip r:embed="rId7" r:link="rId8"/>
                    <a:srcRect/>
                    <a:stretch>
                      <a:fillRect/>
                    </a:stretch>
                  </pic:blipFill>
                  <pic:spPr bwMode="auto">
                    <a:xfrm>
                      <a:off x="0" y="0"/>
                      <a:ext cx="6096000" cy="4610100"/>
                    </a:xfrm>
                    <a:prstGeom prst="rect">
                      <a:avLst/>
                    </a:prstGeom>
                    <a:noFill/>
                    <a:ln w="9525">
                      <a:noFill/>
                      <a:miter lim="800000"/>
                      <a:headEnd/>
                      <a:tailEnd/>
                    </a:ln>
                  </pic:spPr>
                </pic:pic>
              </a:graphicData>
            </a:graphic>
          </wp:inline>
        </w:drawing>
      </w:r>
    </w:p>
    <w:p w:rsidR="008027CE" w:rsidRDefault="008027CE" w:rsidP="008027CE"/>
    <w:p w:rsidR="008027CE" w:rsidRDefault="008027CE" w:rsidP="008027CE">
      <w:pPr>
        <w:rPr>
          <w:b/>
          <w:bCs/>
        </w:rPr>
      </w:pPr>
      <w:r>
        <w:rPr>
          <w:b/>
          <w:bCs/>
        </w:rPr>
        <w:lastRenderedPageBreak/>
        <w:t>Course Description:</w:t>
      </w:r>
    </w:p>
    <w:p w:rsidR="008027CE" w:rsidRDefault="008027CE" w:rsidP="008027CE"/>
    <w:p w:rsidR="008027CE" w:rsidRDefault="008027CE" w:rsidP="008027CE">
      <w:pPr>
        <w:rPr>
          <w:bCs/>
        </w:rPr>
      </w:pPr>
      <w:r>
        <w:t xml:space="preserve">This course provides students with an introduction to the study of American political thought </w:t>
      </w:r>
      <w:r>
        <w:rPr>
          <w:bCs/>
        </w:rPr>
        <w:t xml:space="preserve">from the colonial period to the age of </w:t>
      </w:r>
      <w:smartTag w:uri="urn:schemas-microsoft-com:office:smarttags" w:element="place">
        <w:smartTag w:uri="urn:schemas-microsoft-com:office:smarttags" w:element="City">
          <w:r>
            <w:rPr>
              <w:bCs/>
            </w:rPr>
            <w:t>Lincoln</w:t>
          </w:r>
        </w:smartTag>
      </w:smartTag>
      <w:r>
        <w:rPr>
          <w:bCs/>
        </w:rPr>
        <w:t xml:space="preserve">.  The course is divided into the following thematic sections: (1) “Colonial Origins: Faith, Order, and Liberty” with a  focus on the contributions of Puritanism to American political and cultural development; (2) “A Right to Revolution?” in which we address the moral and political ideas that helped shape the American Revolution and the responses to it; (3) “Novus </w:t>
      </w:r>
      <w:proofErr w:type="spellStart"/>
      <w:r>
        <w:rPr>
          <w:bCs/>
        </w:rPr>
        <w:t>Ordo</w:t>
      </w:r>
      <w:proofErr w:type="spellEnd"/>
      <w:r>
        <w:rPr>
          <w:bCs/>
        </w:rPr>
        <w:t xml:space="preserve"> </w:t>
      </w:r>
      <w:proofErr w:type="spellStart"/>
      <w:r>
        <w:rPr>
          <w:bCs/>
        </w:rPr>
        <w:t>Seclorum</w:t>
      </w:r>
      <w:proofErr w:type="spellEnd"/>
      <w:r>
        <w:rPr>
          <w:bCs/>
        </w:rPr>
        <w:t xml:space="preserve">,” is dedicated to a critical study of the constitution and the debates that surrounded its ratification; (4) “American Democracy: Promise and Peril” focuses on early nineteenth century politics, slavery, the exclusion of women, and the forced removal of native inhabitants, with particular focus given to the justifications for these and other practices of repression; (5) “Lincoln and the </w:t>
      </w:r>
      <w:proofErr w:type="spellStart"/>
      <w:r>
        <w:rPr>
          <w:bCs/>
        </w:rPr>
        <w:t>Refounding</w:t>
      </w:r>
      <w:proofErr w:type="spellEnd"/>
      <w:r>
        <w:rPr>
          <w:bCs/>
        </w:rPr>
        <w:t xml:space="preserve"> of America,” assesses Lincoln’s role in American political life before and after the Civil War; and (6) “The American Self: Democracy and Individualism” concludes the course with a study of the writings of Emerson and Thoreau.</w:t>
      </w:r>
    </w:p>
    <w:p w:rsidR="008027CE" w:rsidRDefault="008027CE" w:rsidP="008027CE">
      <w:pPr>
        <w:rPr>
          <w:b/>
        </w:rPr>
      </w:pPr>
    </w:p>
    <w:p w:rsidR="008027CE" w:rsidRPr="008027CE" w:rsidRDefault="008027CE" w:rsidP="008027CE">
      <w:pPr>
        <w:rPr>
          <w:b/>
        </w:rPr>
      </w:pPr>
      <w:r>
        <w:rPr>
          <w:b/>
        </w:rPr>
        <w:t>Course Goals and Expectations</w:t>
      </w:r>
      <w:r w:rsidRPr="008027CE">
        <w:rPr>
          <w:b/>
        </w:rPr>
        <w:t>:</w:t>
      </w:r>
    </w:p>
    <w:p w:rsidR="008027CE" w:rsidRDefault="008027CE" w:rsidP="008027CE"/>
    <w:p w:rsidR="008027CE" w:rsidRDefault="002F233F" w:rsidP="008027CE">
      <w:r>
        <w:t>Throughout this course</w:t>
      </w:r>
      <w:r w:rsidR="008027CE">
        <w:t xml:space="preserve"> students will:</w:t>
      </w:r>
    </w:p>
    <w:p w:rsidR="008027CE" w:rsidRDefault="008027CE" w:rsidP="008027CE">
      <w:r>
        <w:t xml:space="preserve"> </w:t>
      </w:r>
    </w:p>
    <w:p w:rsidR="002F233F" w:rsidRDefault="008027CE" w:rsidP="0012194A">
      <w:pPr>
        <w:pStyle w:val="ListParagraph"/>
        <w:numPr>
          <w:ilvl w:val="0"/>
          <w:numId w:val="3"/>
        </w:numPr>
      </w:pPr>
      <w:r>
        <w:t xml:space="preserve">Demonstrate </w:t>
      </w:r>
      <w:r w:rsidR="002F233F">
        <w:t xml:space="preserve">an understanding of the fundamental moral and political ideas that </w:t>
      </w:r>
      <w:r w:rsidR="001A7066">
        <w:t>helped shape</w:t>
      </w:r>
      <w:r w:rsidR="002F233F">
        <w:t xml:space="preserve"> the history of the American republic from the colonial period to the end of the Civil War.</w:t>
      </w:r>
    </w:p>
    <w:p w:rsidR="002F233F" w:rsidRDefault="002F233F" w:rsidP="008027CE"/>
    <w:p w:rsidR="002F233F" w:rsidRDefault="0012194A" w:rsidP="0012194A">
      <w:pPr>
        <w:pStyle w:val="ListParagraph"/>
        <w:numPr>
          <w:ilvl w:val="0"/>
          <w:numId w:val="3"/>
        </w:numPr>
      </w:pPr>
      <w:r>
        <w:t>Demonstrate an</w:t>
      </w:r>
      <w:r w:rsidR="002F233F">
        <w:t xml:space="preserve"> ability to identify and critically assess the central normative claims that were made at various critical stages of American historical development.</w:t>
      </w:r>
    </w:p>
    <w:p w:rsidR="002F233F" w:rsidRDefault="002F233F" w:rsidP="008027CE"/>
    <w:p w:rsidR="002F233F" w:rsidRDefault="002F233F" w:rsidP="0012194A">
      <w:pPr>
        <w:pStyle w:val="ListParagraph"/>
        <w:numPr>
          <w:ilvl w:val="0"/>
          <w:numId w:val="3"/>
        </w:numPr>
      </w:pPr>
      <w:r>
        <w:t>D</w:t>
      </w:r>
      <w:r w:rsidR="001A7066">
        <w:t xml:space="preserve">emonstrate the ability to critically </w:t>
      </w:r>
      <w:r w:rsidR="0012194A">
        <w:t>interpret</w:t>
      </w:r>
      <w:r>
        <w:t xml:space="preserve"> </w:t>
      </w:r>
      <w:r w:rsidR="001A7066">
        <w:t xml:space="preserve">foundational documents and key historical </w:t>
      </w:r>
      <w:r w:rsidR="0012194A">
        <w:t>figures</w:t>
      </w:r>
      <w:r w:rsidR="001A7066">
        <w:t xml:space="preserve"> in a way that considers the moral and political implications of these intellectual sources on our present</w:t>
      </w:r>
      <w:r w:rsidR="0012194A">
        <w:t xml:space="preserve"> political system and </w:t>
      </w:r>
      <w:r w:rsidR="001A7066">
        <w:t xml:space="preserve">culture.  </w:t>
      </w:r>
      <w:r>
        <w:t xml:space="preserve"> </w:t>
      </w:r>
    </w:p>
    <w:p w:rsidR="008027CE" w:rsidRDefault="002F233F" w:rsidP="008027CE">
      <w:r>
        <w:t xml:space="preserve">   </w:t>
      </w:r>
    </w:p>
    <w:p w:rsidR="008027CE" w:rsidRDefault="008027CE" w:rsidP="008027CE">
      <w:r>
        <w:t xml:space="preserve">This is an upper-division course that analyzes political thought within its historical context.  As such, careful reading, thoughtful deliberation, and critical analysis will be expected of students for every facet of this course.  I require every student paper to reflect best writing practices for advanced college students.  If you have concerns about your writing competency you should seek assistance from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Writing</w:t>
          </w:r>
        </w:smartTag>
        <w:r>
          <w:t xml:space="preserve"> </w:t>
        </w:r>
        <w:smartTag w:uri="urn:schemas-microsoft-com:office:smarttags" w:element="PlaceType">
          <w:r>
            <w:t>Center</w:t>
          </w:r>
        </w:smartTag>
      </w:smartTag>
      <w:r>
        <w:t xml:space="preserve"> in the Marriott Library.  A more detailed list of course requirements follow immediately below.</w:t>
      </w:r>
    </w:p>
    <w:p w:rsidR="008027CE" w:rsidRDefault="008027CE" w:rsidP="008027CE">
      <w:pPr>
        <w:rPr>
          <w:b/>
        </w:rPr>
      </w:pPr>
    </w:p>
    <w:p w:rsidR="008027CE" w:rsidRDefault="008027CE" w:rsidP="008027CE">
      <w:pPr>
        <w:rPr>
          <w:b/>
        </w:rPr>
      </w:pPr>
      <w:r>
        <w:rPr>
          <w:b/>
        </w:rPr>
        <w:t>Course Requirements:</w:t>
      </w:r>
    </w:p>
    <w:p w:rsidR="008027CE" w:rsidRDefault="008027CE" w:rsidP="008027CE">
      <w:pPr>
        <w:rPr>
          <w:b/>
          <w:bCs/>
        </w:rPr>
      </w:pPr>
    </w:p>
    <w:p w:rsidR="008027CE" w:rsidRDefault="008027CE" w:rsidP="008027CE">
      <w:pPr>
        <w:rPr>
          <w:bCs/>
        </w:rPr>
      </w:pPr>
      <w:r>
        <w:rPr>
          <w:b/>
          <w:bCs/>
        </w:rPr>
        <w:t xml:space="preserve">1.  Participation: 10%.  </w:t>
      </w:r>
      <w:r>
        <w:t>I expect students to come to class prepared to actively contribute to our discussions of the required readings, every session.  “Participation” obviously assumes your attendance, but further entails such things as: raising questions, expressing confusions and/or concerns, pressing objections and disagreements, considering the implications and consequences of ideas, theories or beliefs, introducing new arguments or critically interrogating previous arguments, etc.</w:t>
      </w:r>
      <w:r>
        <w:rPr>
          <w:b/>
          <w:bCs/>
        </w:rPr>
        <w:t xml:space="preserve">   </w:t>
      </w:r>
      <w:r>
        <w:rPr>
          <w:bCs/>
        </w:rPr>
        <w:t>Your grade will also be determined by your level of participation in periodic group discussion circles held throughout the semester.</w:t>
      </w:r>
    </w:p>
    <w:p w:rsidR="008027CE" w:rsidRDefault="008027CE" w:rsidP="008027CE">
      <w:pPr>
        <w:rPr>
          <w:b/>
        </w:rPr>
      </w:pPr>
    </w:p>
    <w:p w:rsidR="008027CE" w:rsidRDefault="008027CE" w:rsidP="008027CE">
      <w:pPr>
        <w:numPr>
          <w:ilvl w:val="0"/>
          <w:numId w:val="1"/>
        </w:numPr>
      </w:pPr>
      <w:r>
        <w:t>Consistent attendance with consisten</w:t>
      </w:r>
      <w:r w:rsidR="001A7066">
        <w:t>t</w:t>
      </w:r>
      <w:r w:rsidR="009400F7">
        <w:t>, informed,</w:t>
      </w:r>
      <w:r w:rsidR="001A7066">
        <w:t xml:space="preserve"> and effective participation: 8</w:t>
      </w:r>
      <w:r>
        <w:t>-10%</w:t>
      </w:r>
    </w:p>
    <w:p w:rsidR="008027CE" w:rsidRDefault="008027CE" w:rsidP="008027CE">
      <w:pPr>
        <w:numPr>
          <w:ilvl w:val="0"/>
          <w:numId w:val="1"/>
        </w:numPr>
      </w:pPr>
      <w:r>
        <w:t>Consistent attendance with little to no participation: 6-7%</w:t>
      </w:r>
    </w:p>
    <w:p w:rsidR="008027CE" w:rsidRDefault="008027CE" w:rsidP="008027CE">
      <w:pPr>
        <w:numPr>
          <w:ilvl w:val="0"/>
          <w:numId w:val="1"/>
        </w:numPr>
      </w:pPr>
      <w:r>
        <w:t xml:space="preserve">Inconsistent attendance with inconsistent </w:t>
      </w:r>
      <w:r w:rsidR="009400F7">
        <w:t xml:space="preserve">and ill-informed </w:t>
      </w:r>
      <w:r>
        <w:t>participation: 5% or less.</w:t>
      </w:r>
    </w:p>
    <w:p w:rsidR="008027CE" w:rsidRDefault="008027CE" w:rsidP="008027CE">
      <w:pPr>
        <w:numPr>
          <w:ilvl w:val="0"/>
          <w:numId w:val="1"/>
        </w:numPr>
      </w:pPr>
      <w:r>
        <w:t>Inconsistent attendance with no participation: 0%</w:t>
      </w:r>
    </w:p>
    <w:p w:rsidR="008027CE" w:rsidRDefault="008027CE" w:rsidP="008027CE">
      <w:pPr>
        <w:rPr>
          <w:b/>
        </w:rPr>
      </w:pPr>
    </w:p>
    <w:p w:rsidR="008027CE" w:rsidRDefault="008027CE" w:rsidP="008027CE">
      <w:r>
        <w:rPr>
          <w:u w:val="single"/>
        </w:rPr>
        <w:t>Please note:</w:t>
      </w:r>
      <w:r>
        <w:t xml:space="preserve">  If there is not sufficient, wide-spread, and </w:t>
      </w:r>
      <w:r w:rsidRPr="001A7066">
        <w:rPr>
          <w:b/>
        </w:rPr>
        <w:t>informed</w:t>
      </w:r>
      <w:r>
        <w:t xml:space="preserve"> participation during the semester I will periodically dis</w:t>
      </w:r>
      <w:r w:rsidR="001A7066">
        <w:t xml:space="preserve">tribute </w:t>
      </w:r>
      <w:r>
        <w:t>quizzes to test for reading and course content comprehension.  These quizzes will be utilized in determining participation scores for final grades.</w:t>
      </w:r>
    </w:p>
    <w:p w:rsidR="008027CE" w:rsidRDefault="008027CE" w:rsidP="008027CE"/>
    <w:p w:rsidR="008027CE" w:rsidRDefault="008027CE" w:rsidP="008027CE">
      <w:pPr>
        <w:rPr>
          <w:bCs/>
        </w:rPr>
      </w:pPr>
      <w:r>
        <w:rPr>
          <w:b/>
        </w:rPr>
        <w:t>2.  Critical Response Papers: 20% each.</w:t>
      </w:r>
      <w:r>
        <w:rPr>
          <w:bCs/>
        </w:rPr>
        <w:t xml:space="preserve">   Three short critical response papers are required in this course. </w:t>
      </w:r>
      <w:r w:rsidR="001A7066">
        <w:rPr>
          <w:bCs/>
        </w:rPr>
        <w:t xml:space="preserve"> These papers will be written</w:t>
      </w:r>
      <w:r>
        <w:rPr>
          <w:bCs/>
        </w:rPr>
        <w:t xml:space="preserve"> in response to a required question distributed at least four days in advance (see schedule listed below).  Each paper will be at least three pages long (typed, double-spaced, with one inch margins and twelve point font).  In these papers you will be expected to provide a brief summary of the central ideas from the relevant required readings, and provide an independent critical analysis of the main arguments under consideration.  Each critical response paper should reflect your careful, detailed, and thoughtful evaluation of the primary materials discussed in this course.   All response papers will be submitted at </w:t>
      </w:r>
      <w:r>
        <w:rPr>
          <w:bCs/>
          <w:i/>
        </w:rPr>
        <w:t xml:space="preserve">the beginning of class </w:t>
      </w:r>
      <w:r>
        <w:rPr>
          <w:bCs/>
        </w:rPr>
        <w:t>on the date for which they are due.</w:t>
      </w:r>
    </w:p>
    <w:p w:rsidR="008027CE" w:rsidRDefault="008027CE" w:rsidP="008027CE">
      <w:pPr>
        <w:rPr>
          <w:bCs/>
        </w:rPr>
      </w:pPr>
    </w:p>
    <w:p w:rsidR="008027CE" w:rsidRDefault="008027CE" w:rsidP="008027CE">
      <w:pPr>
        <w:rPr>
          <w:bCs/>
          <w:u w:val="single"/>
        </w:rPr>
      </w:pPr>
      <w:r>
        <w:rPr>
          <w:bCs/>
          <w:u w:val="single"/>
        </w:rPr>
        <w:t>Grade Policy:</w:t>
      </w:r>
    </w:p>
    <w:p w:rsidR="008027CE" w:rsidRDefault="008027CE" w:rsidP="008027CE">
      <w:pPr>
        <w:rPr>
          <w:bCs/>
        </w:rPr>
      </w:pPr>
      <w:r>
        <w:rPr>
          <w:bCs/>
        </w:rPr>
        <w:t>18-20 A</w:t>
      </w:r>
    </w:p>
    <w:p w:rsidR="008027CE" w:rsidRDefault="008027CE" w:rsidP="008027CE">
      <w:pPr>
        <w:rPr>
          <w:bCs/>
        </w:rPr>
      </w:pPr>
      <w:r>
        <w:rPr>
          <w:bCs/>
        </w:rPr>
        <w:t>16-17</w:t>
      </w:r>
      <w:r w:rsidR="009400F7">
        <w:rPr>
          <w:bCs/>
        </w:rPr>
        <w:t>.9</w:t>
      </w:r>
      <w:r>
        <w:rPr>
          <w:bCs/>
        </w:rPr>
        <w:t xml:space="preserve"> B</w:t>
      </w:r>
    </w:p>
    <w:p w:rsidR="008027CE" w:rsidRDefault="008027CE" w:rsidP="008027CE">
      <w:pPr>
        <w:rPr>
          <w:bCs/>
        </w:rPr>
      </w:pPr>
      <w:r>
        <w:rPr>
          <w:bCs/>
        </w:rPr>
        <w:t>14-15</w:t>
      </w:r>
      <w:r w:rsidR="009400F7">
        <w:rPr>
          <w:bCs/>
        </w:rPr>
        <w:t>.9</w:t>
      </w:r>
      <w:r>
        <w:rPr>
          <w:bCs/>
        </w:rPr>
        <w:t xml:space="preserve"> C</w:t>
      </w:r>
    </w:p>
    <w:p w:rsidR="008027CE" w:rsidRDefault="008027CE" w:rsidP="008027CE">
      <w:pPr>
        <w:rPr>
          <w:bCs/>
        </w:rPr>
      </w:pPr>
      <w:r>
        <w:rPr>
          <w:bCs/>
        </w:rPr>
        <w:t>12-13</w:t>
      </w:r>
      <w:r w:rsidR="009400F7">
        <w:rPr>
          <w:bCs/>
        </w:rPr>
        <w:t>.9</w:t>
      </w:r>
      <w:r>
        <w:rPr>
          <w:bCs/>
        </w:rPr>
        <w:t xml:space="preserve"> D</w:t>
      </w:r>
    </w:p>
    <w:p w:rsidR="008027CE" w:rsidRDefault="008027CE" w:rsidP="008027CE">
      <w:pPr>
        <w:rPr>
          <w:bCs/>
        </w:rPr>
      </w:pPr>
      <w:r>
        <w:rPr>
          <w:bCs/>
        </w:rPr>
        <w:t>0-11</w:t>
      </w:r>
      <w:r w:rsidR="009400F7">
        <w:rPr>
          <w:bCs/>
        </w:rPr>
        <w:t>.9</w:t>
      </w:r>
      <w:r>
        <w:rPr>
          <w:bCs/>
        </w:rPr>
        <w:t xml:space="preserve"> E</w:t>
      </w:r>
    </w:p>
    <w:p w:rsidR="008027CE" w:rsidRDefault="008027CE" w:rsidP="008027CE">
      <w:pPr>
        <w:rPr>
          <w:bCs/>
        </w:rPr>
      </w:pPr>
    </w:p>
    <w:p w:rsidR="008027CE" w:rsidRDefault="008027CE" w:rsidP="008027CE">
      <w:pPr>
        <w:rPr>
          <w:bCs/>
          <w:iCs/>
        </w:rPr>
      </w:pPr>
      <w:r>
        <w:rPr>
          <w:iCs/>
          <w:u w:val="single"/>
        </w:rPr>
        <w:t>Please note:</w:t>
      </w:r>
      <w:r>
        <w:rPr>
          <w:iCs/>
        </w:rPr>
        <w:t xml:space="preserve"> there are no “make-up assignments,” “re-writes,” or “extra credit” options in this course.  If you anticipate having a scheduling conflict you should contact me as soon as possible.  </w:t>
      </w:r>
    </w:p>
    <w:p w:rsidR="008027CE" w:rsidRDefault="008027CE" w:rsidP="008027CE">
      <w:pPr>
        <w:rPr>
          <w:bCs/>
        </w:rPr>
      </w:pPr>
    </w:p>
    <w:p w:rsidR="008027CE" w:rsidRDefault="008027CE" w:rsidP="008027CE">
      <w:r>
        <w:rPr>
          <w:b/>
          <w:bCs/>
        </w:rPr>
        <w:t>3.  Final Paper: 30%.</w:t>
      </w:r>
      <w:r w:rsidR="001A7066">
        <w:t xml:space="preserve">  The final paper (6-</w:t>
      </w:r>
      <w:r>
        <w:t xml:space="preserve">7 pages) will cover some of the major thinkers, issues, and themes emphasized throughout the course.  More information about this final assignment will be made available during the penultimate week of class.  </w:t>
      </w:r>
    </w:p>
    <w:p w:rsidR="008027CE" w:rsidRDefault="008027CE" w:rsidP="008027CE"/>
    <w:p w:rsidR="008027CE" w:rsidRDefault="008027CE" w:rsidP="008027CE">
      <w:pPr>
        <w:rPr>
          <w:b/>
        </w:rPr>
      </w:pPr>
      <w:r>
        <w:rPr>
          <w:b/>
        </w:rPr>
        <w:t>Final Papers are due no later than 12:00 p.m. on</w:t>
      </w:r>
      <w:r w:rsidR="001A7066">
        <w:rPr>
          <w:b/>
        </w:rPr>
        <w:t xml:space="preserve"> Monday, May 3rd</w:t>
      </w:r>
      <w:r>
        <w:rPr>
          <w:b/>
        </w:rPr>
        <w:t>.  No exceptions.</w:t>
      </w:r>
    </w:p>
    <w:p w:rsidR="008027CE" w:rsidRDefault="008027CE" w:rsidP="008027CE">
      <w:pPr>
        <w:pStyle w:val="BodyText"/>
      </w:pPr>
    </w:p>
    <w:p w:rsidR="008027CE" w:rsidRDefault="008027CE" w:rsidP="008027CE">
      <w:r>
        <w:rPr>
          <w:u w:val="single"/>
        </w:rPr>
        <w:t>Late Paper Policy:</w:t>
      </w:r>
      <w:r>
        <w:t xml:space="preserve">  All late papers, unaccompanied by a valid doctor’s note or previous advanced notification, will be graded down a half-letter grade for each date late.</w:t>
      </w:r>
    </w:p>
    <w:p w:rsidR="008027CE" w:rsidRDefault="008027CE" w:rsidP="008027CE">
      <w:pPr>
        <w:pStyle w:val="BodyText"/>
      </w:pPr>
    </w:p>
    <w:p w:rsidR="008027CE" w:rsidRDefault="008027CE" w:rsidP="008027CE">
      <w:pPr>
        <w:pStyle w:val="BodyText"/>
      </w:pPr>
      <w:r>
        <w:t>Accommodations:</w:t>
      </w:r>
    </w:p>
    <w:p w:rsidR="008027CE" w:rsidRDefault="008027CE" w:rsidP="008027CE">
      <w:pPr>
        <w:rPr>
          <w:rFonts w:ascii="Times" w:hAnsi="Times"/>
          <w:iCs/>
        </w:rPr>
      </w:pPr>
      <w:r>
        <w:rPr>
          <w:iCs/>
        </w:rPr>
        <w:t xml:space="preserve">The </w:t>
      </w:r>
      <w:smartTag w:uri="urn:schemas-microsoft-com:office:smarttags" w:element="place">
        <w:smartTag w:uri="urn:schemas-microsoft-com:office:smarttags" w:element="PlaceType">
          <w:r>
            <w:rPr>
              <w:iCs/>
            </w:rPr>
            <w:t>University</w:t>
          </w:r>
        </w:smartTag>
        <w:r>
          <w:rPr>
            <w:iCs/>
          </w:rPr>
          <w:t xml:space="preserve"> of </w:t>
        </w:r>
        <w:smartTag w:uri="urn:schemas-microsoft-com:office:smarttags" w:element="PlaceName">
          <w:r>
            <w:rPr>
              <w:iCs/>
            </w:rPr>
            <w:t>Utah</w:t>
          </w:r>
        </w:smartTag>
      </w:smartTag>
      <w:r>
        <w:rPr>
          <w:iCs/>
        </w:rPr>
        <w:t xml:space="preserve">, Department of Political Science seeks to provide equal access to its programs, services and activities for people with disabilities.  If you will need accommodations in this class, reasonable prior notice needs to be given to the instructor and to the Center for Disability Services, </w:t>
      </w:r>
      <w:hyperlink r:id="rId9" w:history="1">
        <w:r>
          <w:rPr>
            <w:rStyle w:val="Hyperlink"/>
            <w:iCs/>
          </w:rPr>
          <w:t>http://disability.utah.edu/</w:t>
        </w:r>
      </w:hyperlink>
      <w:r>
        <w:rPr>
          <w:iCs/>
        </w:rPr>
        <w:t xml:space="preserve"> 162 </w:t>
      </w:r>
      <w:proofErr w:type="spellStart"/>
      <w:r>
        <w:rPr>
          <w:iCs/>
        </w:rPr>
        <w:t>Olpin</w:t>
      </w:r>
      <w:proofErr w:type="spellEnd"/>
      <w:r>
        <w:rPr>
          <w:iCs/>
        </w:rPr>
        <w:t xml:space="preserve"> Union Bldg, 581-5020 (V/TDD) to </w:t>
      </w:r>
      <w:r>
        <w:rPr>
          <w:iCs/>
        </w:rPr>
        <w:lastRenderedPageBreak/>
        <w:t>make arrangements for accommodations.  This information is available in alternative format with prior notification.</w:t>
      </w:r>
    </w:p>
    <w:p w:rsidR="008027CE" w:rsidRDefault="008027CE" w:rsidP="008027CE">
      <w:pPr>
        <w:pStyle w:val="BodyText"/>
      </w:pPr>
    </w:p>
    <w:p w:rsidR="008027CE" w:rsidRDefault="008027CE" w:rsidP="008027CE">
      <w:pPr>
        <w:pStyle w:val="BodyText"/>
      </w:pPr>
      <w:r>
        <w:t>Student Academic Conduct:</w:t>
      </w:r>
    </w:p>
    <w:p w:rsidR="008027CE" w:rsidRDefault="008027CE" w:rsidP="008027CE">
      <w:pPr>
        <w:pStyle w:val="BodyText"/>
      </w:pPr>
    </w:p>
    <w:p w:rsidR="008027CE" w:rsidRDefault="008027CE" w:rsidP="008027CE">
      <w:pPr>
        <w:rPr>
          <w:b/>
          <w:bCs/>
        </w:rPr>
      </w:pPr>
      <w:r>
        <w:rPr>
          <w:b/>
          <w:bCs/>
          <w:iCs/>
        </w:rPr>
        <w:t xml:space="preserve">The </w:t>
      </w:r>
      <w:smartTag w:uri="urn:schemas-microsoft-com:office:smarttags" w:element="place">
        <w:smartTag w:uri="urn:schemas-microsoft-com:office:smarttags" w:element="PlaceType">
          <w:r>
            <w:rPr>
              <w:b/>
              <w:bCs/>
              <w:iCs/>
            </w:rPr>
            <w:t>University</w:t>
          </w:r>
        </w:smartTag>
        <w:r>
          <w:rPr>
            <w:b/>
            <w:bCs/>
            <w:iCs/>
          </w:rPr>
          <w:t xml:space="preserve"> of </w:t>
        </w:r>
        <w:smartTag w:uri="urn:schemas-microsoft-com:office:smarttags" w:element="PlaceName">
          <w:r>
            <w:rPr>
              <w:b/>
              <w:bCs/>
              <w:iCs/>
            </w:rPr>
            <w:t>Utah</w:t>
          </w:r>
        </w:smartTag>
      </w:smartTag>
      <w:r>
        <w:rPr>
          <w:b/>
          <w:bCs/>
          <w:iCs/>
        </w:rPr>
        <w:t xml:space="preserve">’s policies pertaining to Academic Misconduct and Dishonesty will be carefully observed and strictly enforced in this class.  This policy appears on pages 11-13 of the 2000-2002 General Catalog and in the electronic Policy and Procedures Manual at </w:t>
      </w:r>
      <w:hyperlink r:id="rId10" w:history="1">
        <w:r>
          <w:rPr>
            <w:rStyle w:val="Hyperlink"/>
            <w:b/>
            <w:bCs/>
            <w:iCs/>
          </w:rPr>
          <w:t>http://www.admin.utah.edu/ppmanual/8/8-10.html</w:t>
        </w:r>
      </w:hyperlink>
    </w:p>
    <w:p w:rsidR="008027CE" w:rsidRDefault="008027CE" w:rsidP="008027CE">
      <w:pPr>
        <w:rPr>
          <w:bCs/>
        </w:rPr>
      </w:pPr>
    </w:p>
    <w:p w:rsidR="008027CE" w:rsidRDefault="008027CE" w:rsidP="008027CE">
      <w:pPr>
        <w:rPr>
          <w:bCs/>
        </w:rPr>
      </w:pPr>
      <w:r>
        <w:rPr>
          <w:bCs/>
        </w:rPr>
        <w:t xml:space="preserve">Any instance of plagiarism, or other forms of academic misconduct, will result in a failing grade for that assignment and may also result in a failing grade for the course.  The University’s definition of plagiarism is as follows: </w:t>
      </w:r>
    </w:p>
    <w:p w:rsidR="008027CE" w:rsidRDefault="008027CE" w:rsidP="008027CE"/>
    <w:p w:rsidR="008027CE" w:rsidRDefault="008027CE" w:rsidP="008027CE">
      <w:pPr>
        <w:rPr>
          <w:bCs/>
        </w:rPr>
      </w:pPr>
      <w:r>
        <w:t>“Plagiarism” means the intentional unacknowledged use or incorporation of any other person's work in, or as a basis for, one's own work offered for academic consideration or credit or for public presentation. Plagiarism includes, but is not limited to, representing as one's own, without attribution, any other individual’s words, phrasing, ideas, sequence of ideas, information or any other mode or content of expression.</w:t>
      </w:r>
    </w:p>
    <w:p w:rsidR="008027CE" w:rsidRDefault="008027CE" w:rsidP="008027CE">
      <w:pPr>
        <w:rPr>
          <w:b/>
        </w:rPr>
      </w:pPr>
    </w:p>
    <w:p w:rsidR="008027CE" w:rsidRDefault="008027CE" w:rsidP="008027CE">
      <w:pPr>
        <w:rPr>
          <w:b/>
        </w:rPr>
      </w:pPr>
    </w:p>
    <w:p w:rsidR="008027CE" w:rsidRDefault="008027CE" w:rsidP="008027CE">
      <w:pPr>
        <w:rPr>
          <w:bCs/>
        </w:rPr>
      </w:pPr>
      <w:r>
        <w:rPr>
          <w:b/>
        </w:rPr>
        <w:t xml:space="preserve">Required </w:t>
      </w:r>
      <w:smartTag w:uri="urn:schemas-microsoft-com:office:smarttags" w:element="place">
        <w:smartTag w:uri="urn:schemas-microsoft-com:office:smarttags" w:element="City">
          <w:r>
            <w:rPr>
              <w:b/>
            </w:rPr>
            <w:t>Readings</w:t>
          </w:r>
        </w:smartTag>
      </w:smartTag>
      <w:r>
        <w:rPr>
          <w:b/>
        </w:rPr>
        <w:t xml:space="preserve">:  </w:t>
      </w:r>
      <w:r>
        <w:rPr>
          <w:bCs/>
        </w:rPr>
        <w:t>The following books are the required texts for this course.  They are available for purchase at the University Bookstore.</w:t>
      </w:r>
    </w:p>
    <w:p w:rsidR="008027CE" w:rsidRDefault="008027CE" w:rsidP="008027CE">
      <w:pPr>
        <w:rPr>
          <w:bCs/>
        </w:rPr>
      </w:pPr>
    </w:p>
    <w:p w:rsidR="008027CE" w:rsidRDefault="008027CE" w:rsidP="008027CE">
      <w:pPr>
        <w:rPr>
          <w:bCs/>
          <w:iCs/>
        </w:rPr>
      </w:pPr>
      <w:r>
        <w:rPr>
          <w:bCs/>
          <w:i/>
          <w:iCs/>
        </w:rPr>
        <w:t xml:space="preserve">Classics of American Political and Constitutional Thought: Volume 1, Origins through the Civil War, </w:t>
      </w:r>
      <w:r>
        <w:rPr>
          <w:bCs/>
          <w:iCs/>
        </w:rPr>
        <w:t xml:space="preserve">eds. </w:t>
      </w:r>
      <w:smartTag w:uri="urn:schemas-microsoft-com:office:smarttags" w:element="place">
        <w:smartTag w:uri="urn:schemas-microsoft-com:office:smarttags" w:element="City">
          <w:r>
            <w:rPr>
              <w:bCs/>
              <w:iCs/>
            </w:rPr>
            <w:t>Hammond</w:t>
          </w:r>
        </w:smartTag>
      </w:smartTag>
      <w:r>
        <w:rPr>
          <w:bCs/>
          <w:iCs/>
        </w:rPr>
        <w:t xml:space="preserve">, Hardwick, and </w:t>
      </w:r>
      <w:proofErr w:type="spellStart"/>
      <w:r>
        <w:rPr>
          <w:bCs/>
          <w:iCs/>
        </w:rPr>
        <w:t>Lubert</w:t>
      </w:r>
      <w:proofErr w:type="spellEnd"/>
      <w:r>
        <w:rPr>
          <w:bCs/>
          <w:iCs/>
        </w:rPr>
        <w:t xml:space="preserve"> (Hackett, 2007).</w:t>
      </w:r>
    </w:p>
    <w:p w:rsidR="008027CE" w:rsidRDefault="008027CE" w:rsidP="008027CE">
      <w:pPr>
        <w:rPr>
          <w:bCs/>
          <w:iCs/>
        </w:rPr>
      </w:pPr>
    </w:p>
    <w:p w:rsidR="008027CE" w:rsidRDefault="008027CE" w:rsidP="008027CE">
      <w:pPr>
        <w:rPr>
          <w:bCs/>
          <w:iCs/>
        </w:rPr>
      </w:pPr>
      <w:r>
        <w:rPr>
          <w:bCs/>
          <w:iCs/>
        </w:rPr>
        <w:t xml:space="preserve">Ralph Waldo Emerson, </w:t>
      </w:r>
      <w:r>
        <w:rPr>
          <w:bCs/>
          <w:i/>
          <w:iCs/>
        </w:rPr>
        <w:t>Self-Reliance and Other Essays</w:t>
      </w:r>
      <w:r>
        <w:rPr>
          <w:bCs/>
          <w:iCs/>
        </w:rPr>
        <w:t xml:space="preserve"> (</w:t>
      </w:r>
      <w:smartTag w:uri="urn:schemas-microsoft-com:office:smarttags" w:element="place">
        <w:smartTag w:uri="urn:schemas-microsoft-com:office:smarttags" w:element="City">
          <w:r>
            <w:rPr>
              <w:bCs/>
              <w:iCs/>
            </w:rPr>
            <w:t>Dover</w:t>
          </w:r>
        </w:smartTag>
      </w:smartTag>
      <w:r>
        <w:rPr>
          <w:bCs/>
          <w:iCs/>
        </w:rPr>
        <w:t>)</w:t>
      </w:r>
    </w:p>
    <w:p w:rsidR="008027CE" w:rsidRDefault="008027CE" w:rsidP="008027CE">
      <w:pPr>
        <w:pStyle w:val="BodyText"/>
        <w:rPr>
          <w:bCs/>
        </w:rPr>
      </w:pPr>
    </w:p>
    <w:p w:rsidR="008027CE" w:rsidRDefault="008027CE" w:rsidP="008027CE">
      <w:pPr>
        <w:pStyle w:val="BodyText"/>
        <w:rPr>
          <w:bCs/>
        </w:rPr>
      </w:pPr>
      <w:r>
        <w:rPr>
          <w:bCs/>
        </w:rPr>
        <w:t xml:space="preserve">Required Reserve </w:t>
      </w:r>
      <w:smartTag w:uri="urn:schemas-microsoft-com:office:smarttags" w:element="place">
        <w:smartTag w:uri="urn:schemas-microsoft-com:office:smarttags" w:element="City">
          <w:r>
            <w:rPr>
              <w:bCs/>
            </w:rPr>
            <w:t>Readings</w:t>
          </w:r>
        </w:smartTag>
      </w:smartTag>
      <w:r>
        <w:rPr>
          <w:bCs/>
        </w:rPr>
        <w:t>:</w:t>
      </w:r>
    </w:p>
    <w:p w:rsidR="008027CE" w:rsidRDefault="008027CE" w:rsidP="008027CE">
      <w:r>
        <w:t xml:space="preserve">Throughout the semester I will place additional required readings on course reserve.  Reserve </w:t>
      </w:r>
      <w:smartTag w:uri="urn:schemas-microsoft-com:office:smarttags" w:element="place">
        <w:smartTag w:uri="urn:schemas-microsoft-com:office:smarttags" w:element="City">
          <w:r>
            <w:t>Readings</w:t>
          </w:r>
        </w:smartTag>
      </w:smartTag>
      <w:r>
        <w:t xml:space="preserve"> are available at the Reserve Desk of the Marriott Library.  These readings, marked by an asterisk (*), are available electronically through the Library’s web site.  Many of the readings for this course are also available through the electronic public domain.</w:t>
      </w:r>
    </w:p>
    <w:p w:rsidR="008027CE" w:rsidRDefault="008027CE" w:rsidP="008027CE">
      <w:pPr>
        <w:rPr>
          <w:bCs/>
        </w:rPr>
      </w:pPr>
    </w:p>
    <w:p w:rsidR="008027CE" w:rsidRDefault="008027CE" w:rsidP="008027CE">
      <w:pPr>
        <w:rPr>
          <w:b/>
          <w:bCs/>
          <w:u w:val="single"/>
        </w:rPr>
      </w:pPr>
      <w:r>
        <w:rPr>
          <w:bCs/>
        </w:rPr>
        <w:t xml:space="preserve">Please print off these reserve materials beforehand and bring them to class with you.  </w:t>
      </w:r>
      <w:r>
        <w:rPr>
          <w:b/>
          <w:bCs/>
          <w:u w:val="single"/>
        </w:rPr>
        <w:t xml:space="preserve">No Lap Tops </w:t>
      </w:r>
      <w:r w:rsidR="001A7066">
        <w:rPr>
          <w:b/>
          <w:bCs/>
          <w:u w:val="single"/>
        </w:rPr>
        <w:t xml:space="preserve">or Cell phones </w:t>
      </w:r>
      <w:r>
        <w:rPr>
          <w:b/>
          <w:bCs/>
          <w:u w:val="single"/>
        </w:rPr>
        <w:t>during class time, please.</w:t>
      </w:r>
    </w:p>
    <w:p w:rsidR="008027CE" w:rsidRDefault="008027CE" w:rsidP="008027CE">
      <w:pPr>
        <w:rPr>
          <w:bCs/>
        </w:rPr>
      </w:pPr>
    </w:p>
    <w:p w:rsidR="008027CE" w:rsidRDefault="008027CE" w:rsidP="008027CE">
      <w:pPr>
        <w:pStyle w:val="BodyText"/>
      </w:pPr>
      <w:r>
        <w:t>Additional Resources:</w:t>
      </w:r>
    </w:p>
    <w:p w:rsidR="008027CE" w:rsidRDefault="008027CE" w:rsidP="008027CE">
      <w:pPr>
        <w:rPr>
          <w:bCs/>
        </w:rPr>
      </w:pPr>
    </w:p>
    <w:p w:rsidR="008027CE" w:rsidRDefault="008027CE" w:rsidP="008027CE">
      <w:pPr>
        <w:rPr>
          <w:bCs/>
        </w:rPr>
      </w:pPr>
      <w:r>
        <w:rPr>
          <w:bCs/>
        </w:rPr>
        <w:t>The following is a short list of on-line resources that may also be of interest to you.</w:t>
      </w:r>
    </w:p>
    <w:p w:rsidR="008027CE" w:rsidRDefault="008027CE" w:rsidP="008027CE">
      <w:pPr>
        <w:rPr>
          <w:bCs/>
        </w:rPr>
      </w:pPr>
    </w:p>
    <w:p w:rsidR="008027CE" w:rsidRDefault="008027CE" w:rsidP="008027CE">
      <w:pPr>
        <w:rPr>
          <w:bCs/>
        </w:rPr>
      </w:pPr>
      <w:r>
        <w:rPr>
          <w:b/>
        </w:rPr>
        <w:t>From Revolution to Reconstruction</w:t>
      </w:r>
      <w:r>
        <w:rPr>
          <w:bCs/>
        </w:rPr>
        <w:t xml:space="preserve">: A hypertext on American history from the colonial period to modern times: </w:t>
      </w:r>
      <w:hyperlink r:id="rId11" w:history="1">
        <w:r>
          <w:rPr>
            <w:rStyle w:val="Hyperlink"/>
            <w:bCs/>
          </w:rPr>
          <w:t>http://odur.let.rug.nl/~usa/index.htm</w:t>
        </w:r>
      </w:hyperlink>
    </w:p>
    <w:p w:rsidR="008027CE" w:rsidRDefault="008027CE" w:rsidP="008027CE">
      <w:pPr>
        <w:rPr>
          <w:bCs/>
        </w:rPr>
      </w:pPr>
    </w:p>
    <w:p w:rsidR="008027CE" w:rsidRDefault="008027CE" w:rsidP="008027CE">
      <w:pPr>
        <w:rPr>
          <w:bCs/>
        </w:rPr>
      </w:pPr>
      <w:r>
        <w:rPr>
          <w:b/>
        </w:rPr>
        <w:t>Internet Modern History Sourcebook</w:t>
      </w:r>
      <w:r>
        <w:rPr>
          <w:bCs/>
        </w:rPr>
        <w:t xml:space="preserve">, from </w:t>
      </w:r>
      <w:smartTag w:uri="urn:schemas-microsoft-com:office:smarttags" w:element="place">
        <w:smartTag w:uri="urn:schemas-microsoft-com:office:smarttags" w:element="PlaceName">
          <w:r>
            <w:rPr>
              <w:bCs/>
            </w:rPr>
            <w:t>Fordham</w:t>
          </w:r>
        </w:smartTag>
        <w:r>
          <w:rPr>
            <w:bCs/>
          </w:rPr>
          <w:t xml:space="preserve"> </w:t>
        </w:r>
        <w:smartTag w:uri="urn:schemas-microsoft-com:office:smarttags" w:element="PlaceType">
          <w:r>
            <w:rPr>
              <w:bCs/>
            </w:rPr>
            <w:t>University</w:t>
          </w:r>
        </w:smartTag>
      </w:smartTag>
      <w:r>
        <w:rPr>
          <w:bCs/>
        </w:rPr>
        <w:t>:</w:t>
      </w:r>
    </w:p>
    <w:p w:rsidR="008027CE" w:rsidRDefault="004C6B1A" w:rsidP="008027CE">
      <w:pPr>
        <w:rPr>
          <w:bCs/>
        </w:rPr>
      </w:pPr>
      <w:hyperlink r:id="rId12" w:history="1">
        <w:r w:rsidR="008027CE">
          <w:rPr>
            <w:rStyle w:val="Hyperlink"/>
            <w:bCs/>
          </w:rPr>
          <w:t>http://www.fordham.edu/halsall/mod/modsbook.html</w:t>
        </w:r>
      </w:hyperlink>
    </w:p>
    <w:p w:rsidR="008027CE" w:rsidRDefault="008027CE" w:rsidP="008027CE">
      <w:pPr>
        <w:rPr>
          <w:bCs/>
        </w:rPr>
      </w:pPr>
    </w:p>
    <w:p w:rsidR="008027CE" w:rsidRDefault="008027CE" w:rsidP="008027CE">
      <w:pPr>
        <w:rPr>
          <w:bCs/>
        </w:rPr>
      </w:pPr>
      <w:r>
        <w:rPr>
          <w:b/>
        </w:rPr>
        <w:t>The Avalon Project at Yale University Law School</w:t>
      </w:r>
      <w:r>
        <w:rPr>
          <w:bCs/>
        </w:rPr>
        <w:t xml:space="preserve">, documents in Law, History, and Diplomacy: </w:t>
      </w:r>
      <w:hyperlink r:id="rId13" w:history="1">
        <w:r>
          <w:rPr>
            <w:rStyle w:val="Hyperlink"/>
            <w:bCs/>
          </w:rPr>
          <w:t>http://www.yale.edu/lawweb/avalon/avalon.htm</w:t>
        </w:r>
      </w:hyperlink>
    </w:p>
    <w:p w:rsidR="008027CE" w:rsidRDefault="008027CE" w:rsidP="008027CE">
      <w:pPr>
        <w:rPr>
          <w:bCs/>
        </w:rPr>
      </w:pPr>
    </w:p>
    <w:p w:rsidR="008027CE" w:rsidRDefault="008027CE" w:rsidP="008027CE">
      <w:r>
        <w:rPr>
          <w:b/>
          <w:bCs/>
        </w:rPr>
        <w:t>The Founders Constitution</w:t>
      </w:r>
      <w:r>
        <w:t xml:space="preserve">, A </w:t>
      </w:r>
      <w:proofErr w:type="spellStart"/>
      <w:r>
        <w:t>join</w:t>
      </w:r>
      <w:proofErr w:type="spellEnd"/>
      <w:r>
        <w:t xml:space="preserve"> venture of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 Press</w:t>
          </w:r>
        </w:smartTag>
      </w:smartTag>
      <w:r>
        <w:t xml:space="preserve"> and the Liberty Fund: </w:t>
      </w:r>
      <w:hyperlink r:id="rId14" w:history="1">
        <w:r>
          <w:rPr>
            <w:rStyle w:val="Hyperlink"/>
          </w:rPr>
          <w:t>http://press-pubs.uchicago.edu/founders/</w:t>
        </w:r>
      </w:hyperlink>
    </w:p>
    <w:p w:rsidR="008027CE" w:rsidRDefault="008027CE" w:rsidP="008027CE"/>
    <w:p w:rsidR="008027CE" w:rsidRDefault="008027CE" w:rsidP="008027CE">
      <w:r>
        <w:t xml:space="preserve">For additional information on Tocqueville, see the following web site: </w:t>
      </w:r>
      <w:hyperlink r:id="rId15" w:history="1">
        <w:r>
          <w:rPr>
            <w:rStyle w:val="Hyperlink"/>
          </w:rPr>
          <w:t>http://xroads.virginia.edu/~HYPER/DETOC/toc_intro.html</w:t>
        </w:r>
      </w:hyperlink>
    </w:p>
    <w:p w:rsidR="008027CE" w:rsidRDefault="008027CE" w:rsidP="008027CE">
      <w:pPr>
        <w:rPr>
          <w:iCs/>
          <w:sz w:val="20"/>
        </w:rPr>
      </w:pPr>
    </w:p>
    <w:p w:rsidR="008027CE" w:rsidRDefault="008027CE" w:rsidP="008027CE">
      <w:pPr>
        <w:rPr>
          <w:b/>
          <w:u w:val="single"/>
        </w:rPr>
      </w:pPr>
    </w:p>
    <w:p w:rsidR="008027CE" w:rsidRDefault="008027CE" w:rsidP="008027CE">
      <w:pPr>
        <w:jc w:val="center"/>
        <w:rPr>
          <w:b/>
          <w:u w:val="single"/>
        </w:rPr>
      </w:pPr>
      <w:r>
        <w:rPr>
          <w:b/>
          <w:u w:val="single"/>
        </w:rPr>
        <w:t xml:space="preserve">Course Schedule and Required </w:t>
      </w:r>
      <w:smartTag w:uri="urn:schemas-microsoft-com:office:smarttags" w:element="place">
        <w:smartTag w:uri="urn:schemas-microsoft-com:office:smarttags" w:element="City">
          <w:r>
            <w:rPr>
              <w:b/>
              <w:u w:val="single"/>
            </w:rPr>
            <w:t>Readings</w:t>
          </w:r>
        </w:smartTag>
      </w:smartTag>
      <w:r>
        <w:rPr>
          <w:b/>
          <w:u w:val="single"/>
        </w:rPr>
        <w:t>:</w:t>
      </w:r>
    </w:p>
    <w:p w:rsidR="008027CE" w:rsidRDefault="008027CE" w:rsidP="008027CE">
      <w:pPr>
        <w:pStyle w:val="BodyText"/>
      </w:pPr>
    </w:p>
    <w:p w:rsidR="008027CE" w:rsidRDefault="008027CE" w:rsidP="008027CE">
      <w:pPr>
        <w:pStyle w:val="BodyText"/>
        <w:rPr>
          <w:b w:val="0"/>
          <w:bCs/>
        </w:rPr>
      </w:pPr>
      <w:r>
        <w:rPr>
          <w:b w:val="0"/>
          <w:u w:val="single"/>
        </w:rPr>
        <w:t>Please Note:</w:t>
      </w:r>
      <w:r>
        <w:t xml:space="preserve">   </w:t>
      </w:r>
      <w:r>
        <w:rPr>
          <w:b w:val="0"/>
          <w:bCs/>
        </w:rPr>
        <w:t xml:space="preserve">All assigned readings are to be completed </w:t>
      </w:r>
      <w:r>
        <w:t>prior</w:t>
      </w:r>
      <w:r>
        <w:rPr>
          <w:b w:val="0"/>
          <w:bCs/>
        </w:rPr>
        <w:t xml:space="preserve"> to the class session for which they have been assigned.  To participate in an effective manner during class (as required) you will need to read – and frequently re-read – the following assignments with some care.  It is a good idea to take notes from the readings and bring the assigned materials with you to class.</w:t>
      </w:r>
    </w:p>
    <w:p w:rsidR="008027CE" w:rsidRDefault="008027CE" w:rsidP="008027CE">
      <w:pPr>
        <w:rPr>
          <w:bCs/>
        </w:rPr>
      </w:pPr>
    </w:p>
    <w:p w:rsidR="008027CE" w:rsidRDefault="009C16F4" w:rsidP="008027CE">
      <w:pPr>
        <w:rPr>
          <w:b/>
        </w:rPr>
      </w:pPr>
      <w:r>
        <w:rPr>
          <w:bCs/>
        </w:rPr>
        <w:t>1/12</w:t>
      </w:r>
      <w:r w:rsidR="008027CE">
        <w:rPr>
          <w:b/>
        </w:rPr>
        <w:tab/>
        <w:t xml:space="preserve">Course Introduction:  </w:t>
      </w:r>
    </w:p>
    <w:p w:rsidR="008027CE" w:rsidRDefault="008027CE" w:rsidP="008027CE">
      <w:pPr>
        <w:ind w:left="720" w:firstLine="720"/>
        <w:rPr>
          <w:bCs/>
        </w:rPr>
      </w:pPr>
      <w:r>
        <w:rPr>
          <w:bCs/>
        </w:rPr>
        <w:t>The Study of American Political Thought: Ideals and Historical Realities</w:t>
      </w:r>
    </w:p>
    <w:p w:rsidR="008027CE" w:rsidRDefault="008027CE" w:rsidP="008027CE">
      <w:pPr>
        <w:rPr>
          <w:bCs/>
        </w:rPr>
      </w:pPr>
      <w:r>
        <w:rPr>
          <w:bCs/>
        </w:rPr>
        <w:tab/>
      </w:r>
      <w:r>
        <w:rPr>
          <w:bCs/>
        </w:rPr>
        <w:tab/>
      </w:r>
      <w:r>
        <w:rPr>
          <w:bCs/>
        </w:rPr>
        <w:tab/>
        <w:t>Introduction to Puritan Political Thought</w:t>
      </w:r>
    </w:p>
    <w:p w:rsidR="008027CE" w:rsidRDefault="008027CE" w:rsidP="008027CE">
      <w:pPr>
        <w:rPr>
          <w:bCs/>
        </w:rPr>
      </w:pPr>
    </w:p>
    <w:p w:rsidR="008027CE" w:rsidRDefault="008027CE" w:rsidP="008027CE">
      <w:pPr>
        <w:pStyle w:val="Heading1"/>
        <w:rPr>
          <w:bCs w:val="0"/>
        </w:rPr>
      </w:pPr>
      <w:r>
        <w:rPr>
          <w:bCs w:val="0"/>
        </w:rPr>
        <w:t xml:space="preserve">I.  Colonial Origins: Faith, Order, and </w:t>
      </w:r>
      <w:smartTag w:uri="urn:schemas-microsoft-com:office:smarttags" w:element="City">
        <w:smartTag w:uri="urn:schemas-microsoft-com:office:smarttags" w:element="place">
          <w:r>
            <w:rPr>
              <w:bCs w:val="0"/>
            </w:rPr>
            <w:t>Liberty</w:t>
          </w:r>
        </w:smartTag>
      </w:smartTag>
    </w:p>
    <w:p w:rsidR="008027CE" w:rsidRDefault="008027CE" w:rsidP="008027CE"/>
    <w:p w:rsidR="008027CE" w:rsidRDefault="009C16F4" w:rsidP="008027CE">
      <w:pPr>
        <w:rPr>
          <w:bCs/>
        </w:rPr>
      </w:pPr>
      <w:r>
        <w:rPr>
          <w:bCs/>
        </w:rPr>
        <w:t>1/14</w:t>
      </w:r>
      <w:r w:rsidR="008027CE">
        <w:rPr>
          <w:bCs/>
        </w:rPr>
        <w:tab/>
        <w:t>American Constitutional Origins: Covenants, Compacts, and Charters</w:t>
      </w:r>
    </w:p>
    <w:p w:rsidR="008027CE" w:rsidRDefault="008027CE" w:rsidP="008027CE">
      <w:pPr>
        <w:pStyle w:val="Footer"/>
        <w:tabs>
          <w:tab w:val="left" w:pos="720"/>
        </w:tabs>
        <w:rPr>
          <w:u w:val="single"/>
        </w:rPr>
      </w:pPr>
      <w:r>
        <w:tab/>
      </w:r>
      <w:r>
        <w:rPr>
          <w:u w:val="single"/>
        </w:rPr>
        <w:t>Read:</w:t>
      </w:r>
    </w:p>
    <w:p w:rsidR="008027CE" w:rsidRDefault="008027CE" w:rsidP="008027CE">
      <w:pPr>
        <w:pStyle w:val="Footer"/>
        <w:tabs>
          <w:tab w:val="left" w:pos="720"/>
        </w:tabs>
        <w:ind w:left="720"/>
      </w:pPr>
      <w:r>
        <w:t xml:space="preserve"> “Mayflower Compact” (1620) 7</w:t>
      </w:r>
    </w:p>
    <w:p w:rsidR="008027CE" w:rsidRDefault="008027CE" w:rsidP="008027CE">
      <w:pPr>
        <w:pStyle w:val="Footer"/>
        <w:tabs>
          <w:tab w:val="left" w:pos="720"/>
        </w:tabs>
        <w:ind w:firstLine="720"/>
      </w:pPr>
      <w:r>
        <w:t>John Winthrop, “A Model of Christian Charity” (1630) 13</w:t>
      </w:r>
    </w:p>
    <w:p w:rsidR="00F45ECB" w:rsidRDefault="00F45ECB" w:rsidP="00F45ECB">
      <w:pPr>
        <w:pStyle w:val="Footer"/>
        <w:tabs>
          <w:tab w:val="left" w:pos="720"/>
        </w:tabs>
        <w:ind w:firstLine="720"/>
      </w:pPr>
      <w:r>
        <w:t>“Fundamental Orders of Connecticut” (1639) 8</w:t>
      </w:r>
    </w:p>
    <w:p w:rsidR="008027CE" w:rsidRDefault="008027CE" w:rsidP="008027CE">
      <w:pPr>
        <w:pStyle w:val="Footer"/>
        <w:tabs>
          <w:tab w:val="left" w:pos="720"/>
        </w:tabs>
        <w:ind w:left="720"/>
      </w:pPr>
      <w:r>
        <w:tab/>
      </w:r>
    </w:p>
    <w:p w:rsidR="008027CE" w:rsidRDefault="008027CE" w:rsidP="008027CE">
      <w:pPr>
        <w:pStyle w:val="Footer"/>
        <w:tabs>
          <w:tab w:val="left" w:pos="720"/>
        </w:tabs>
        <w:rPr>
          <w:u w:val="single"/>
        </w:rPr>
      </w:pPr>
      <w:r>
        <w:tab/>
      </w:r>
      <w:r>
        <w:rPr>
          <w:u w:val="single"/>
        </w:rPr>
        <w:t>Recommended:</w:t>
      </w:r>
    </w:p>
    <w:p w:rsidR="008027CE" w:rsidRDefault="008027CE" w:rsidP="008027CE">
      <w:pPr>
        <w:pStyle w:val="Footer"/>
        <w:tabs>
          <w:tab w:val="left" w:pos="720"/>
        </w:tabs>
        <w:ind w:left="720"/>
      </w:pPr>
      <w:r>
        <w:t xml:space="preserve">“The Third Charter of </w:t>
      </w:r>
      <w:smartTag w:uri="urn:schemas-microsoft-com:office:smarttags" w:element="State">
        <w:smartTag w:uri="urn:schemas-microsoft-com:office:smarttags" w:element="place">
          <w:r>
            <w:t>Virginia</w:t>
          </w:r>
        </w:smartTag>
      </w:smartTag>
      <w:r>
        <w:t>” (1611)</w:t>
      </w:r>
    </w:p>
    <w:p w:rsidR="008027CE" w:rsidRDefault="008027CE" w:rsidP="008027CE">
      <w:pPr>
        <w:pStyle w:val="Footer"/>
        <w:tabs>
          <w:tab w:val="left" w:pos="720"/>
        </w:tabs>
      </w:pPr>
      <w:r>
        <w:tab/>
        <w:t>“The Maryland Toleration Act” (July, 1645)</w:t>
      </w:r>
    </w:p>
    <w:p w:rsidR="008027CE" w:rsidRDefault="008027CE" w:rsidP="008027CE">
      <w:pPr>
        <w:pStyle w:val="Footer"/>
        <w:tabs>
          <w:tab w:val="left" w:pos="720"/>
        </w:tabs>
      </w:pPr>
      <w:r>
        <w:tab/>
        <w:t xml:space="preserve">William Penn, “Frame of Government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Pennsylvania</w:t>
          </w:r>
        </w:smartTag>
      </w:smartTag>
      <w:r>
        <w:t>” (1683)</w:t>
      </w:r>
    </w:p>
    <w:p w:rsidR="008027CE" w:rsidRDefault="008027CE" w:rsidP="008027CE">
      <w:pPr>
        <w:pStyle w:val="Footer"/>
        <w:tabs>
          <w:tab w:val="left" w:pos="720"/>
        </w:tabs>
      </w:pPr>
    </w:p>
    <w:p w:rsidR="008027CE" w:rsidRDefault="008027CE" w:rsidP="008027CE">
      <w:pPr>
        <w:pStyle w:val="Footer"/>
        <w:tabs>
          <w:tab w:val="left" w:pos="720"/>
        </w:tabs>
      </w:pPr>
    </w:p>
    <w:p w:rsidR="008027CE" w:rsidRDefault="009C16F4" w:rsidP="008027CE">
      <w:pPr>
        <w:rPr>
          <w:bCs/>
        </w:rPr>
      </w:pPr>
      <w:r>
        <w:rPr>
          <w:bCs/>
        </w:rPr>
        <w:t>1/19</w:t>
      </w:r>
      <w:r w:rsidR="008027CE">
        <w:rPr>
          <w:bCs/>
        </w:rPr>
        <w:tab/>
        <w:t>“The New England Way” and the Trouble with Toleration</w:t>
      </w:r>
    </w:p>
    <w:p w:rsidR="008027CE" w:rsidRDefault="008027CE" w:rsidP="008027CE">
      <w:pPr>
        <w:rPr>
          <w:bCs/>
          <w:u w:val="single"/>
        </w:rPr>
      </w:pPr>
      <w:r>
        <w:rPr>
          <w:bCs/>
        </w:rPr>
        <w:tab/>
      </w:r>
      <w:r>
        <w:rPr>
          <w:bCs/>
          <w:u w:val="single"/>
        </w:rPr>
        <w:t>Read:</w:t>
      </w:r>
    </w:p>
    <w:p w:rsidR="008027CE" w:rsidRDefault="008027CE" w:rsidP="008027CE">
      <w:pPr>
        <w:pStyle w:val="Footer"/>
        <w:tabs>
          <w:tab w:val="left" w:pos="720"/>
        </w:tabs>
        <w:ind w:left="720"/>
      </w:pPr>
      <w:r>
        <w:rPr>
          <w:bCs/>
        </w:rPr>
        <w:t xml:space="preserve">John Winthrop, </w:t>
      </w:r>
      <w:r>
        <w:t xml:space="preserve">“Little Speech on </w:t>
      </w:r>
      <w:smartTag w:uri="urn:schemas-microsoft-com:office:smarttags" w:element="City">
        <w:smartTag w:uri="urn:schemas-microsoft-com:office:smarttags" w:element="place">
          <w:r>
            <w:t>Liberty</w:t>
          </w:r>
        </w:smartTag>
      </w:smartTag>
      <w:r>
        <w:t>” (1645) 18</w:t>
      </w:r>
    </w:p>
    <w:p w:rsidR="008027CE" w:rsidRDefault="008027CE" w:rsidP="008027CE">
      <w:pPr>
        <w:rPr>
          <w:bCs/>
        </w:rPr>
      </w:pPr>
      <w:r>
        <w:rPr>
          <w:bCs/>
        </w:rPr>
        <w:tab/>
        <w:t xml:space="preserve">*“The Examination of Mrs. Anne Hutchinson at the Court at </w:t>
      </w:r>
      <w:smartTag w:uri="urn:schemas-microsoft-com:office:smarttags" w:element="place">
        <w:smartTag w:uri="urn:schemas-microsoft-com:office:smarttags" w:element="City">
          <w:r>
            <w:rPr>
              <w:bCs/>
            </w:rPr>
            <w:t>Newton</w:t>
          </w:r>
        </w:smartTag>
      </w:smartTag>
      <w:r>
        <w:rPr>
          <w:bCs/>
        </w:rPr>
        <w:t>” (1637)</w:t>
      </w:r>
    </w:p>
    <w:p w:rsidR="008027CE" w:rsidRDefault="008027CE" w:rsidP="008027CE">
      <w:pPr>
        <w:ind w:left="720"/>
        <w:rPr>
          <w:bCs/>
        </w:rPr>
      </w:pPr>
      <w:r>
        <w:rPr>
          <w:bCs/>
        </w:rPr>
        <w:t xml:space="preserve">Also available at: </w:t>
      </w:r>
      <w:hyperlink r:id="rId16" w:history="1">
        <w:r>
          <w:rPr>
            <w:rStyle w:val="Hyperlink"/>
            <w:bCs/>
          </w:rPr>
          <w:t>http://www.annehutchinson.com/anne_hutchinson_trial_001.htm</w:t>
        </w:r>
      </w:hyperlink>
    </w:p>
    <w:p w:rsidR="008027CE" w:rsidRDefault="008027CE" w:rsidP="008027CE">
      <w:pPr>
        <w:ind w:left="720"/>
        <w:rPr>
          <w:bCs/>
        </w:rPr>
      </w:pPr>
      <w:r>
        <w:rPr>
          <w:bCs/>
        </w:rPr>
        <w:tab/>
      </w:r>
    </w:p>
    <w:p w:rsidR="008027CE" w:rsidRDefault="008027CE" w:rsidP="008027CE">
      <w:pPr>
        <w:rPr>
          <w:bCs/>
          <w:u w:val="single"/>
        </w:rPr>
      </w:pPr>
      <w:r>
        <w:rPr>
          <w:bCs/>
        </w:rPr>
        <w:tab/>
      </w:r>
      <w:r>
        <w:rPr>
          <w:bCs/>
          <w:u w:val="single"/>
        </w:rPr>
        <w:t>Recommended:</w:t>
      </w:r>
    </w:p>
    <w:p w:rsidR="008027CE" w:rsidRDefault="008027CE" w:rsidP="008027CE">
      <w:pPr>
        <w:ind w:firstLine="720"/>
        <w:rPr>
          <w:bCs/>
        </w:rPr>
      </w:pPr>
      <w:r>
        <w:rPr>
          <w:bCs/>
        </w:rPr>
        <w:t>*Roger Williams, “The Bloody Tenant of Persecution” (1643)</w:t>
      </w:r>
    </w:p>
    <w:p w:rsidR="008027CE" w:rsidRDefault="008027CE" w:rsidP="008027CE">
      <w:pPr>
        <w:ind w:firstLine="720"/>
        <w:rPr>
          <w:bCs/>
        </w:rPr>
      </w:pPr>
      <w:r>
        <w:t xml:space="preserve">Nathaniel Ward, “The Simple Cobbler of </w:t>
      </w:r>
      <w:proofErr w:type="spellStart"/>
      <w:r>
        <w:t>Aggawam</w:t>
      </w:r>
      <w:proofErr w:type="spellEnd"/>
      <w:r>
        <w:t>” (1647)</w:t>
      </w:r>
      <w:r>
        <w:tab/>
      </w:r>
    </w:p>
    <w:p w:rsidR="008027CE" w:rsidRDefault="008027CE" w:rsidP="008027CE">
      <w:pPr>
        <w:pStyle w:val="Footer"/>
        <w:tabs>
          <w:tab w:val="left" w:pos="720"/>
        </w:tabs>
        <w:ind w:left="720"/>
        <w:rPr>
          <w:u w:val="single"/>
        </w:rPr>
      </w:pPr>
      <w:r>
        <w:t>Jonathan Edwards, “</w:t>
      </w:r>
      <w:smartTag w:uri="urn:schemas-microsoft-com:office:smarttags" w:element="place">
        <w:smartTag w:uri="urn:schemas-microsoft-com:office:smarttags" w:element="City">
          <w:r>
            <w:t>Northampton</w:t>
          </w:r>
        </w:smartTag>
      </w:smartTag>
      <w:r>
        <w:t xml:space="preserve"> Covenant” (1742)</w:t>
      </w:r>
    </w:p>
    <w:p w:rsidR="008027CE" w:rsidRDefault="008027CE" w:rsidP="008027CE">
      <w:pPr>
        <w:rPr>
          <w:bCs/>
        </w:rPr>
      </w:pPr>
    </w:p>
    <w:p w:rsidR="008027CE" w:rsidRDefault="008027CE" w:rsidP="008027CE">
      <w:pPr>
        <w:rPr>
          <w:bCs/>
        </w:rPr>
      </w:pPr>
    </w:p>
    <w:p w:rsidR="008027CE" w:rsidRDefault="008027CE" w:rsidP="008027CE">
      <w:pPr>
        <w:pStyle w:val="Heading1"/>
        <w:rPr>
          <w:bCs w:val="0"/>
        </w:rPr>
      </w:pPr>
      <w:proofErr w:type="gramStart"/>
      <w:r>
        <w:rPr>
          <w:bCs w:val="0"/>
        </w:rPr>
        <w:t>II. A Right to Revolution?</w:t>
      </w:r>
      <w:proofErr w:type="gramEnd"/>
    </w:p>
    <w:p w:rsidR="008027CE" w:rsidRDefault="008027CE" w:rsidP="008027CE">
      <w:pPr>
        <w:rPr>
          <w:bCs/>
        </w:rPr>
      </w:pPr>
    </w:p>
    <w:p w:rsidR="008027CE" w:rsidRDefault="009C16F4" w:rsidP="008027CE">
      <w:pPr>
        <w:rPr>
          <w:bCs/>
        </w:rPr>
      </w:pPr>
      <w:r>
        <w:rPr>
          <w:bCs/>
        </w:rPr>
        <w:t>1/21</w:t>
      </w:r>
      <w:r w:rsidR="008027CE">
        <w:rPr>
          <w:bCs/>
        </w:rPr>
        <w:tab/>
        <w:t>Liberty, Law, and the Problem of Power</w:t>
      </w:r>
    </w:p>
    <w:p w:rsidR="008027CE" w:rsidRDefault="008027CE" w:rsidP="008027CE">
      <w:pPr>
        <w:rPr>
          <w:bCs/>
          <w:u w:val="single"/>
        </w:rPr>
      </w:pPr>
      <w:r>
        <w:rPr>
          <w:bCs/>
        </w:rPr>
        <w:tab/>
      </w:r>
      <w:r>
        <w:rPr>
          <w:bCs/>
          <w:u w:val="single"/>
        </w:rPr>
        <w:t>Read:</w:t>
      </w:r>
    </w:p>
    <w:p w:rsidR="008027CE" w:rsidRDefault="008027CE" w:rsidP="008027CE">
      <w:pPr>
        <w:rPr>
          <w:bCs/>
        </w:rPr>
      </w:pPr>
      <w:r>
        <w:rPr>
          <w:bCs/>
        </w:rPr>
        <w:tab/>
        <w:t xml:space="preserve">John Locke, </w:t>
      </w:r>
      <w:r>
        <w:rPr>
          <w:bCs/>
          <w:i/>
        </w:rPr>
        <w:t>Second Treatise of Government</w:t>
      </w:r>
      <w:r>
        <w:rPr>
          <w:bCs/>
        </w:rPr>
        <w:t xml:space="preserve"> (selections) 50-64; 68-72</w:t>
      </w:r>
    </w:p>
    <w:p w:rsidR="008027CE" w:rsidRDefault="008027CE" w:rsidP="008027CE">
      <w:pPr>
        <w:rPr>
          <w:bCs/>
        </w:rPr>
      </w:pPr>
      <w:r>
        <w:rPr>
          <w:bCs/>
        </w:rPr>
        <w:tab/>
        <w:t>Jonathan Mayhew, “A Discourse Concerning Unlimited Submission” (1750) 134</w:t>
      </w:r>
    </w:p>
    <w:p w:rsidR="008027CE" w:rsidRDefault="008027CE" w:rsidP="008027CE">
      <w:pPr>
        <w:rPr>
          <w:bCs/>
        </w:rPr>
      </w:pPr>
    </w:p>
    <w:p w:rsidR="008027CE" w:rsidRDefault="009C16F4" w:rsidP="008027CE">
      <w:pPr>
        <w:rPr>
          <w:bCs/>
        </w:rPr>
      </w:pPr>
      <w:r>
        <w:rPr>
          <w:bCs/>
        </w:rPr>
        <w:t>1/26</w:t>
      </w:r>
      <w:r w:rsidR="008027CE">
        <w:rPr>
          <w:bCs/>
        </w:rPr>
        <w:tab/>
        <w:t>Order and Resistance</w:t>
      </w:r>
    </w:p>
    <w:p w:rsidR="008027CE" w:rsidRDefault="008027CE" w:rsidP="008027CE">
      <w:pPr>
        <w:rPr>
          <w:bCs/>
          <w:u w:val="single"/>
        </w:rPr>
      </w:pPr>
      <w:r>
        <w:rPr>
          <w:bCs/>
        </w:rPr>
        <w:tab/>
      </w:r>
      <w:r>
        <w:rPr>
          <w:bCs/>
          <w:u w:val="single"/>
        </w:rPr>
        <w:t>Read:</w:t>
      </w:r>
    </w:p>
    <w:p w:rsidR="008027CE" w:rsidRDefault="008027CE" w:rsidP="008027CE">
      <w:pPr>
        <w:ind w:left="720"/>
        <w:rPr>
          <w:bCs/>
        </w:rPr>
      </w:pPr>
      <w:r>
        <w:rPr>
          <w:bCs/>
        </w:rPr>
        <w:t>*John Adams, “A Dissertation on the Canon and Feudal Law” (1765)</w:t>
      </w:r>
    </w:p>
    <w:p w:rsidR="008027CE" w:rsidRDefault="008027CE" w:rsidP="008027CE">
      <w:pPr>
        <w:ind w:firstLine="720"/>
        <w:rPr>
          <w:bCs/>
        </w:rPr>
      </w:pPr>
      <w:r>
        <w:rPr>
          <w:bCs/>
        </w:rPr>
        <w:t>James Otis, “Rights of the Colonies Asserted and Proved” (1764) 154</w:t>
      </w:r>
    </w:p>
    <w:p w:rsidR="008027CE" w:rsidRDefault="008027CE" w:rsidP="008027CE">
      <w:pPr>
        <w:ind w:left="720"/>
        <w:rPr>
          <w:bCs/>
        </w:rPr>
      </w:pPr>
      <w:r>
        <w:rPr>
          <w:bCs/>
        </w:rPr>
        <w:t>Resolutions of the Stamp Act Congress (1765) 175</w:t>
      </w:r>
    </w:p>
    <w:p w:rsidR="008027CE" w:rsidRDefault="008027CE" w:rsidP="008027CE">
      <w:pPr>
        <w:rPr>
          <w:bCs/>
        </w:rPr>
      </w:pPr>
      <w:r>
        <w:rPr>
          <w:bCs/>
        </w:rPr>
        <w:tab/>
      </w:r>
      <w:r>
        <w:rPr>
          <w:bCs/>
        </w:rPr>
        <w:tab/>
      </w:r>
    </w:p>
    <w:p w:rsidR="008027CE" w:rsidRDefault="008027CE" w:rsidP="008027CE">
      <w:pPr>
        <w:ind w:firstLine="720"/>
        <w:rPr>
          <w:bCs/>
          <w:u w:val="single"/>
        </w:rPr>
      </w:pPr>
      <w:r>
        <w:rPr>
          <w:bCs/>
          <w:u w:val="single"/>
        </w:rPr>
        <w:t>Recommended:</w:t>
      </w:r>
    </w:p>
    <w:p w:rsidR="008027CE" w:rsidRDefault="008027CE" w:rsidP="008027CE">
      <w:pPr>
        <w:rPr>
          <w:bCs/>
        </w:rPr>
      </w:pPr>
      <w:r>
        <w:rPr>
          <w:bCs/>
        </w:rPr>
        <w:tab/>
        <w:t>John Dickenson, “Letter from a Farmer” (1768)</w:t>
      </w:r>
    </w:p>
    <w:p w:rsidR="008027CE" w:rsidRDefault="008027CE" w:rsidP="008027CE">
      <w:pPr>
        <w:ind w:firstLine="720"/>
        <w:rPr>
          <w:bCs/>
        </w:rPr>
      </w:pPr>
      <w:r>
        <w:rPr>
          <w:bCs/>
        </w:rPr>
        <w:t>John Adams, “</w:t>
      </w:r>
      <w:proofErr w:type="spellStart"/>
      <w:r>
        <w:rPr>
          <w:bCs/>
        </w:rPr>
        <w:t>Novanglus</w:t>
      </w:r>
      <w:proofErr w:type="spellEnd"/>
      <w:r>
        <w:rPr>
          <w:bCs/>
        </w:rPr>
        <w:t>,” 1775; “Clarendon, no. 3” (1766)</w:t>
      </w:r>
      <w:r>
        <w:rPr>
          <w:bCs/>
        </w:rPr>
        <w:tab/>
      </w:r>
    </w:p>
    <w:p w:rsidR="00A657B9" w:rsidRDefault="00A657B9" w:rsidP="008027CE">
      <w:pPr>
        <w:ind w:left="720"/>
        <w:rPr>
          <w:bCs/>
        </w:rPr>
      </w:pPr>
      <w:r>
        <w:rPr>
          <w:bCs/>
        </w:rPr>
        <w:t>Richard Bland, “An Inquiry into the Rights of the British Colonies (1766) 186</w:t>
      </w:r>
    </w:p>
    <w:p w:rsidR="008027CE" w:rsidRDefault="008027CE" w:rsidP="008027CE">
      <w:pPr>
        <w:ind w:left="720"/>
        <w:rPr>
          <w:bCs/>
        </w:rPr>
      </w:pPr>
      <w:r>
        <w:rPr>
          <w:bCs/>
        </w:rPr>
        <w:t>Thomas Hutchinson, “Speech of the Governor to the Two Houses” (January 6, 1773)</w:t>
      </w:r>
    </w:p>
    <w:p w:rsidR="008027CE" w:rsidRDefault="008027CE" w:rsidP="008027CE">
      <w:pPr>
        <w:rPr>
          <w:bCs/>
        </w:rPr>
      </w:pPr>
    </w:p>
    <w:p w:rsidR="008027CE" w:rsidRDefault="009C16F4" w:rsidP="008027CE">
      <w:pPr>
        <w:rPr>
          <w:bCs/>
        </w:rPr>
      </w:pPr>
      <w:r>
        <w:rPr>
          <w:bCs/>
        </w:rPr>
        <w:t>1/28</w:t>
      </w:r>
      <w:r w:rsidR="008027CE">
        <w:rPr>
          <w:bCs/>
        </w:rPr>
        <w:tab/>
        <w:t xml:space="preserve">Reluctant Revolutionaries </w:t>
      </w:r>
    </w:p>
    <w:p w:rsidR="008027CE" w:rsidRDefault="008027CE" w:rsidP="008027CE">
      <w:pPr>
        <w:ind w:firstLine="720"/>
        <w:rPr>
          <w:bCs/>
        </w:rPr>
      </w:pPr>
      <w:r>
        <w:rPr>
          <w:bCs/>
          <w:u w:val="single"/>
        </w:rPr>
        <w:t>Read:</w:t>
      </w:r>
    </w:p>
    <w:p w:rsidR="008027CE" w:rsidRDefault="008027CE" w:rsidP="008027CE">
      <w:pPr>
        <w:ind w:left="720"/>
        <w:rPr>
          <w:bCs/>
        </w:rPr>
      </w:pPr>
      <w:r>
        <w:rPr>
          <w:bCs/>
        </w:rPr>
        <w:t xml:space="preserve">Thomas Jefferson, “A Summary View of the Rights of </w:t>
      </w:r>
      <w:smartTag w:uri="urn:schemas-microsoft-com:office:smarttags" w:element="place">
        <w:r>
          <w:rPr>
            <w:bCs/>
          </w:rPr>
          <w:t>British America</w:t>
        </w:r>
      </w:smartTag>
      <w:r>
        <w:rPr>
          <w:bCs/>
        </w:rPr>
        <w:t xml:space="preserve">” (1774) 249 </w:t>
      </w:r>
    </w:p>
    <w:p w:rsidR="008027CE" w:rsidRDefault="008027CE" w:rsidP="008027CE">
      <w:pPr>
        <w:ind w:left="720"/>
        <w:rPr>
          <w:bCs/>
        </w:rPr>
      </w:pPr>
      <w:r>
        <w:t>“Declaration and Resolves of the First Continental Congress,” (October 1774) 245</w:t>
      </w:r>
    </w:p>
    <w:p w:rsidR="008027CE" w:rsidRDefault="008027CE" w:rsidP="008027CE">
      <w:pPr>
        <w:ind w:firstLine="720"/>
        <w:rPr>
          <w:bCs/>
        </w:rPr>
      </w:pPr>
      <w:r>
        <w:rPr>
          <w:bCs/>
        </w:rPr>
        <w:t>*Edmund Burke, “Speech for Conciliation with the Colonies” (1775)</w:t>
      </w:r>
      <w:r>
        <w:tab/>
      </w:r>
      <w:r>
        <w:tab/>
      </w:r>
    </w:p>
    <w:p w:rsidR="00F820C5" w:rsidRDefault="00F820C5" w:rsidP="00F820C5">
      <w:pPr>
        <w:ind w:left="720"/>
      </w:pPr>
      <w:r>
        <w:t xml:space="preserve">*“Declaration of the Causes and Necessity of Taking up Arms,” (July 6, 1775), available at: </w:t>
      </w:r>
      <w:hyperlink r:id="rId17" w:history="1">
        <w:r>
          <w:rPr>
            <w:rStyle w:val="Hyperlink"/>
          </w:rPr>
          <w:t>http://www.nationalcenter.org/1775DeclarationofArms.html</w:t>
        </w:r>
      </w:hyperlink>
      <w:r>
        <w:t>.</w:t>
      </w:r>
    </w:p>
    <w:p w:rsidR="00F820C5" w:rsidRDefault="00F820C5" w:rsidP="008027CE"/>
    <w:p w:rsidR="008027CE" w:rsidRDefault="008027CE" w:rsidP="008027CE">
      <w:pPr>
        <w:rPr>
          <w:u w:val="single"/>
        </w:rPr>
      </w:pPr>
      <w:r>
        <w:tab/>
      </w:r>
      <w:r>
        <w:rPr>
          <w:u w:val="single"/>
        </w:rPr>
        <w:t>Recommended:</w:t>
      </w:r>
    </w:p>
    <w:p w:rsidR="008027CE" w:rsidRDefault="008027CE" w:rsidP="008027CE">
      <w:r>
        <w:tab/>
        <w:t>John Wesley, “A Calm Address to Our American Colonies” (1775)</w:t>
      </w:r>
    </w:p>
    <w:p w:rsidR="00F820C5" w:rsidRDefault="00F820C5" w:rsidP="008027CE"/>
    <w:p w:rsidR="008027CE" w:rsidRDefault="009C16F4" w:rsidP="008027CE">
      <w:r>
        <w:t>2/2</w:t>
      </w:r>
      <w:r w:rsidR="008027CE">
        <w:tab/>
        <w:t>The Revolutionary Thomas Paine</w:t>
      </w:r>
    </w:p>
    <w:p w:rsidR="008027CE" w:rsidRDefault="008027CE" w:rsidP="008027CE">
      <w:pPr>
        <w:rPr>
          <w:u w:val="single"/>
        </w:rPr>
      </w:pPr>
      <w:r>
        <w:tab/>
      </w:r>
      <w:r>
        <w:rPr>
          <w:u w:val="single"/>
        </w:rPr>
        <w:t>Read:</w:t>
      </w:r>
    </w:p>
    <w:p w:rsidR="008027CE" w:rsidRDefault="008027CE" w:rsidP="008027CE">
      <w:pPr>
        <w:ind w:firstLine="720"/>
      </w:pPr>
      <w:r>
        <w:rPr>
          <w:bCs/>
        </w:rPr>
        <w:t xml:space="preserve">Thomas Paine, selection from </w:t>
      </w:r>
      <w:r>
        <w:rPr>
          <w:bCs/>
          <w:i/>
          <w:iCs/>
        </w:rPr>
        <w:t>Common Sense</w:t>
      </w:r>
      <w:r>
        <w:rPr>
          <w:bCs/>
          <w:iCs/>
        </w:rPr>
        <w:t xml:space="preserve"> (1776) 267</w:t>
      </w:r>
    </w:p>
    <w:p w:rsidR="008027CE" w:rsidRDefault="008027CE" w:rsidP="008027CE">
      <w:r>
        <w:rPr>
          <w:b/>
        </w:rPr>
        <w:tab/>
      </w:r>
      <w:r>
        <w:t xml:space="preserve">Thomas Paine, selection from </w:t>
      </w:r>
      <w:r>
        <w:rPr>
          <w:i/>
        </w:rPr>
        <w:t xml:space="preserve">The Crisis, </w:t>
      </w:r>
      <w:r>
        <w:t>no. 1 (1776) 318</w:t>
      </w:r>
    </w:p>
    <w:p w:rsidR="008027CE" w:rsidRDefault="008027CE" w:rsidP="008027CE">
      <w:r>
        <w:rPr>
          <w:b/>
        </w:rPr>
        <w:tab/>
        <w:t>*</w:t>
      </w:r>
      <w:r>
        <w:t xml:space="preserve">Paine, selections from </w:t>
      </w:r>
      <w:r>
        <w:rPr>
          <w:i/>
        </w:rPr>
        <w:t>Rights of Man</w:t>
      </w:r>
      <w:r>
        <w:t xml:space="preserve"> </w:t>
      </w:r>
    </w:p>
    <w:p w:rsidR="008027CE" w:rsidRDefault="008027CE" w:rsidP="008027CE">
      <w:pPr>
        <w:rPr>
          <w:bCs/>
        </w:rPr>
      </w:pPr>
    </w:p>
    <w:p w:rsidR="008027CE" w:rsidRDefault="009C16F4" w:rsidP="008027CE">
      <w:pPr>
        <w:rPr>
          <w:bCs/>
        </w:rPr>
      </w:pPr>
      <w:r>
        <w:rPr>
          <w:bCs/>
        </w:rPr>
        <w:t>2/4</w:t>
      </w:r>
      <w:r w:rsidR="008027CE">
        <w:rPr>
          <w:bCs/>
        </w:rPr>
        <w:tab/>
        <w:t xml:space="preserve">American Republicanism: Principles and Practice </w:t>
      </w:r>
    </w:p>
    <w:p w:rsidR="008027CE" w:rsidRDefault="008027CE" w:rsidP="008027CE">
      <w:pPr>
        <w:rPr>
          <w:bCs/>
          <w:u w:val="single"/>
        </w:rPr>
      </w:pPr>
      <w:r>
        <w:rPr>
          <w:bCs/>
        </w:rPr>
        <w:tab/>
      </w:r>
      <w:r>
        <w:rPr>
          <w:bCs/>
          <w:u w:val="single"/>
        </w:rPr>
        <w:t>Read:</w:t>
      </w:r>
    </w:p>
    <w:p w:rsidR="008027CE" w:rsidRDefault="008027CE" w:rsidP="008027CE">
      <w:pPr>
        <w:ind w:firstLine="720"/>
      </w:pPr>
      <w:r>
        <w:t xml:space="preserve"> “The Declaration of Independence” (1776) READ THIS CAREFULLY, xvii</w:t>
      </w:r>
    </w:p>
    <w:p w:rsidR="008027CE" w:rsidRDefault="008027CE" w:rsidP="008027CE">
      <w:pPr>
        <w:rPr>
          <w:bCs/>
        </w:rPr>
      </w:pPr>
      <w:r>
        <w:rPr>
          <w:bCs/>
        </w:rPr>
        <w:tab/>
        <w:t>John Adams, “Thoughts on Government” (1776) 291</w:t>
      </w:r>
    </w:p>
    <w:p w:rsidR="008027CE" w:rsidRDefault="008027CE" w:rsidP="008027CE">
      <w:pPr>
        <w:ind w:left="720"/>
      </w:pPr>
      <w:r>
        <w:t>James Madison, “Memorial and Remonstrance against Religious Assessments” (1785) 359</w:t>
      </w:r>
    </w:p>
    <w:p w:rsidR="008027CE" w:rsidRDefault="008027CE" w:rsidP="008027CE">
      <w:pPr>
        <w:ind w:left="720"/>
        <w:rPr>
          <w:b/>
        </w:rPr>
      </w:pPr>
      <w:r>
        <w:rPr>
          <w:b/>
        </w:rPr>
        <w:t>First Critical Response Paper Distributed</w:t>
      </w:r>
    </w:p>
    <w:p w:rsidR="008027CE" w:rsidRDefault="008027CE" w:rsidP="008027CE">
      <w:pPr>
        <w:rPr>
          <w:bCs/>
        </w:rPr>
      </w:pPr>
      <w:r>
        <w:rPr>
          <w:bCs/>
        </w:rPr>
        <w:tab/>
      </w:r>
    </w:p>
    <w:p w:rsidR="008027CE" w:rsidRDefault="008027CE" w:rsidP="008027CE">
      <w:pPr>
        <w:ind w:firstLine="720"/>
        <w:rPr>
          <w:bCs/>
          <w:u w:val="single"/>
        </w:rPr>
      </w:pPr>
      <w:r>
        <w:rPr>
          <w:bCs/>
          <w:u w:val="single"/>
        </w:rPr>
        <w:lastRenderedPageBreak/>
        <w:t>Recommended:</w:t>
      </w:r>
    </w:p>
    <w:p w:rsidR="008027CE" w:rsidRDefault="008027CE" w:rsidP="008027CE">
      <w:pPr>
        <w:ind w:left="720"/>
        <w:rPr>
          <w:bCs/>
        </w:rPr>
      </w:pPr>
      <w:r>
        <w:rPr>
          <w:bCs/>
        </w:rPr>
        <w:t xml:space="preserve">John </w:t>
      </w:r>
      <w:proofErr w:type="spellStart"/>
      <w:r>
        <w:rPr>
          <w:bCs/>
        </w:rPr>
        <w:t>Trenchard</w:t>
      </w:r>
      <w:proofErr w:type="spellEnd"/>
      <w:r>
        <w:rPr>
          <w:bCs/>
        </w:rPr>
        <w:t xml:space="preserve"> and Thomas Gordon, selections from </w:t>
      </w:r>
      <w:r>
        <w:rPr>
          <w:bCs/>
          <w:i/>
        </w:rPr>
        <w:t>Cato’s Letters</w:t>
      </w:r>
      <w:r>
        <w:rPr>
          <w:bCs/>
        </w:rPr>
        <w:t xml:space="preserve"> (1719-23)</w:t>
      </w:r>
    </w:p>
    <w:p w:rsidR="000F4D3A" w:rsidRDefault="008027CE" w:rsidP="00A657B9">
      <w:pPr>
        <w:ind w:left="720"/>
        <w:rPr>
          <w:bCs/>
        </w:rPr>
      </w:pPr>
      <w:r>
        <w:rPr>
          <w:bCs/>
        </w:rPr>
        <w:t>John Witherspoon, “The Dominion of Providence over the Passions of Men” (1776)</w:t>
      </w:r>
    </w:p>
    <w:p w:rsidR="000F4D3A" w:rsidRDefault="000F4D3A" w:rsidP="00A657B9">
      <w:pPr>
        <w:ind w:left="720"/>
        <w:rPr>
          <w:bCs/>
        </w:rPr>
      </w:pPr>
      <w:r>
        <w:rPr>
          <w:bCs/>
        </w:rPr>
        <w:t>Carter Braxton, “A Native of this Colony,” (1776)</w:t>
      </w:r>
    </w:p>
    <w:p w:rsidR="008027CE" w:rsidRDefault="008027CE" w:rsidP="00A657B9">
      <w:pPr>
        <w:ind w:left="720"/>
        <w:rPr>
          <w:bCs/>
        </w:rPr>
      </w:pPr>
      <w:r>
        <w:rPr>
          <w:bCs/>
        </w:rPr>
        <w:tab/>
      </w:r>
    </w:p>
    <w:p w:rsidR="006D3497" w:rsidRDefault="006D3497" w:rsidP="00A657B9">
      <w:pPr>
        <w:ind w:left="720"/>
        <w:rPr>
          <w:bCs/>
        </w:rPr>
      </w:pPr>
    </w:p>
    <w:p w:rsidR="008027CE" w:rsidRDefault="008027CE" w:rsidP="008027CE">
      <w:pPr>
        <w:jc w:val="center"/>
        <w:rPr>
          <w:b/>
          <w:bCs/>
        </w:rPr>
      </w:pPr>
      <w:r>
        <w:rPr>
          <w:b/>
          <w:bCs/>
        </w:rPr>
        <w:t xml:space="preserve">III. Novus </w:t>
      </w:r>
      <w:proofErr w:type="spellStart"/>
      <w:r>
        <w:rPr>
          <w:b/>
          <w:bCs/>
        </w:rPr>
        <w:t>Ordo</w:t>
      </w:r>
      <w:proofErr w:type="spellEnd"/>
      <w:r>
        <w:rPr>
          <w:b/>
          <w:bCs/>
        </w:rPr>
        <w:t xml:space="preserve"> </w:t>
      </w:r>
      <w:proofErr w:type="spellStart"/>
      <w:r>
        <w:rPr>
          <w:b/>
          <w:bCs/>
        </w:rPr>
        <w:t>Seclorum</w:t>
      </w:r>
      <w:proofErr w:type="spellEnd"/>
    </w:p>
    <w:p w:rsidR="008027CE" w:rsidRDefault="008027CE" w:rsidP="008027CE">
      <w:pPr>
        <w:rPr>
          <w:bCs/>
        </w:rPr>
      </w:pPr>
    </w:p>
    <w:p w:rsidR="008027CE" w:rsidRDefault="009C16F4" w:rsidP="008027CE">
      <w:pPr>
        <w:pStyle w:val="Footer"/>
        <w:tabs>
          <w:tab w:val="left" w:pos="720"/>
        </w:tabs>
        <w:rPr>
          <w:b/>
        </w:rPr>
      </w:pPr>
      <w:r>
        <w:rPr>
          <w:b/>
          <w:bCs/>
        </w:rPr>
        <w:t>2/9</w:t>
      </w:r>
      <w:r w:rsidR="008027CE">
        <w:rPr>
          <w:b/>
        </w:rPr>
        <w:tab/>
      </w:r>
      <w:r w:rsidR="008027CE">
        <w:rPr>
          <w:b/>
          <w:bCs/>
        </w:rPr>
        <w:t>First Critical Response Paper Due</w:t>
      </w:r>
      <w:r w:rsidR="008027CE">
        <w:rPr>
          <w:b/>
          <w:bCs/>
        </w:rPr>
        <w:tab/>
      </w:r>
    </w:p>
    <w:p w:rsidR="008027CE" w:rsidRDefault="008027CE" w:rsidP="008027CE">
      <w:pPr>
        <w:pStyle w:val="Footer"/>
        <w:tabs>
          <w:tab w:val="left" w:pos="720"/>
        </w:tabs>
        <w:rPr>
          <w:b/>
        </w:rPr>
      </w:pPr>
    </w:p>
    <w:p w:rsidR="008027CE" w:rsidRDefault="008027CE" w:rsidP="008027CE">
      <w:pPr>
        <w:pStyle w:val="Footer"/>
        <w:tabs>
          <w:tab w:val="left" w:pos="720"/>
        </w:tabs>
      </w:pPr>
      <w:r>
        <w:rPr>
          <w:b/>
        </w:rPr>
        <w:tab/>
      </w:r>
      <w:r>
        <w:t xml:space="preserve">Crisis of the New Regime: Authority, </w:t>
      </w:r>
      <w:smartTag w:uri="urn:schemas-microsoft-com:office:smarttags" w:element="City">
        <w:smartTag w:uri="urn:schemas-microsoft-com:office:smarttags" w:element="place">
          <w:r>
            <w:t>Liberty</w:t>
          </w:r>
        </w:smartTag>
      </w:smartTag>
      <w:r>
        <w:t>, and Legitimacy</w:t>
      </w:r>
    </w:p>
    <w:p w:rsidR="008027CE" w:rsidRDefault="008027CE" w:rsidP="008027CE">
      <w:pPr>
        <w:ind w:firstLine="720"/>
        <w:rPr>
          <w:u w:val="single"/>
        </w:rPr>
      </w:pPr>
      <w:r>
        <w:rPr>
          <w:u w:val="single"/>
        </w:rPr>
        <w:t>Read:</w:t>
      </w:r>
    </w:p>
    <w:p w:rsidR="008027CE" w:rsidRDefault="008027CE" w:rsidP="008027CE">
      <w:pPr>
        <w:ind w:firstLine="720"/>
        <w:rPr>
          <w:bCs/>
        </w:rPr>
      </w:pPr>
      <w:r>
        <w:rPr>
          <w:bCs/>
        </w:rPr>
        <w:t>“The Articles of Confederation” (1777/1781) 332</w:t>
      </w:r>
    </w:p>
    <w:p w:rsidR="008027CE" w:rsidRDefault="008027CE" w:rsidP="008027CE">
      <w:pPr>
        <w:ind w:firstLine="720"/>
      </w:pPr>
      <w:r>
        <w:t>Richard Henry Lee, Letter to Sam Adams, (March 14, 1785) 363</w:t>
      </w:r>
    </w:p>
    <w:p w:rsidR="008027CE" w:rsidRDefault="008027CE" w:rsidP="008027CE">
      <w:pPr>
        <w:ind w:firstLine="720"/>
      </w:pPr>
      <w:r>
        <w:t>Robert Yates, “Brutus Essays,” (1787-1788) 534-542; 556-558</w:t>
      </w:r>
    </w:p>
    <w:p w:rsidR="008027CE" w:rsidRDefault="008027CE" w:rsidP="008027CE">
      <w:pPr>
        <w:rPr>
          <w:u w:val="single"/>
        </w:rPr>
      </w:pPr>
    </w:p>
    <w:p w:rsidR="008027CE" w:rsidRDefault="008027CE" w:rsidP="008027CE">
      <w:pPr>
        <w:ind w:firstLine="720"/>
      </w:pPr>
      <w:r>
        <w:rPr>
          <w:u w:val="single"/>
        </w:rPr>
        <w:t>Recommended</w:t>
      </w:r>
      <w:r>
        <w:t>:</w:t>
      </w:r>
    </w:p>
    <w:p w:rsidR="008027CE" w:rsidRDefault="008027CE" w:rsidP="008027CE">
      <w:r>
        <w:tab/>
        <w:t>“An Old Whig,” no. 5 (1787)</w:t>
      </w:r>
    </w:p>
    <w:p w:rsidR="008027CE" w:rsidRDefault="008027CE" w:rsidP="008027CE">
      <w:pPr>
        <w:pStyle w:val="Footer"/>
        <w:tabs>
          <w:tab w:val="left" w:pos="720"/>
        </w:tabs>
      </w:pPr>
      <w:r>
        <w:tab/>
      </w:r>
      <w:proofErr w:type="spellStart"/>
      <w:r>
        <w:t>Melancton</w:t>
      </w:r>
      <w:proofErr w:type="spellEnd"/>
      <w:r>
        <w:t xml:space="preserve"> Smith, Speeches (1788)</w:t>
      </w:r>
    </w:p>
    <w:p w:rsidR="008027CE" w:rsidRDefault="008027CE" w:rsidP="008027CE">
      <w:pPr>
        <w:pStyle w:val="Footer"/>
        <w:tabs>
          <w:tab w:val="left" w:pos="720"/>
        </w:tabs>
        <w:rPr>
          <w:b/>
        </w:rPr>
      </w:pPr>
    </w:p>
    <w:p w:rsidR="008027CE" w:rsidRDefault="008027CE" w:rsidP="008027CE">
      <w:pPr>
        <w:pStyle w:val="Footer"/>
        <w:tabs>
          <w:tab w:val="left" w:pos="720"/>
        </w:tabs>
        <w:rPr>
          <w:b/>
        </w:rPr>
      </w:pPr>
    </w:p>
    <w:p w:rsidR="008027CE" w:rsidRDefault="009C16F4" w:rsidP="008027CE">
      <w:r>
        <w:t>2/11</w:t>
      </w:r>
      <w:r w:rsidR="008027CE">
        <w:rPr>
          <w:b/>
        </w:rPr>
        <w:tab/>
      </w:r>
      <w:r w:rsidR="008027CE">
        <w:t>The Constitutional Founding: Constraining the Demos</w:t>
      </w:r>
    </w:p>
    <w:p w:rsidR="008027CE" w:rsidRDefault="008027CE" w:rsidP="008027CE">
      <w:pPr>
        <w:ind w:firstLine="720"/>
        <w:rPr>
          <w:u w:val="single"/>
        </w:rPr>
      </w:pPr>
      <w:r>
        <w:rPr>
          <w:u w:val="single"/>
        </w:rPr>
        <w:t>Read:</w:t>
      </w:r>
    </w:p>
    <w:p w:rsidR="008027CE" w:rsidRDefault="008027CE" w:rsidP="008027CE">
      <w:pPr>
        <w:ind w:firstLine="720"/>
      </w:pPr>
      <w:r>
        <w:t xml:space="preserve">The Constitution of the </w:t>
      </w:r>
      <w:smartTag w:uri="urn:schemas-microsoft-com:office:smarttags" w:element="place">
        <w:smartTag w:uri="urn:schemas-microsoft-com:office:smarttags" w:element="country-region">
          <w:r>
            <w:t>United States</w:t>
          </w:r>
        </w:smartTag>
      </w:smartTag>
    </w:p>
    <w:p w:rsidR="008027CE" w:rsidRDefault="008027CE" w:rsidP="008027CE">
      <w:pPr>
        <w:ind w:firstLine="720"/>
      </w:pPr>
      <w:r>
        <w:rPr>
          <w:iCs/>
        </w:rPr>
        <w:t>“</w:t>
      </w:r>
      <w:proofErr w:type="spellStart"/>
      <w:r>
        <w:rPr>
          <w:iCs/>
        </w:rPr>
        <w:t>Publius</w:t>
      </w:r>
      <w:proofErr w:type="spellEnd"/>
      <w:r>
        <w:rPr>
          <w:iCs/>
        </w:rPr>
        <w:t xml:space="preserve">,” </w:t>
      </w:r>
      <w:r>
        <w:rPr>
          <w:i/>
          <w:iCs/>
        </w:rPr>
        <w:t>Federalist Papers</w:t>
      </w:r>
      <w:r>
        <w:t xml:space="preserve">: </w:t>
      </w:r>
      <w:r w:rsidR="00F820C5">
        <w:t xml:space="preserve">*1,*6, </w:t>
      </w:r>
      <w:r>
        <w:t>7, 8, 9, 10</w:t>
      </w:r>
    </w:p>
    <w:p w:rsidR="008027CE" w:rsidRDefault="008027CE" w:rsidP="008027CE">
      <w:pPr>
        <w:rPr>
          <w:u w:val="single"/>
        </w:rPr>
      </w:pPr>
    </w:p>
    <w:p w:rsidR="008027CE" w:rsidRDefault="008027CE" w:rsidP="008027CE">
      <w:pPr>
        <w:ind w:firstLine="720"/>
        <w:rPr>
          <w:u w:val="single"/>
        </w:rPr>
      </w:pPr>
      <w:r>
        <w:rPr>
          <w:u w:val="single"/>
        </w:rPr>
        <w:t>Recommended:</w:t>
      </w:r>
    </w:p>
    <w:p w:rsidR="008027CE" w:rsidRDefault="008027CE" w:rsidP="008027CE">
      <w:r>
        <w:tab/>
        <w:t xml:space="preserve">David Hume, selections from </w:t>
      </w:r>
      <w:r>
        <w:rPr>
          <w:i/>
        </w:rPr>
        <w:t>Essays Moral, Political and Literary</w:t>
      </w:r>
      <w:r>
        <w:t xml:space="preserve"> (1742/77)</w:t>
      </w:r>
    </w:p>
    <w:p w:rsidR="008027CE" w:rsidRDefault="008027CE" w:rsidP="008027CE">
      <w:r>
        <w:tab/>
        <w:t xml:space="preserve">Montesquieu, selections from </w:t>
      </w:r>
      <w:r>
        <w:rPr>
          <w:i/>
        </w:rPr>
        <w:t>Spirit of the Laws</w:t>
      </w:r>
      <w:r>
        <w:t xml:space="preserve"> (1748)</w:t>
      </w:r>
    </w:p>
    <w:p w:rsidR="008027CE" w:rsidRDefault="008027CE" w:rsidP="008027CE"/>
    <w:p w:rsidR="008027CE" w:rsidRDefault="008027CE" w:rsidP="008027CE"/>
    <w:p w:rsidR="008027CE" w:rsidRDefault="009C16F4" w:rsidP="008027CE">
      <w:r>
        <w:t>2/16</w:t>
      </w:r>
      <w:r w:rsidR="008027CE">
        <w:tab/>
        <w:t>The Constitutional Founding: Liberty and Law I</w:t>
      </w:r>
    </w:p>
    <w:p w:rsidR="008027CE" w:rsidRDefault="008027CE" w:rsidP="008027CE">
      <w:pPr>
        <w:ind w:firstLine="720"/>
        <w:rPr>
          <w:u w:val="single"/>
        </w:rPr>
      </w:pPr>
      <w:r>
        <w:rPr>
          <w:u w:val="single"/>
        </w:rPr>
        <w:t>Read:</w:t>
      </w:r>
    </w:p>
    <w:p w:rsidR="008027CE" w:rsidRDefault="008027CE" w:rsidP="008027CE">
      <w:pPr>
        <w:ind w:firstLine="720"/>
      </w:pPr>
      <w:r>
        <w:rPr>
          <w:iCs/>
        </w:rPr>
        <w:t>“</w:t>
      </w:r>
      <w:proofErr w:type="spellStart"/>
      <w:r>
        <w:rPr>
          <w:iCs/>
        </w:rPr>
        <w:t>Publius</w:t>
      </w:r>
      <w:proofErr w:type="spellEnd"/>
      <w:r>
        <w:rPr>
          <w:iCs/>
        </w:rPr>
        <w:t xml:space="preserve">,” </w:t>
      </w:r>
      <w:r>
        <w:rPr>
          <w:i/>
          <w:iCs/>
        </w:rPr>
        <w:t>Federalist Papers</w:t>
      </w:r>
      <w:r>
        <w:t>: 11, 14, 15, 39, 47</w:t>
      </w:r>
    </w:p>
    <w:p w:rsidR="008027CE" w:rsidRDefault="008027CE" w:rsidP="008027CE"/>
    <w:p w:rsidR="008027CE" w:rsidRDefault="008027CE" w:rsidP="008027CE"/>
    <w:p w:rsidR="008027CE" w:rsidRDefault="009C16F4" w:rsidP="008027CE">
      <w:r>
        <w:t>2/18</w:t>
      </w:r>
      <w:r w:rsidR="008027CE">
        <w:tab/>
        <w:t>The Constitutional Founding: Liberty and Law II</w:t>
      </w:r>
    </w:p>
    <w:p w:rsidR="008027CE" w:rsidRDefault="008027CE" w:rsidP="008027CE">
      <w:pPr>
        <w:ind w:firstLine="720"/>
        <w:rPr>
          <w:u w:val="single"/>
        </w:rPr>
      </w:pPr>
      <w:r>
        <w:rPr>
          <w:u w:val="single"/>
        </w:rPr>
        <w:t>Read:</w:t>
      </w:r>
    </w:p>
    <w:p w:rsidR="008027CE" w:rsidRDefault="008027CE" w:rsidP="008027CE">
      <w:pPr>
        <w:ind w:firstLine="720"/>
      </w:pPr>
      <w:r>
        <w:t>“</w:t>
      </w:r>
      <w:proofErr w:type="spellStart"/>
      <w:r>
        <w:t>Publius</w:t>
      </w:r>
      <w:proofErr w:type="spellEnd"/>
      <w:r>
        <w:t xml:space="preserve">,” </w:t>
      </w:r>
      <w:r>
        <w:rPr>
          <w:i/>
        </w:rPr>
        <w:t>Federalist Papers</w:t>
      </w:r>
      <w:r>
        <w:t>: 48, 49, 51, 54, 55, 63, 70</w:t>
      </w:r>
    </w:p>
    <w:p w:rsidR="008027CE" w:rsidRDefault="008027CE" w:rsidP="008027CE">
      <w:r>
        <w:tab/>
        <w:t xml:space="preserve">Thomas Jefferson, Letter to </w:t>
      </w:r>
      <w:smartTag w:uri="urn:schemas-microsoft-com:office:smarttags" w:element="place">
        <w:smartTag w:uri="urn:schemas-microsoft-com:office:smarttags" w:element="City">
          <w:r>
            <w:t>Madison</w:t>
          </w:r>
        </w:smartTag>
      </w:smartTag>
      <w:r>
        <w:t>, March 15, 1789</w:t>
      </w:r>
    </w:p>
    <w:p w:rsidR="006D3497" w:rsidRDefault="006D3497" w:rsidP="006D3497">
      <w:pPr>
        <w:ind w:firstLine="720"/>
        <w:rPr>
          <w:b/>
        </w:rPr>
      </w:pPr>
      <w:r>
        <w:rPr>
          <w:b/>
        </w:rPr>
        <w:t>Second Critical Response Paper Distributed</w:t>
      </w:r>
    </w:p>
    <w:p w:rsidR="008027CE" w:rsidRDefault="008027CE" w:rsidP="000F4D3A">
      <w:pPr>
        <w:pStyle w:val="Footer"/>
        <w:tabs>
          <w:tab w:val="left" w:pos="720"/>
        </w:tabs>
        <w:ind w:firstLine="720"/>
      </w:pPr>
      <w:r>
        <w:tab/>
      </w:r>
      <w:r>
        <w:tab/>
      </w:r>
    </w:p>
    <w:p w:rsidR="008F7842" w:rsidRDefault="008F7842" w:rsidP="008027CE"/>
    <w:p w:rsidR="006D3497" w:rsidRDefault="006D3497" w:rsidP="008027CE"/>
    <w:p w:rsidR="006D3497" w:rsidRDefault="006D3497" w:rsidP="008027CE"/>
    <w:p w:rsidR="006D3497" w:rsidRDefault="006D3497" w:rsidP="008027CE"/>
    <w:p w:rsidR="008027CE" w:rsidRDefault="008027CE" w:rsidP="008027CE">
      <w:pPr>
        <w:jc w:val="center"/>
        <w:rPr>
          <w:b/>
        </w:rPr>
      </w:pPr>
      <w:r>
        <w:rPr>
          <w:b/>
        </w:rPr>
        <w:lastRenderedPageBreak/>
        <w:t>IV. American Democracy: Promise and Peril</w:t>
      </w:r>
    </w:p>
    <w:p w:rsidR="008027CE" w:rsidRDefault="008027CE" w:rsidP="008027CE"/>
    <w:p w:rsidR="006D3497" w:rsidRDefault="009C16F4" w:rsidP="008027CE">
      <w:pPr>
        <w:pStyle w:val="Footer"/>
        <w:tabs>
          <w:tab w:val="left" w:pos="720"/>
        </w:tabs>
      </w:pPr>
      <w:r w:rsidRPr="006D3497">
        <w:rPr>
          <w:b/>
        </w:rPr>
        <w:t>2/23</w:t>
      </w:r>
      <w:r w:rsidR="008027CE">
        <w:tab/>
      </w:r>
      <w:r w:rsidR="006D3497">
        <w:rPr>
          <w:b/>
        </w:rPr>
        <w:t>Second Critical Response Paper Due</w:t>
      </w:r>
    </w:p>
    <w:p w:rsidR="006D3497" w:rsidRDefault="006D3497" w:rsidP="008027CE">
      <w:pPr>
        <w:pStyle w:val="Footer"/>
        <w:tabs>
          <w:tab w:val="left" w:pos="720"/>
        </w:tabs>
      </w:pPr>
    </w:p>
    <w:p w:rsidR="008027CE" w:rsidRDefault="006D3497" w:rsidP="008027CE">
      <w:pPr>
        <w:pStyle w:val="Footer"/>
        <w:tabs>
          <w:tab w:val="left" w:pos="720"/>
        </w:tabs>
      </w:pPr>
      <w:r>
        <w:tab/>
      </w:r>
      <w:r w:rsidR="008027CE">
        <w:t>American Mores/American Nationalism</w:t>
      </w:r>
    </w:p>
    <w:p w:rsidR="008027CE" w:rsidRDefault="008027CE" w:rsidP="008027CE">
      <w:pPr>
        <w:ind w:left="720"/>
        <w:rPr>
          <w:u w:val="single"/>
        </w:rPr>
      </w:pPr>
      <w:r>
        <w:rPr>
          <w:u w:val="single"/>
        </w:rPr>
        <w:t>Read:</w:t>
      </w:r>
    </w:p>
    <w:p w:rsidR="008027CE" w:rsidRDefault="008027CE" w:rsidP="008027CE">
      <w:pPr>
        <w:ind w:firstLine="720"/>
      </w:pPr>
      <w:r>
        <w:t>George Washington, “Farewell Address” (1796) 651</w:t>
      </w:r>
      <w:r>
        <w:tab/>
      </w:r>
    </w:p>
    <w:p w:rsidR="000F4D3A" w:rsidRDefault="000F4D3A" w:rsidP="008027CE">
      <w:pPr>
        <w:ind w:left="720"/>
      </w:pPr>
      <w:r>
        <w:t>James Mad</w:t>
      </w:r>
      <w:r w:rsidR="003B0C80">
        <w:t>ison, “A Candid State of the Pa</w:t>
      </w:r>
      <w:r>
        <w:t xml:space="preserve">rties” (1792), </w:t>
      </w:r>
      <w:r w:rsidR="003B0C80">
        <w:t>633</w:t>
      </w:r>
    </w:p>
    <w:p w:rsidR="008027CE" w:rsidRDefault="008027CE" w:rsidP="008027CE">
      <w:pPr>
        <w:ind w:left="720"/>
      </w:pPr>
      <w:r>
        <w:t xml:space="preserve">J. Hector St. John de Crevecoeur, </w:t>
      </w:r>
      <w:r>
        <w:rPr>
          <w:i/>
        </w:rPr>
        <w:t>Letters from an American Farmer</w:t>
      </w:r>
      <w:r>
        <w:t xml:space="preserve"> (1782): “What is an American?” 342 </w:t>
      </w:r>
    </w:p>
    <w:p w:rsidR="008027CE" w:rsidRDefault="008027CE" w:rsidP="008027CE">
      <w:pPr>
        <w:pStyle w:val="Footer"/>
        <w:tabs>
          <w:tab w:val="left" w:pos="720"/>
        </w:tabs>
        <w:ind w:left="720"/>
      </w:pPr>
      <w:r>
        <w:tab/>
      </w:r>
    </w:p>
    <w:p w:rsidR="008027CE" w:rsidRDefault="008027CE" w:rsidP="008027CE">
      <w:pPr>
        <w:ind w:left="720"/>
        <w:rPr>
          <w:u w:val="single"/>
        </w:rPr>
      </w:pPr>
      <w:r>
        <w:rPr>
          <w:u w:val="single"/>
        </w:rPr>
        <w:t>Recommended:</w:t>
      </w:r>
    </w:p>
    <w:p w:rsidR="008027CE" w:rsidRDefault="008027CE" w:rsidP="008027CE">
      <w:pPr>
        <w:pStyle w:val="Footer"/>
        <w:tabs>
          <w:tab w:val="left" w:pos="720"/>
        </w:tabs>
        <w:ind w:left="720"/>
      </w:pPr>
      <w:proofErr w:type="spellStart"/>
      <w:r>
        <w:t>Segoyewatha</w:t>
      </w:r>
      <w:proofErr w:type="spellEnd"/>
      <w:r>
        <w:t>, “Speech in Response to White Missionaries” (1805) and “Speech in Response to Land Speculators” (1811) 600</w:t>
      </w:r>
    </w:p>
    <w:p w:rsidR="00D347AC" w:rsidRDefault="003B0C80" w:rsidP="00D347AC">
      <w:pPr>
        <w:ind w:left="720"/>
      </w:pPr>
      <w:r>
        <w:t>Tully, No. 1 and 3 (</w:t>
      </w:r>
      <w:r w:rsidR="00D347AC">
        <w:t>1794)</w:t>
      </w:r>
    </w:p>
    <w:p w:rsidR="008027CE" w:rsidRDefault="008027CE" w:rsidP="008027CE">
      <w:pPr>
        <w:pStyle w:val="Footer"/>
        <w:tabs>
          <w:tab w:val="left" w:pos="720"/>
        </w:tabs>
      </w:pPr>
    </w:p>
    <w:p w:rsidR="008027CE" w:rsidRDefault="009C16F4" w:rsidP="008027CE">
      <w:r>
        <w:t>2/25</w:t>
      </w:r>
      <w:r w:rsidR="008027CE">
        <w:tab/>
        <w:t>Virtue Ethics, American style</w:t>
      </w:r>
    </w:p>
    <w:p w:rsidR="008027CE" w:rsidRDefault="008027CE" w:rsidP="008027CE">
      <w:pPr>
        <w:rPr>
          <w:u w:val="single"/>
        </w:rPr>
      </w:pPr>
      <w:r>
        <w:tab/>
      </w:r>
      <w:r>
        <w:rPr>
          <w:u w:val="single"/>
        </w:rPr>
        <w:t>Read:</w:t>
      </w:r>
    </w:p>
    <w:p w:rsidR="008027CE" w:rsidRDefault="008027CE" w:rsidP="008027CE">
      <w:pPr>
        <w:ind w:firstLine="720"/>
      </w:pPr>
      <w:r>
        <w:t xml:space="preserve">Benjamin Franklin, selections from </w:t>
      </w:r>
      <w:r>
        <w:rPr>
          <w:i/>
          <w:iCs/>
        </w:rPr>
        <w:t xml:space="preserve">The Autobiography, </w:t>
      </w:r>
      <w:r>
        <w:rPr>
          <w:iCs/>
        </w:rPr>
        <w:t>esp. 717-730</w:t>
      </w:r>
    </w:p>
    <w:p w:rsidR="008027CE" w:rsidRDefault="008027CE" w:rsidP="008027CE">
      <w:pPr>
        <w:pStyle w:val="Footer"/>
        <w:tabs>
          <w:tab w:val="left" w:pos="720"/>
        </w:tabs>
      </w:pPr>
      <w:r>
        <w:tab/>
      </w:r>
    </w:p>
    <w:p w:rsidR="008027CE" w:rsidRDefault="008027CE" w:rsidP="008027CE">
      <w:pPr>
        <w:pStyle w:val="Footer"/>
        <w:tabs>
          <w:tab w:val="left" w:pos="720"/>
        </w:tabs>
        <w:rPr>
          <w:u w:val="single"/>
        </w:rPr>
      </w:pPr>
      <w:r>
        <w:tab/>
      </w:r>
      <w:r>
        <w:rPr>
          <w:u w:val="single"/>
        </w:rPr>
        <w:t>Recommended:</w:t>
      </w:r>
    </w:p>
    <w:p w:rsidR="008027CE" w:rsidRDefault="008027CE" w:rsidP="008027CE">
      <w:pPr>
        <w:pStyle w:val="Footer"/>
        <w:tabs>
          <w:tab w:val="left" w:pos="720"/>
        </w:tabs>
      </w:pPr>
      <w:r>
        <w:tab/>
      </w:r>
      <w:proofErr w:type="spellStart"/>
      <w:r>
        <w:t>Phillis</w:t>
      </w:r>
      <w:proofErr w:type="spellEnd"/>
      <w:r>
        <w:t xml:space="preserve"> Wheatley, Selected Poems (1770-1776)</w:t>
      </w:r>
    </w:p>
    <w:p w:rsidR="008027CE" w:rsidRDefault="008027CE" w:rsidP="008027CE">
      <w:pPr>
        <w:pStyle w:val="Footer"/>
        <w:tabs>
          <w:tab w:val="left" w:pos="720"/>
        </w:tabs>
      </w:pPr>
    </w:p>
    <w:p w:rsidR="008027CE" w:rsidRDefault="008027CE" w:rsidP="008027CE">
      <w:pPr>
        <w:pStyle w:val="Footer"/>
        <w:tabs>
          <w:tab w:val="left" w:pos="720"/>
        </w:tabs>
      </w:pPr>
    </w:p>
    <w:p w:rsidR="008027CE" w:rsidRDefault="008027CE" w:rsidP="008027CE">
      <w:pPr>
        <w:pStyle w:val="Footer"/>
        <w:tabs>
          <w:tab w:val="left" w:pos="720"/>
        </w:tabs>
      </w:pPr>
      <w:r w:rsidRPr="006D3497">
        <w:t>3/</w:t>
      </w:r>
      <w:r w:rsidR="009C16F4" w:rsidRPr="006D3497">
        <w:t>2</w:t>
      </w:r>
      <w:r w:rsidRPr="006D3497">
        <w:tab/>
      </w:r>
      <w:r>
        <w:t xml:space="preserve">Thomas Jefferson and his </w:t>
      </w:r>
      <w:proofErr w:type="spellStart"/>
      <w:r>
        <w:t>Agonistes</w:t>
      </w:r>
      <w:proofErr w:type="spellEnd"/>
    </w:p>
    <w:p w:rsidR="008027CE" w:rsidRDefault="008027CE" w:rsidP="008027CE">
      <w:pPr>
        <w:ind w:firstLine="720"/>
        <w:rPr>
          <w:u w:val="single"/>
        </w:rPr>
      </w:pPr>
      <w:r>
        <w:rPr>
          <w:u w:val="single"/>
        </w:rPr>
        <w:t>Read:</w:t>
      </w:r>
    </w:p>
    <w:p w:rsidR="008027CE" w:rsidRDefault="008027CE" w:rsidP="008027CE">
      <w:pPr>
        <w:pStyle w:val="Footer"/>
        <w:tabs>
          <w:tab w:val="left" w:pos="720"/>
        </w:tabs>
        <w:ind w:left="720"/>
      </w:pPr>
      <w:r>
        <w:t xml:space="preserve">Jefferson, </w:t>
      </w:r>
      <w:r>
        <w:rPr>
          <w:i/>
          <w:iCs/>
        </w:rPr>
        <w:t xml:space="preserve">Notes on the State of </w:t>
      </w:r>
      <w:smartTag w:uri="urn:schemas-microsoft-com:office:smarttags" w:element="State">
        <w:smartTag w:uri="urn:schemas-microsoft-com:office:smarttags" w:element="place">
          <w:r>
            <w:rPr>
              <w:i/>
              <w:iCs/>
            </w:rPr>
            <w:t>Virginia</w:t>
          </w:r>
        </w:smartTag>
      </w:smartTag>
      <w:r>
        <w:t xml:space="preserve"> (1782) 347</w:t>
      </w:r>
    </w:p>
    <w:p w:rsidR="008027CE" w:rsidRDefault="008027CE" w:rsidP="008027CE">
      <w:pPr>
        <w:ind w:left="720"/>
      </w:pPr>
      <w:r>
        <w:t>Alexander Hamilton, “Report on Public Credit” (1790) 613</w:t>
      </w:r>
    </w:p>
    <w:p w:rsidR="008027CE" w:rsidRDefault="008027CE" w:rsidP="008027CE">
      <w:pPr>
        <w:ind w:left="720"/>
      </w:pPr>
      <w:smartTag w:uri="urn:schemas-microsoft-com:office:smarttags" w:element="place">
        <w:r>
          <w:t>Jefferson</w:t>
        </w:r>
      </w:smartTag>
      <w:r>
        <w:t>, “On the Constitutionality of a National Bank” (1791) 615</w:t>
      </w:r>
    </w:p>
    <w:p w:rsidR="008027CE" w:rsidRDefault="008027CE" w:rsidP="008027CE">
      <w:pPr>
        <w:ind w:left="720"/>
      </w:pPr>
      <w:smartTag w:uri="urn:schemas-microsoft-com:office:smarttags" w:element="place">
        <w:r>
          <w:t>Jefferson</w:t>
        </w:r>
      </w:smartTag>
      <w:r>
        <w:t>, Letter to James Madison (1794) 648</w:t>
      </w:r>
    </w:p>
    <w:p w:rsidR="008027CE" w:rsidRDefault="008027CE" w:rsidP="008027CE">
      <w:pPr>
        <w:ind w:left="720"/>
      </w:pPr>
      <w:r>
        <w:t>Alexander Hamilton, “Memorandum on the French Revolution” (1794) 649</w:t>
      </w:r>
    </w:p>
    <w:p w:rsidR="008027CE" w:rsidRDefault="008027CE" w:rsidP="008027CE">
      <w:pPr>
        <w:ind w:left="720"/>
      </w:pPr>
    </w:p>
    <w:p w:rsidR="008027CE" w:rsidRDefault="008027CE" w:rsidP="008027CE">
      <w:pPr>
        <w:ind w:left="720"/>
        <w:rPr>
          <w:u w:val="single"/>
        </w:rPr>
      </w:pPr>
      <w:r>
        <w:rPr>
          <w:u w:val="single"/>
        </w:rPr>
        <w:t>Recommended:</w:t>
      </w:r>
    </w:p>
    <w:p w:rsidR="008027CE" w:rsidRDefault="008027CE" w:rsidP="008027CE">
      <w:pPr>
        <w:ind w:left="720"/>
      </w:pPr>
      <w:r>
        <w:t>George Washington, Letter to Henry Lee, August 26, 1794</w:t>
      </w:r>
    </w:p>
    <w:p w:rsidR="008027CE" w:rsidRDefault="008027CE" w:rsidP="008027CE">
      <w:pPr>
        <w:ind w:left="720"/>
      </w:pPr>
      <w:smartTag w:uri="urn:schemas-microsoft-com:office:smarttags" w:element="place">
        <w:smartTag w:uri="urn:schemas-microsoft-com:office:smarttags" w:element="City">
          <w:r>
            <w:t>Hamilton</w:t>
          </w:r>
        </w:smartTag>
      </w:smartTag>
      <w:r>
        <w:t>, “Report on the Subject of Manufacturers” (1791)</w:t>
      </w:r>
    </w:p>
    <w:p w:rsidR="008027CE" w:rsidRDefault="008027CE" w:rsidP="008027CE"/>
    <w:p w:rsidR="008027CE" w:rsidRDefault="008027CE" w:rsidP="008027CE"/>
    <w:p w:rsidR="008027CE" w:rsidRDefault="009C16F4" w:rsidP="008027CE">
      <w:r>
        <w:t>3/4</w:t>
      </w:r>
      <w:r w:rsidR="008027CE">
        <w:tab/>
        <w:t>Jeffersonian Democracy</w:t>
      </w:r>
    </w:p>
    <w:p w:rsidR="008027CE" w:rsidRDefault="008027CE" w:rsidP="008027CE">
      <w:pPr>
        <w:rPr>
          <w:u w:val="single"/>
        </w:rPr>
      </w:pPr>
      <w:r>
        <w:tab/>
      </w:r>
      <w:r>
        <w:rPr>
          <w:u w:val="single"/>
        </w:rPr>
        <w:t>Read:</w:t>
      </w:r>
    </w:p>
    <w:p w:rsidR="008027CE" w:rsidRDefault="008027CE" w:rsidP="008027CE">
      <w:pPr>
        <w:pStyle w:val="Footer"/>
        <w:tabs>
          <w:tab w:val="left" w:pos="720"/>
        </w:tabs>
        <w:ind w:left="720"/>
      </w:pPr>
      <w:r>
        <w:t xml:space="preserve">Jefferson, Draft of the </w:t>
      </w:r>
      <w:smartTag w:uri="urn:schemas-microsoft-com:office:smarttags" w:element="State">
        <w:smartTag w:uri="urn:schemas-microsoft-com:office:smarttags" w:element="place">
          <w:r>
            <w:t>Kentucky</w:t>
          </w:r>
        </w:smartTag>
      </w:smartTag>
      <w:r>
        <w:t xml:space="preserve"> Resolutions (1798) 664</w:t>
      </w:r>
    </w:p>
    <w:p w:rsidR="008027CE" w:rsidRDefault="008027CE" w:rsidP="008027CE">
      <w:pPr>
        <w:pStyle w:val="Footer"/>
        <w:tabs>
          <w:tab w:val="left" w:pos="720"/>
        </w:tabs>
        <w:ind w:left="720"/>
      </w:pPr>
      <w:smartTag w:uri="urn:schemas-microsoft-com:office:smarttags" w:element="place">
        <w:r>
          <w:t>Jefferson</w:t>
        </w:r>
      </w:smartTag>
      <w:r>
        <w:t>, First Inaugural Address (1801) 688</w:t>
      </w:r>
    </w:p>
    <w:p w:rsidR="008027CE" w:rsidRDefault="008027CE" w:rsidP="008027CE">
      <w:pPr>
        <w:pStyle w:val="Footer"/>
        <w:tabs>
          <w:tab w:val="left" w:pos="720"/>
        </w:tabs>
        <w:ind w:left="720"/>
      </w:pPr>
      <w:smartTag w:uri="urn:schemas-microsoft-com:office:smarttags" w:element="place">
        <w:r>
          <w:t>Jefferson</w:t>
        </w:r>
      </w:smartTag>
      <w:r>
        <w:t>, Letter to John Adams (October 28, 1813) 742</w:t>
      </w:r>
    </w:p>
    <w:p w:rsidR="008027CE" w:rsidRDefault="008027CE" w:rsidP="008027CE">
      <w:pPr>
        <w:ind w:left="360" w:firstLine="360"/>
      </w:pPr>
      <w:r>
        <w:t>*</w:t>
      </w:r>
      <w:smartTag w:uri="urn:schemas-microsoft-com:office:smarttags" w:element="place">
        <w:r>
          <w:t>Jefferson</w:t>
        </w:r>
      </w:smartTag>
      <w:r>
        <w:t>, Letter to Thomas Law (June 13, 1814)</w:t>
      </w:r>
    </w:p>
    <w:p w:rsidR="008027CE" w:rsidRDefault="008027CE" w:rsidP="008027CE">
      <w:pPr>
        <w:pStyle w:val="Footer"/>
        <w:tabs>
          <w:tab w:val="left" w:pos="720"/>
        </w:tabs>
        <w:ind w:left="720"/>
      </w:pPr>
      <w:smartTag w:uri="urn:schemas-microsoft-com:office:smarttags" w:element="place">
        <w:r>
          <w:t>Jefferson</w:t>
        </w:r>
      </w:smartTag>
      <w:r>
        <w:t xml:space="preserve">, Letter to </w:t>
      </w:r>
      <w:proofErr w:type="spellStart"/>
      <w:r>
        <w:t>Kercheval</w:t>
      </w:r>
      <w:proofErr w:type="spellEnd"/>
      <w:r>
        <w:t xml:space="preserve"> (July 12, 1826) 744</w:t>
      </w:r>
    </w:p>
    <w:p w:rsidR="008027CE" w:rsidRDefault="008027CE" w:rsidP="008027CE">
      <w:r>
        <w:tab/>
      </w:r>
    </w:p>
    <w:p w:rsidR="008027CE" w:rsidRDefault="008027CE" w:rsidP="008027CE"/>
    <w:p w:rsidR="008027CE" w:rsidRDefault="009C16F4" w:rsidP="008027CE">
      <w:r>
        <w:lastRenderedPageBreak/>
        <w:t>3/9</w:t>
      </w:r>
      <w:r w:rsidR="008027CE">
        <w:tab/>
        <w:t>Virtues and Vices of American Democracy</w:t>
      </w:r>
    </w:p>
    <w:p w:rsidR="008027CE" w:rsidRDefault="008027CE" w:rsidP="008027CE">
      <w:pPr>
        <w:rPr>
          <w:u w:val="single"/>
        </w:rPr>
      </w:pPr>
      <w:r>
        <w:tab/>
      </w:r>
      <w:r>
        <w:rPr>
          <w:u w:val="single"/>
        </w:rPr>
        <w:t>Read:</w:t>
      </w:r>
    </w:p>
    <w:p w:rsidR="008027CE" w:rsidRDefault="008027CE" w:rsidP="008027CE">
      <w:pPr>
        <w:ind w:left="720"/>
        <w:rPr>
          <w:iCs/>
        </w:rPr>
      </w:pPr>
      <w:r>
        <w:t xml:space="preserve">Alexis de Tocqueville, selections from </w:t>
      </w:r>
      <w:r>
        <w:rPr>
          <w:i/>
          <w:iCs/>
        </w:rPr>
        <w:t>Democracy in America</w:t>
      </w:r>
      <w:r>
        <w:rPr>
          <w:iCs/>
        </w:rPr>
        <w:t xml:space="preserve"> (Vol. I 1835) 770-788</w:t>
      </w:r>
    </w:p>
    <w:p w:rsidR="008027CE" w:rsidRDefault="008027CE" w:rsidP="008027CE">
      <w:pPr>
        <w:ind w:left="720"/>
        <w:rPr>
          <w:iCs/>
        </w:rPr>
      </w:pPr>
    </w:p>
    <w:p w:rsidR="008027CE" w:rsidRDefault="008027CE" w:rsidP="008027CE">
      <w:pPr>
        <w:ind w:left="720"/>
        <w:rPr>
          <w:iCs/>
          <w:u w:val="single"/>
        </w:rPr>
      </w:pPr>
      <w:r>
        <w:rPr>
          <w:iCs/>
          <w:u w:val="single"/>
        </w:rPr>
        <w:t>Recommended:</w:t>
      </w:r>
    </w:p>
    <w:p w:rsidR="008027CE" w:rsidRDefault="008027CE" w:rsidP="008027CE">
      <w:pPr>
        <w:ind w:left="720"/>
        <w:rPr>
          <w:iCs/>
        </w:rPr>
      </w:pPr>
      <w:r>
        <w:rPr>
          <w:iCs/>
        </w:rPr>
        <w:t xml:space="preserve">Fisher </w:t>
      </w:r>
      <w:smartTag w:uri="urn:schemas-microsoft-com:office:smarttags" w:element="place">
        <w:smartTag w:uri="urn:schemas-microsoft-com:office:smarttags" w:element="City">
          <w:r>
            <w:rPr>
              <w:iCs/>
            </w:rPr>
            <w:t>Ames</w:t>
          </w:r>
        </w:smartTag>
      </w:smartTag>
      <w:r>
        <w:rPr>
          <w:iCs/>
        </w:rPr>
        <w:t>, “The Mire of Democracy,” (1805)</w:t>
      </w:r>
    </w:p>
    <w:p w:rsidR="008027CE" w:rsidRDefault="008027CE" w:rsidP="008027CE">
      <w:pPr>
        <w:ind w:left="720"/>
      </w:pPr>
      <w:r>
        <w:rPr>
          <w:iCs/>
        </w:rPr>
        <w:t>Ralph Waldo Emerson, “Politics,” (1844)</w:t>
      </w:r>
    </w:p>
    <w:p w:rsidR="008027CE" w:rsidRDefault="008027CE" w:rsidP="008027CE">
      <w:r>
        <w:tab/>
      </w:r>
    </w:p>
    <w:p w:rsidR="008027CE" w:rsidRDefault="008027CE" w:rsidP="008027CE"/>
    <w:p w:rsidR="008027CE" w:rsidRDefault="009C16F4" w:rsidP="008027CE">
      <w:pPr>
        <w:rPr>
          <w:i/>
        </w:rPr>
      </w:pPr>
      <w:r>
        <w:t>3/11</w:t>
      </w:r>
      <w:r w:rsidR="008027CE">
        <w:tab/>
      </w:r>
      <w:r w:rsidR="008027CE">
        <w:rPr>
          <w:i/>
        </w:rPr>
        <w:t>Democracy in America</w:t>
      </w:r>
    </w:p>
    <w:p w:rsidR="008027CE" w:rsidRDefault="008027CE" w:rsidP="008027CE">
      <w:pPr>
        <w:rPr>
          <w:u w:val="single"/>
        </w:rPr>
      </w:pPr>
      <w:r>
        <w:tab/>
      </w:r>
      <w:r>
        <w:rPr>
          <w:u w:val="single"/>
        </w:rPr>
        <w:t>Read:</w:t>
      </w:r>
    </w:p>
    <w:p w:rsidR="008027CE" w:rsidRDefault="008027CE" w:rsidP="008027CE">
      <w:r>
        <w:tab/>
        <w:t xml:space="preserve">Alexis de Tocqueville continued: from </w:t>
      </w:r>
      <w:proofErr w:type="spellStart"/>
      <w:r>
        <w:t>Vol</w:t>
      </w:r>
      <w:proofErr w:type="spellEnd"/>
      <w:r>
        <w:t xml:space="preserve"> II (1840) 788-801</w:t>
      </w:r>
    </w:p>
    <w:p w:rsidR="006D3497" w:rsidRDefault="006D3497" w:rsidP="006D3497">
      <w:pPr>
        <w:ind w:left="720"/>
      </w:pPr>
      <w:r>
        <w:rPr>
          <w:b/>
        </w:rPr>
        <w:t>Third Critical Response Paper Distributed</w:t>
      </w:r>
    </w:p>
    <w:p w:rsidR="008027CE" w:rsidRDefault="008027CE" w:rsidP="00E3793B">
      <w:pPr>
        <w:ind w:left="360"/>
      </w:pPr>
    </w:p>
    <w:p w:rsidR="006D3497" w:rsidRDefault="006D3497" w:rsidP="00E3793B">
      <w:pPr>
        <w:ind w:left="360"/>
      </w:pPr>
    </w:p>
    <w:p w:rsidR="006D3497" w:rsidRPr="006D3497" w:rsidRDefault="009C16F4" w:rsidP="008027CE">
      <w:pPr>
        <w:rPr>
          <w:b/>
        </w:rPr>
      </w:pPr>
      <w:r w:rsidRPr="006D3497">
        <w:rPr>
          <w:b/>
        </w:rPr>
        <w:t>3/16</w:t>
      </w:r>
      <w:r w:rsidR="008027CE" w:rsidRPr="006D3497">
        <w:rPr>
          <w:b/>
        </w:rPr>
        <w:tab/>
      </w:r>
      <w:r w:rsidR="006D3497">
        <w:rPr>
          <w:b/>
        </w:rPr>
        <w:t>Third Critical Response Paper Due</w:t>
      </w:r>
    </w:p>
    <w:p w:rsidR="006D3497" w:rsidRDefault="006D3497" w:rsidP="006D3497">
      <w:pPr>
        <w:ind w:firstLine="720"/>
      </w:pPr>
    </w:p>
    <w:p w:rsidR="008027CE" w:rsidRDefault="00F820C5" w:rsidP="006D3497">
      <w:pPr>
        <w:ind w:firstLine="720"/>
      </w:pPr>
      <w:r>
        <w:t>A White Man’s Republic, Part I</w:t>
      </w:r>
    </w:p>
    <w:p w:rsidR="008027CE" w:rsidRDefault="008027CE" w:rsidP="008027CE">
      <w:pPr>
        <w:rPr>
          <w:u w:val="single"/>
        </w:rPr>
      </w:pPr>
      <w:r>
        <w:tab/>
      </w:r>
      <w:r>
        <w:rPr>
          <w:u w:val="single"/>
        </w:rPr>
        <w:t>Read:</w:t>
      </w:r>
    </w:p>
    <w:p w:rsidR="008027CE" w:rsidRDefault="008027CE" w:rsidP="008027CE">
      <w:r>
        <w:tab/>
        <w:t xml:space="preserve">John Marshall, </w:t>
      </w:r>
      <w:r>
        <w:rPr>
          <w:i/>
        </w:rPr>
        <w:t xml:space="preserve">Cherokee Nation v. State of </w:t>
      </w:r>
      <w:smartTag w:uri="urn:schemas-microsoft-com:office:smarttags" w:element="place">
        <w:smartTag w:uri="urn:schemas-microsoft-com:office:smarttags" w:element="country-region">
          <w:r>
            <w:rPr>
              <w:i/>
            </w:rPr>
            <w:t>Georgia</w:t>
          </w:r>
        </w:smartTag>
      </w:smartTag>
      <w:r>
        <w:t xml:space="preserve"> (1831)</w:t>
      </w:r>
    </w:p>
    <w:p w:rsidR="008027CE" w:rsidRDefault="008027CE" w:rsidP="008027CE">
      <w:r>
        <w:tab/>
        <w:t>Andrew Jackson, “Message on the Removal of Southern Indians” (1835)</w:t>
      </w:r>
    </w:p>
    <w:p w:rsidR="008027CE" w:rsidRDefault="008027CE" w:rsidP="008027CE">
      <w:r>
        <w:tab/>
        <w:t>“Memorial and Protest of the Cherokee Nation” (1836)</w:t>
      </w:r>
    </w:p>
    <w:p w:rsidR="00F820C5" w:rsidRDefault="00F820C5" w:rsidP="00F820C5">
      <w:pPr>
        <w:pStyle w:val="BodyText"/>
        <w:ind w:firstLine="720"/>
        <w:rPr>
          <w:b w:val="0"/>
        </w:rPr>
      </w:pPr>
      <w:r>
        <w:rPr>
          <w:b w:val="0"/>
        </w:rPr>
        <w:t>*</w:t>
      </w:r>
      <w:smartTag w:uri="urn:schemas-microsoft-com:office:smarttags" w:element="City">
        <w:r>
          <w:rPr>
            <w:b w:val="0"/>
          </w:rPr>
          <w:t>Elizabeth</w:t>
        </w:r>
      </w:smartTag>
      <w:r>
        <w:rPr>
          <w:b w:val="0"/>
        </w:rPr>
        <w:t xml:space="preserve"> Cady </w:t>
      </w:r>
      <w:smartTag w:uri="urn:schemas-microsoft-com:office:smarttags" w:element="City">
        <w:r>
          <w:rPr>
            <w:b w:val="0"/>
          </w:rPr>
          <w:t>Stanton</w:t>
        </w:r>
      </w:smartTag>
      <w:r>
        <w:rPr>
          <w:b w:val="0"/>
        </w:rPr>
        <w:t xml:space="preserve">, “The </w:t>
      </w:r>
      <w:smartTag w:uri="urn:schemas-microsoft-com:office:smarttags" w:element="place">
        <w:r>
          <w:rPr>
            <w:b w:val="0"/>
          </w:rPr>
          <w:t>Seneca Falls</w:t>
        </w:r>
      </w:smartTag>
      <w:r>
        <w:rPr>
          <w:b w:val="0"/>
        </w:rPr>
        <w:t xml:space="preserve"> Declaration” (1848)</w:t>
      </w:r>
    </w:p>
    <w:p w:rsidR="008027CE" w:rsidRDefault="008027CE" w:rsidP="008027CE"/>
    <w:p w:rsidR="008027CE" w:rsidRDefault="008027CE" w:rsidP="008027CE">
      <w:pPr>
        <w:rPr>
          <w:u w:val="single"/>
        </w:rPr>
      </w:pPr>
      <w:r>
        <w:tab/>
      </w:r>
      <w:r>
        <w:rPr>
          <w:u w:val="single"/>
        </w:rPr>
        <w:t>Recommended:</w:t>
      </w:r>
    </w:p>
    <w:p w:rsidR="00F820C5" w:rsidRDefault="008027CE" w:rsidP="008027CE">
      <w:r>
        <w:tab/>
      </w:r>
      <w:r w:rsidR="00F820C5">
        <w:t>Tecumseh, Three Speeches (1811-1812)</w:t>
      </w:r>
    </w:p>
    <w:p w:rsidR="008027CE" w:rsidRDefault="008027CE" w:rsidP="00F820C5">
      <w:pPr>
        <w:ind w:firstLine="720"/>
      </w:pPr>
      <w:proofErr w:type="spellStart"/>
      <w:r>
        <w:t>Theophilus</w:t>
      </w:r>
      <w:proofErr w:type="spellEnd"/>
      <w:r>
        <w:t xml:space="preserve"> Fisk, </w:t>
      </w:r>
      <w:r>
        <w:rPr>
          <w:i/>
        </w:rPr>
        <w:t>Capital against Labor,</w:t>
      </w:r>
      <w:r>
        <w:t xml:space="preserve"> </w:t>
      </w:r>
      <w:proofErr w:type="gramStart"/>
      <w:r>
        <w:t>selections(</w:t>
      </w:r>
      <w:proofErr w:type="gramEnd"/>
      <w:r>
        <w:t>1835)</w:t>
      </w:r>
    </w:p>
    <w:p w:rsidR="008027CE" w:rsidRDefault="008027CE" w:rsidP="008027CE">
      <w:r>
        <w:tab/>
        <w:t xml:space="preserve">David </w:t>
      </w:r>
      <w:proofErr w:type="spellStart"/>
      <w:r>
        <w:t>Henshaw</w:t>
      </w:r>
      <w:proofErr w:type="spellEnd"/>
      <w:r>
        <w:t>, “Remarks upon the Rights and Powers of Corporations” (1837)</w:t>
      </w:r>
    </w:p>
    <w:p w:rsidR="00F820C5" w:rsidRDefault="00F820C5" w:rsidP="00F820C5">
      <w:pPr>
        <w:ind w:left="720"/>
      </w:pPr>
      <w:r>
        <w:t xml:space="preserve">*Sarah Grimke, selection from </w:t>
      </w:r>
      <w:r>
        <w:rPr>
          <w:i/>
        </w:rPr>
        <w:t>Letters on the Equality of the Sexes</w:t>
      </w:r>
      <w:r>
        <w:t xml:space="preserve"> (1838)</w:t>
      </w:r>
    </w:p>
    <w:p w:rsidR="00F820C5" w:rsidRDefault="00F820C5" w:rsidP="00F820C5">
      <w:r>
        <w:rPr>
          <w:bCs/>
        </w:rPr>
        <w:tab/>
        <w:t>*Margaret Fuller, selection from Woman in the Nineteenth Century (1845)</w:t>
      </w:r>
    </w:p>
    <w:p w:rsidR="008027CE" w:rsidRDefault="008027CE" w:rsidP="008027CE">
      <w:pPr>
        <w:pStyle w:val="BodyText"/>
        <w:rPr>
          <w:b w:val="0"/>
          <w:bCs/>
        </w:rPr>
      </w:pPr>
    </w:p>
    <w:p w:rsidR="008027CE" w:rsidRDefault="008027CE" w:rsidP="008027CE">
      <w:pPr>
        <w:pStyle w:val="BodyText"/>
        <w:rPr>
          <w:bCs/>
        </w:rPr>
      </w:pPr>
    </w:p>
    <w:p w:rsidR="00F820C5" w:rsidRDefault="003F547A" w:rsidP="00F820C5">
      <w:r>
        <w:t>3/18</w:t>
      </w:r>
      <w:r w:rsidR="008027CE">
        <w:tab/>
      </w:r>
      <w:r w:rsidR="00F820C5">
        <w:t>A White Man’s Republic, Part II</w:t>
      </w:r>
    </w:p>
    <w:p w:rsidR="00F820C5" w:rsidRDefault="00F820C5" w:rsidP="00F820C5">
      <w:pPr>
        <w:rPr>
          <w:u w:val="single"/>
        </w:rPr>
      </w:pPr>
      <w:r>
        <w:tab/>
      </w:r>
      <w:r>
        <w:rPr>
          <w:u w:val="single"/>
        </w:rPr>
        <w:t>Read:</w:t>
      </w:r>
    </w:p>
    <w:p w:rsidR="00F820C5" w:rsidRDefault="00F820C5" w:rsidP="00F820C5">
      <w:pPr>
        <w:ind w:left="720"/>
      </w:pPr>
      <w:r>
        <w:t>David Walker, “Appeal in Four Articles to the Colored Citizens of the World” (1830) 964</w:t>
      </w:r>
    </w:p>
    <w:p w:rsidR="00F820C5" w:rsidRDefault="00F820C5" w:rsidP="00F820C5">
      <w:pPr>
        <w:ind w:left="720"/>
      </w:pPr>
      <w:r>
        <w:t>Frederick Douglass, “What to the Slave is the Fourth of July?” (1852) 1013</w:t>
      </w:r>
    </w:p>
    <w:p w:rsidR="00F820C5" w:rsidRPr="00F457EF" w:rsidRDefault="00F820C5" w:rsidP="00F820C5">
      <w:pPr>
        <w:pStyle w:val="Heading5"/>
        <w:rPr>
          <w:b w:val="0"/>
          <w:bCs w:val="0"/>
        </w:rPr>
      </w:pPr>
      <w:r>
        <w:rPr>
          <w:b w:val="0"/>
        </w:rPr>
        <w:t xml:space="preserve">William Lloyd Garrison, selections from </w:t>
      </w:r>
      <w:r>
        <w:rPr>
          <w:b w:val="0"/>
          <w:i/>
        </w:rPr>
        <w:t>The Liberator</w:t>
      </w:r>
      <w:r>
        <w:rPr>
          <w:b w:val="0"/>
        </w:rPr>
        <w:t xml:space="preserve"> (1831-1844) 973</w:t>
      </w:r>
    </w:p>
    <w:p w:rsidR="00F820C5" w:rsidRDefault="00F820C5" w:rsidP="00F820C5">
      <w:pPr>
        <w:ind w:left="720"/>
      </w:pPr>
      <w:r>
        <w:t xml:space="preserve">Chief Justice Roger Taney, </w:t>
      </w:r>
      <w:proofErr w:type="spellStart"/>
      <w:r>
        <w:rPr>
          <w:i/>
        </w:rPr>
        <w:t>Dred</w:t>
      </w:r>
      <w:proofErr w:type="spellEnd"/>
      <w:r>
        <w:rPr>
          <w:i/>
        </w:rPr>
        <w:t xml:space="preserve"> Scott v. Sanford</w:t>
      </w:r>
      <w:r>
        <w:t xml:space="preserve"> (1857) 1030</w:t>
      </w:r>
    </w:p>
    <w:p w:rsidR="00F820C5" w:rsidRDefault="00F820C5" w:rsidP="00F820C5">
      <w:pPr>
        <w:ind w:left="720"/>
        <w:rPr>
          <w:u w:val="single"/>
        </w:rPr>
      </w:pPr>
    </w:p>
    <w:p w:rsidR="00F820C5" w:rsidRDefault="00F820C5" w:rsidP="00F820C5">
      <w:pPr>
        <w:ind w:left="720"/>
        <w:rPr>
          <w:u w:val="single"/>
        </w:rPr>
      </w:pPr>
      <w:r>
        <w:rPr>
          <w:u w:val="single"/>
        </w:rPr>
        <w:t>Recommended:</w:t>
      </w:r>
    </w:p>
    <w:p w:rsidR="00F820C5" w:rsidRPr="00F457EF" w:rsidRDefault="00F820C5" w:rsidP="00F820C5">
      <w:pPr>
        <w:ind w:left="720"/>
      </w:pPr>
      <w:r>
        <w:t xml:space="preserve">Richard Furman, “Exposition of the Views of Baptists, Relative to the </w:t>
      </w:r>
      <w:proofErr w:type="spellStart"/>
      <w:r>
        <w:t>Coloured</w:t>
      </w:r>
      <w:proofErr w:type="spellEnd"/>
      <w:r>
        <w:t xml:space="preserve"> Population in the United States” (1822) 953</w:t>
      </w:r>
    </w:p>
    <w:p w:rsidR="00F820C5" w:rsidRDefault="00F820C5" w:rsidP="00F820C5">
      <w:pPr>
        <w:pStyle w:val="Heading5"/>
        <w:rPr>
          <w:b w:val="0"/>
        </w:rPr>
      </w:pPr>
      <w:r>
        <w:rPr>
          <w:b w:val="0"/>
        </w:rPr>
        <w:t>James Madison, Letter to Edward Everett (August 28, 1830)</w:t>
      </w:r>
    </w:p>
    <w:p w:rsidR="00F820C5" w:rsidRDefault="00F820C5" w:rsidP="00F820C5">
      <w:pPr>
        <w:ind w:left="720"/>
      </w:pPr>
      <w:r>
        <w:t xml:space="preserve">George Fitzhugh, selections from </w:t>
      </w:r>
      <w:r>
        <w:rPr>
          <w:i/>
        </w:rPr>
        <w:t>Sociology for the South</w:t>
      </w:r>
      <w:r>
        <w:t xml:space="preserve"> (1854)</w:t>
      </w:r>
    </w:p>
    <w:p w:rsidR="008027CE" w:rsidRDefault="008027CE" w:rsidP="008027CE"/>
    <w:p w:rsidR="009C16F4" w:rsidRDefault="009C16F4" w:rsidP="009C16F4">
      <w:pPr>
        <w:rPr>
          <w:b/>
        </w:rPr>
      </w:pPr>
      <w:r>
        <w:rPr>
          <w:b/>
        </w:rPr>
        <w:lastRenderedPageBreak/>
        <w:t>Spring Break: March 22</w:t>
      </w:r>
      <w:r w:rsidRPr="009C16F4">
        <w:rPr>
          <w:b/>
          <w:vertAlign w:val="superscript"/>
        </w:rPr>
        <w:t>nd</w:t>
      </w:r>
      <w:r>
        <w:rPr>
          <w:b/>
        </w:rPr>
        <w:t xml:space="preserve"> – 26th</w:t>
      </w:r>
    </w:p>
    <w:p w:rsidR="008027CE" w:rsidRDefault="008027CE" w:rsidP="008027CE"/>
    <w:p w:rsidR="001C1768" w:rsidRDefault="009C16F4" w:rsidP="00F820C5">
      <w:r>
        <w:rPr>
          <w:bCs/>
        </w:rPr>
        <w:t>3/30</w:t>
      </w:r>
      <w:r w:rsidR="008027CE">
        <w:tab/>
      </w:r>
      <w:r w:rsidR="00F820C5">
        <w:t>Slavery and Liberty in the American Constitutional Order</w:t>
      </w:r>
    </w:p>
    <w:p w:rsidR="00F820C5" w:rsidRPr="00F820C5" w:rsidRDefault="00F820C5" w:rsidP="00F820C5">
      <w:pPr>
        <w:rPr>
          <w:u w:val="single"/>
        </w:rPr>
      </w:pPr>
      <w:r>
        <w:tab/>
      </w:r>
      <w:r w:rsidRPr="00F820C5">
        <w:rPr>
          <w:u w:val="single"/>
        </w:rPr>
        <w:t>Read:</w:t>
      </w:r>
    </w:p>
    <w:p w:rsidR="001C1768" w:rsidRDefault="00F820C5" w:rsidP="001C1768">
      <w:pPr>
        <w:ind w:left="720"/>
      </w:pPr>
      <w:r w:rsidRPr="00F820C5">
        <w:t>John C. Calhoun</w:t>
      </w:r>
      <w:r>
        <w:t xml:space="preserve">, selections from </w:t>
      </w:r>
      <w:r w:rsidRPr="00F820C5">
        <w:rPr>
          <w:i/>
        </w:rPr>
        <w:t>A Disquisition on Government</w:t>
      </w:r>
      <w:r>
        <w:t xml:space="preserve"> (c. late 1840s)</w:t>
      </w:r>
    </w:p>
    <w:p w:rsidR="00E3793B" w:rsidRDefault="00E3793B" w:rsidP="001C1768">
      <w:pPr>
        <w:ind w:left="720"/>
      </w:pPr>
      <w:r>
        <w:t>Daniel Webster, Speech in the U.S. Senate, March 7</w:t>
      </w:r>
      <w:r w:rsidRPr="00E3793B">
        <w:rPr>
          <w:vertAlign w:val="superscript"/>
        </w:rPr>
        <w:t>th</w:t>
      </w:r>
      <w:r>
        <w:t xml:space="preserve">, 1850.  Available at: </w:t>
      </w:r>
      <w:hyperlink r:id="rId18" w:history="1">
        <w:r w:rsidRPr="00814D55">
          <w:rPr>
            <w:rStyle w:val="Hyperlink"/>
          </w:rPr>
          <w:t>http://www.dartmouth.edu/~dwebster/speeches/seventh-march.html</w:t>
        </w:r>
      </w:hyperlink>
    </w:p>
    <w:p w:rsidR="00E3793B" w:rsidRPr="00E3793B" w:rsidRDefault="00E3793B" w:rsidP="001C1768">
      <w:pPr>
        <w:ind w:left="720"/>
        <w:rPr>
          <w:u w:val="single"/>
        </w:rPr>
      </w:pPr>
      <w:r w:rsidRPr="00E3793B">
        <w:rPr>
          <w:u w:val="single"/>
        </w:rPr>
        <w:t>Recommended:</w:t>
      </w:r>
    </w:p>
    <w:p w:rsidR="001C1768" w:rsidRPr="00E3793B" w:rsidRDefault="00E3793B" w:rsidP="001C1768">
      <w:pPr>
        <w:ind w:left="720"/>
      </w:pPr>
      <w:r>
        <w:t xml:space="preserve">R.W. Emerson, “The Fugitive Slave Law” </w:t>
      </w:r>
      <w:r w:rsidR="002F3F0A">
        <w:t>(1851)</w:t>
      </w:r>
    </w:p>
    <w:p w:rsidR="008027CE" w:rsidRDefault="008027CE" w:rsidP="008027CE"/>
    <w:p w:rsidR="009C16F4" w:rsidRDefault="009C16F4" w:rsidP="008027CE">
      <w:r>
        <w:t>4/1</w:t>
      </w:r>
      <w:r w:rsidR="008027CE">
        <w:tab/>
      </w:r>
      <w:r>
        <w:t>No Class (No foolin’)</w:t>
      </w:r>
    </w:p>
    <w:p w:rsidR="008027CE" w:rsidRDefault="008027CE" w:rsidP="008027CE"/>
    <w:p w:rsidR="008027CE" w:rsidRDefault="008027CE" w:rsidP="008027CE">
      <w:pPr>
        <w:jc w:val="center"/>
        <w:rPr>
          <w:b/>
        </w:rPr>
      </w:pPr>
      <w:r>
        <w:rPr>
          <w:b/>
        </w:rPr>
        <w:t xml:space="preserve">V.  Lincoln and the Re-founding of </w:t>
      </w:r>
      <w:smartTag w:uri="urn:schemas-microsoft-com:office:smarttags" w:element="country-region">
        <w:smartTag w:uri="urn:schemas-microsoft-com:office:smarttags" w:element="place">
          <w:r>
            <w:rPr>
              <w:b/>
            </w:rPr>
            <w:t>America</w:t>
          </w:r>
        </w:smartTag>
      </w:smartTag>
    </w:p>
    <w:p w:rsidR="008027CE" w:rsidRDefault="008027CE" w:rsidP="008027CE"/>
    <w:p w:rsidR="008027CE" w:rsidRPr="006D3497" w:rsidRDefault="00F45ECB" w:rsidP="006D3497">
      <w:pPr>
        <w:rPr>
          <w:bCs/>
        </w:rPr>
      </w:pPr>
      <w:r w:rsidRPr="006D3497">
        <w:t>4/6</w:t>
      </w:r>
      <w:r w:rsidR="008027CE" w:rsidRPr="006D3497">
        <w:rPr>
          <w:bCs/>
        </w:rPr>
        <w:tab/>
      </w:r>
      <w:r w:rsidR="008027CE">
        <w:rPr>
          <w:bCs/>
        </w:rPr>
        <w:t xml:space="preserve">The Formation of </w:t>
      </w:r>
      <w:r w:rsidR="008027CE">
        <w:t>Abraham Lincoln</w:t>
      </w:r>
    </w:p>
    <w:p w:rsidR="008027CE" w:rsidRDefault="008027CE" w:rsidP="008027CE">
      <w:pPr>
        <w:rPr>
          <w:u w:val="single"/>
        </w:rPr>
      </w:pPr>
      <w:r>
        <w:tab/>
      </w:r>
      <w:r>
        <w:rPr>
          <w:u w:val="single"/>
        </w:rPr>
        <w:t>Read:</w:t>
      </w:r>
    </w:p>
    <w:p w:rsidR="008027CE" w:rsidRDefault="008027CE" w:rsidP="008027CE">
      <w:pPr>
        <w:ind w:left="720"/>
      </w:pPr>
      <w:smartTag w:uri="urn:schemas-microsoft-com:office:smarttags" w:element="place">
        <w:smartTag w:uri="urn:schemas-microsoft-com:office:smarttags" w:element="City">
          <w:r>
            <w:t>Lincoln</w:t>
          </w:r>
        </w:smartTag>
      </w:smartTag>
      <w:r>
        <w:t>, “Address to the Young Men’s Lyceum of Springfield, IL” (1838) “Fragment on Slavery” (1854)</w:t>
      </w:r>
    </w:p>
    <w:p w:rsidR="008027CE" w:rsidRDefault="008027CE" w:rsidP="008027CE">
      <w:pPr>
        <w:ind w:left="720"/>
      </w:pPr>
      <w:r>
        <w:t xml:space="preserve">*“Speech at </w:t>
      </w:r>
      <w:smartTag w:uri="urn:schemas-microsoft-com:office:smarttags" w:element="place">
        <w:smartTag w:uri="urn:schemas-microsoft-com:office:smarttags" w:element="City">
          <w:r>
            <w:t>Peoria</w:t>
          </w:r>
        </w:smartTag>
      </w:smartTag>
      <w:r>
        <w:t>,” (1854)</w:t>
      </w:r>
    </w:p>
    <w:p w:rsidR="008027CE" w:rsidRDefault="008027CE" w:rsidP="008027CE"/>
    <w:p w:rsidR="008027CE" w:rsidRDefault="00F45ECB" w:rsidP="008027CE">
      <w:r>
        <w:rPr>
          <w:bCs/>
        </w:rPr>
        <w:t>4/8</w:t>
      </w:r>
      <w:r w:rsidR="008027CE">
        <w:tab/>
        <w:t>Lincoln before the War</w:t>
      </w:r>
      <w:r w:rsidR="008027CE">
        <w:tab/>
        <w:t xml:space="preserve"> </w:t>
      </w:r>
    </w:p>
    <w:p w:rsidR="008027CE" w:rsidRDefault="008027CE" w:rsidP="008027CE">
      <w:pPr>
        <w:pStyle w:val="Footer"/>
        <w:tabs>
          <w:tab w:val="left" w:pos="720"/>
        </w:tabs>
        <w:rPr>
          <w:u w:val="single"/>
        </w:rPr>
      </w:pPr>
      <w:r>
        <w:tab/>
      </w:r>
      <w:r>
        <w:rPr>
          <w:u w:val="single"/>
        </w:rPr>
        <w:t>Read:</w:t>
      </w:r>
    </w:p>
    <w:p w:rsidR="008027CE" w:rsidRDefault="008027CE" w:rsidP="008027CE">
      <w:pPr>
        <w:ind w:left="720"/>
      </w:pPr>
      <w:r>
        <w:t xml:space="preserve">“House Divided Speech at </w:t>
      </w:r>
      <w:smartTag w:uri="urn:schemas-microsoft-com:office:smarttags" w:element="place">
        <w:smartTag w:uri="urn:schemas-microsoft-com:office:smarttags" w:element="City">
          <w:r>
            <w:t>Springfield</w:t>
          </w:r>
        </w:smartTag>
        <w:r>
          <w:t xml:space="preserve">, </w:t>
        </w:r>
        <w:smartTag w:uri="urn:schemas-microsoft-com:office:smarttags" w:element="State">
          <w:r>
            <w:t>IL</w:t>
          </w:r>
        </w:smartTag>
      </w:smartTag>
      <w:r>
        <w:t xml:space="preserve">” (June 16, 1858) </w:t>
      </w:r>
    </w:p>
    <w:p w:rsidR="008027CE" w:rsidRDefault="008027CE" w:rsidP="008027CE">
      <w:pPr>
        <w:pStyle w:val="Footer"/>
        <w:tabs>
          <w:tab w:val="left" w:pos="720"/>
        </w:tabs>
      </w:pPr>
      <w:r>
        <w:tab/>
        <w:t>Lincoln and Stephen Douglas, Selected Debates, (1858)</w:t>
      </w:r>
    </w:p>
    <w:p w:rsidR="008027CE" w:rsidRDefault="008027CE" w:rsidP="008027CE">
      <w:pPr>
        <w:ind w:left="720"/>
      </w:pPr>
      <w:r>
        <w:t xml:space="preserve">“Address at Cooper Institute,” (February 27, 1860) </w:t>
      </w:r>
    </w:p>
    <w:p w:rsidR="008027CE" w:rsidRDefault="008027CE" w:rsidP="008027CE">
      <w:pPr>
        <w:ind w:left="720"/>
      </w:pPr>
      <w:r>
        <w:t xml:space="preserve">“First Inaugural Address,” (March 4, 1861) </w:t>
      </w:r>
    </w:p>
    <w:p w:rsidR="008027CE" w:rsidRDefault="008027CE" w:rsidP="008027CE">
      <w:pPr>
        <w:pStyle w:val="Footer"/>
        <w:tabs>
          <w:tab w:val="left" w:pos="720"/>
        </w:tabs>
      </w:pPr>
    </w:p>
    <w:p w:rsidR="008027CE" w:rsidRDefault="00F45ECB" w:rsidP="008027CE">
      <w:pPr>
        <w:pStyle w:val="Footer"/>
        <w:tabs>
          <w:tab w:val="left" w:pos="720"/>
        </w:tabs>
      </w:pPr>
      <w:r>
        <w:t>4/13</w:t>
      </w:r>
      <w:r w:rsidR="008027CE">
        <w:tab/>
      </w:r>
      <w:r w:rsidR="008027CE">
        <w:rPr>
          <w:bCs/>
        </w:rPr>
        <w:t>Lincoln, Leadership, and Democratic Politics</w:t>
      </w:r>
    </w:p>
    <w:p w:rsidR="008027CE" w:rsidRDefault="008027CE" w:rsidP="008027CE">
      <w:pPr>
        <w:rPr>
          <w:u w:val="single"/>
        </w:rPr>
      </w:pPr>
      <w:r>
        <w:tab/>
      </w:r>
      <w:r>
        <w:rPr>
          <w:u w:val="single"/>
        </w:rPr>
        <w:t>Read:</w:t>
      </w:r>
    </w:p>
    <w:p w:rsidR="008027CE" w:rsidRDefault="008027CE" w:rsidP="008027CE">
      <w:pPr>
        <w:ind w:left="720"/>
      </w:pPr>
      <w:r>
        <w:t>Alexander Stephens, “Cornerstone Speech,” (March 21, 1861)</w:t>
      </w:r>
      <w:r w:rsidR="001C1768">
        <w:t xml:space="preserve"> </w:t>
      </w:r>
    </w:p>
    <w:p w:rsidR="008027CE" w:rsidRPr="006D3497" w:rsidRDefault="008027CE" w:rsidP="006D3497">
      <w:pPr>
        <w:ind w:left="720"/>
      </w:pPr>
      <w:smartTag w:uri="urn:schemas-microsoft-com:office:smarttags" w:element="City">
        <w:r>
          <w:t>Lincoln</w:t>
        </w:r>
      </w:smartTag>
      <w:r>
        <w:t xml:space="preserve">, Letter to Horace Greeley (August 22, 1862), Letter to Erastus </w:t>
      </w:r>
      <w:smartTag w:uri="urn:schemas-microsoft-com:office:smarttags" w:element="place">
        <w:smartTag w:uri="urn:schemas-microsoft-com:office:smarttags" w:element="City">
          <w:r>
            <w:t>Corning</w:t>
          </w:r>
        </w:smartTag>
      </w:smartTag>
      <w:r>
        <w:t xml:space="preserve">, et. al., (June 12, 1863), “Address at Gettysburg,” 1863; “Second Inaugural Address,” March 4, 1865 </w:t>
      </w:r>
    </w:p>
    <w:p w:rsidR="008027CE" w:rsidRDefault="008027CE" w:rsidP="008027CE">
      <w:pPr>
        <w:pStyle w:val="Footer"/>
        <w:tabs>
          <w:tab w:val="left" w:pos="720"/>
        </w:tabs>
        <w:rPr>
          <w:bCs/>
        </w:rPr>
      </w:pPr>
    </w:p>
    <w:p w:rsidR="008027CE" w:rsidRDefault="008027CE" w:rsidP="008027CE">
      <w:pPr>
        <w:pStyle w:val="Footer"/>
        <w:tabs>
          <w:tab w:val="left" w:pos="720"/>
        </w:tabs>
        <w:jc w:val="center"/>
        <w:rPr>
          <w:b/>
          <w:bCs/>
        </w:rPr>
      </w:pPr>
      <w:r>
        <w:rPr>
          <w:b/>
          <w:bCs/>
        </w:rPr>
        <w:t>VI. The American Self: Democracy and Individualism</w:t>
      </w:r>
    </w:p>
    <w:p w:rsidR="008027CE" w:rsidRDefault="008027CE" w:rsidP="008027CE">
      <w:pPr>
        <w:pStyle w:val="Footer"/>
        <w:tabs>
          <w:tab w:val="left" w:pos="720"/>
        </w:tabs>
      </w:pPr>
    </w:p>
    <w:p w:rsidR="008027CE" w:rsidRDefault="00F45ECB" w:rsidP="008027CE">
      <w:r>
        <w:t>4/15</w:t>
      </w:r>
      <w:r w:rsidR="008027CE">
        <w:tab/>
        <w:t>Ralph Waldo Emerson</w:t>
      </w:r>
    </w:p>
    <w:p w:rsidR="008027CE" w:rsidRDefault="008027CE" w:rsidP="008027CE">
      <w:pPr>
        <w:rPr>
          <w:u w:val="single"/>
        </w:rPr>
      </w:pPr>
      <w:r>
        <w:tab/>
      </w:r>
      <w:r>
        <w:rPr>
          <w:u w:val="single"/>
        </w:rPr>
        <w:t>Read:</w:t>
      </w:r>
    </w:p>
    <w:p w:rsidR="008027CE" w:rsidRDefault="008027CE" w:rsidP="008027CE">
      <w:r>
        <w:tab/>
        <w:t>Emerson, “</w:t>
      </w:r>
      <w:smartTag w:uri="urn:schemas-microsoft-com:office:smarttags" w:element="place">
        <w:smartTag w:uri="urn:schemas-microsoft-com:office:smarttags" w:element="PlaceName">
          <w:r>
            <w:t>Divinity</w:t>
          </w:r>
        </w:smartTag>
        <w:r>
          <w:t xml:space="preserve"> </w:t>
        </w:r>
        <w:smartTag w:uri="urn:schemas-microsoft-com:office:smarttags" w:element="PlaceType">
          <w:r>
            <w:t>School</w:t>
          </w:r>
        </w:smartTag>
      </w:smartTag>
      <w:r>
        <w:t xml:space="preserve"> Address” (1838)</w:t>
      </w:r>
      <w:r>
        <w:tab/>
      </w:r>
    </w:p>
    <w:p w:rsidR="008027CE" w:rsidRDefault="008027CE" w:rsidP="008027CE">
      <w:pPr>
        <w:ind w:left="720"/>
      </w:pPr>
      <w:r>
        <w:t>Emerson, “Self-Reliance” (1841)</w:t>
      </w:r>
    </w:p>
    <w:p w:rsidR="008027CE" w:rsidRDefault="008027CE" w:rsidP="008027CE">
      <w:pPr>
        <w:ind w:left="720"/>
      </w:pPr>
      <w:r>
        <w:t xml:space="preserve">Emerson, “the Over-Soul” (1841 </w:t>
      </w:r>
    </w:p>
    <w:p w:rsidR="008027CE" w:rsidRDefault="008027CE" w:rsidP="008027CE"/>
    <w:p w:rsidR="008027CE" w:rsidRDefault="008027CE" w:rsidP="008027CE">
      <w:pPr>
        <w:rPr>
          <w:u w:val="single"/>
        </w:rPr>
      </w:pPr>
      <w:r>
        <w:tab/>
      </w:r>
      <w:r>
        <w:rPr>
          <w:u w:val="single"/>
        </w:rPr>
        <w:t>Recommended:</w:t>
      </w:r>
    </w:p>
    <w:p w:rsidR="008027CE" w:rsidRDefault="008027CE" w:rsidP="008027CE">
      <w:r>
        <w:tab/>
        <w:t xml:space="preserve">*Emerson, “Experience,” “Character,” and “Politics” </w:t>
      </w:r>
    </w:p>
    <w:p w:rsidR="008027CE" w:rsidRDefault="008027CE" w:rsidP="008027CE"/>
    <w:p w:rsidR="002F3F0A" w:rsidRDefault="002F3F0A" w:rsidP="008027CE"/>
    <w:p w:rsidR="008027CE" w:rsidRDefault="00F45ECB" w:rsidP="008027CE">
      <w:r>
        <w:lastRenderedPageBreak/>
        <w:t>4/20</w:t>
      </w:r>
      <w:r w:rsidR="008027CE">
        <w:tab/>
        <w:t>Henry David Thoreau and American Individualism</w:t>
      </w:r>
    </w:p>
    <w:p w:rsidR="008027CE" w:rsidRDefault="008027CE" w:rsidP="008027CE">
      <w:pPr>
        <w:rPr>
          <w:u w:val="single"/>
        </w:rPr>
      </w:pPr>
      <w:r>
        <w:tab/>
      </w:r>
      <w:r>
        <w:rPr>
          <w:u w:val="single"/>
        </w:rPr>
        <w:t>Read:</w:t>
      </w:r>
    </w:p>
    <w:p w:rsidR="008027CE" w:rsidRDefault="008027CE" w:rsidP="008027CE">
      <w:r>
        <w:tab/>
        <w:t>Thoreau, “Civil Disobedience” (1849)</w:t>
      </w:r>
    </w:p>
    <w:p w:rsidR="008027CE" w:rsidRDefault="008027CE" w:rsidP="008027CE">
      <w:r>
        <w:tab/>
        <w:t>*Martin Luther King, Jr., “The American Dream”</w:t>
      </w:r>
      <w:r>
        <w:tab/>
      </w:r>
    </w:p>
    <w:p w:rsidR="008027CE" w:rsidRDefault="008027CE" w:rsidP="008027CE"/>
    <w:p w:rsidR="008027CE" w:rsidRDefault="00F45ECB" w:rsidP="008027CE">
      <w:pPr>
        <w:rPr>
          <w:b/>
        </w:rPr>
      </w:pPr>
      <w:r>
        <w:rPr>
          <w:b/>
        </w:rPr>
        <w:t>4/22</w:t>
      </w:r>
      <w:r w:rsidR="008027CE">
        <w:rPr>
          <w:b/>
        </w:rPr>
        <w:t xml:space="preserve"> </w:t>
      </w:r>
      <w:r w:rsidR="008027CE">
        <w:rPr>
          <w:b/>
        </w:rPr>
        <w:tab/>
        <w:t xml:space="preserve">Final Paper </w:t>
      </w:r>
      <w:r w:rsidR="008C66A9">
        <w:rPr>
          <w:b/>
        </w:rPr>
        <w:t xml:space="preserve">Assignment </w:t>
      </w:r>
      <w:r w:rsidR="008027CE">
        <w:rPr>
          <w:b/>
        </w:rPr>
        <w:t>Distributed</w:t>
      </w:r>
    </w:p>
    <w:p w:rsidR="008027CE" w:rsidRDefault="008027CE" w:rsidP="008027CE">
      <w:pPr>
        <w:ind w:firstLine="720"/>
      </w:pPr>
    </w:p>
    <w:p w:rsidR="008027CE" w:rsidRDefault="008027CE" w:rsidP="008027CE">
      <w:pPr>
        <w:ind w:firstLine="720"/>
      </w:pPr>
      <w:r>
        <w:t>Dreams of Democracy</w:t>
      </w:r>
    </w:p>
    <w:p w:rsidR="008027CE" w:rsidRDefault="008027CE" w:rsidP="008027CE">
      <w:pPr>
        <w:rPr>
          <w:u w:val="single"/>
        </w:rPr>
      </w:pPr>
      <w:r>
        <w:tab/>
      </w:r>
      <w:r>
        <w:rPr>
          <w:u w:val="single"/>
        </w:rPr>
        <w:t>Read:</w:t>
      </w:r>
    </w:p>
    <w:p w:rsidR="008027CE" w:rsidRDefault="008027CE" w:rsidP="008027CE">
      <w:r>
        <w:tab/>
        <w:t>*Walt Whitman, “Democratic Vistas”</w:t>
      </w:r>
    </w:p>
    <w:p w:rsidR="008027CE" w:rsidRDefault="008027CE" w:rsidP="008027CE">
      <w:r>
        <w:tab/>
      </w:r>
    </w:p>
    <w:p w:rsidR="008027CE" w:rsidRDefault="00F45ECB" w:rsidP="008027CE">
      <w:pPr>
        <w:rPr>
          <w:iCs/>
        </w:rPr>
      </w:pPr>
      <w:r>
        <w:t>4/27</w:t>
      </w:r>
      <w:r w:rsidR="008027CE">
        <w:tab/>
        <w:t>Course Review and Conclusion</w:t>
      </w:r>
    </w:p>
    <w:p w:rsidR="008027CE" w:rsidRDefault="008027CE" w:rsidP="008027CE">
      <w:pPr>
        <w:pStyle w:val="Footer"/>
        <w:tabs>
          <w:tab w:val="left" w:pos="720"/>
        </w:tabs>
        <w:rPr>
          <w:b/>
          <w:bCs/>
        </w:rPr>
      </w:pPr>
    </w:p>
    <w:p w:rsidR="008027CE" w:rsidRDefault="008027CE" w:rsidP="008027CE">
      <w:pPr>
        <w:pStyle w:val="Footer"/>
        <w:tabs>
          <w:tab w:val="left" w:pos="720"/>
        </w:tabs>
        <w:ind w:firstLine="720"/>
        <w:rPr>
          <w:b/>
          <w:bCs/>
        </w:rPr>
      </w:pPr>
      <w:r>
        <w:rPr>
          <w:b/>
          <w:bCs/>
        </w:rPr>
        <w:t xml:space="preserve">Final Paper Due: </w:t>
      </w:r>
      <w:r w:rsidR="00F45ECB">
        <w:rPr>
          <w:b/>
          <w:bCs/>
        </w:rPr>
        <w:t>Monday</w:t>
      </w:r>
      <w:r>
        <w:rPr>
          <w:b/>
          <w:bCs/>
        </w:rPr>
        <w:t>,</w:t>
      </w:r>
      <w:r w:rsidR="00F45ECB">
        <w:rPr>
          <w:b/>
          <w:bCs/>
        </w:rPr>
        <w:t xml:space="preserve"> May 3rd</w:t>
      </w:r>
      <w:r>
        <w:rPr>
          <w:b/>
          <w:bCs/>
        </w:rPr>
        <w:t xml:space="preserve"> 12:00.  </w:t>
      </w:r>
    </w:p>
    <w:p w:rsidR="008027CE" w:rsidRDefault="008027CE" w:rsidP="008027CE">
      <w:pPr>
        <w:pStyle w:val="Footer"/>
        <w:tabs>
          <w:tab w:val="left" w:pos="720"/>
        </w:tabs>
        <w:ind w:firstLine="720"/>
        <w:rPr>
          <w:bCs/>
        </w:rPr>
      </w:pPr>
      <w:r>
        <w:rPr>
          <w:bCs/>
        </w:rPr>
        <w:t>Turn-in to my office: OSH</w:t>
      </w:r>
      <w:r w:rsidR="00F45ECB">
        <w:rPr>
          <w:bCs/>
        </w:rPr>
        <w:t xml:space="preserve"> 154A.</w:t>
      </w:r>
    </w:p>
    <w:p w:rsidR="008027CE" w:rsidRDefault="008027CE" w:rsidP="008027CE">
      <w:pPr>
        <w:pStyle w:val="Footer"/>
        <w:tabs>
          <w:tab w:val="left" w:pos="720"/>
        </w:tabs>
      </w:pPr>
    </w:p>
    <w:p w:rsidR="008027CE" w:rsidRDefault="008027CE" w:rsidP="008027CE">
      <w:pPr>
        <w:pStyle w:val="Footer"/>
        <w:tabs>
          <w:tab w:val="left" w:pos="720"/>
        </w:tabs>
      </w:pPr>
    </w:p>
    <w:p w:rsidR="008027CE" w:rsidRDefault="008027CE" w:rsidP="008027CE"/>
    <w:p w:rsidR="008027CE" w:rsidRDefault="008027CE"/>
    <w:sectPr w:rsidR="008027CE" w:rsidSect="00EF1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D7CE3"/>
    <w:multiLevelType w:val="hybridMultilevel"/>
    <w:tmpl w:val="EB26C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4B54BD9"/>
    <w:multiLevelType w:val="hybridMultilevel"/>
    <w:tmpl w:val="79C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7CE"/>
    <w:rsid w:val="000F4D3A"/>
    <w:rsid w:val="0012194A"/>
    <w:rsid w:val="001A7066"/>
    <w:rsid w:val="001B217D"/>
    <w:rsid w:val="001C1768"/>
    <w:rsid w:val="002F233F"/>
    <w:rsid w:val="002F3F0A"/>
    <w:rsid w:val="003B0C80"/>
    <w:rsid w:val="003F547A"/>
    <w:rsid w:val="004C6B1A"/>
    <w:rsid w:val="00524407"/>
    <w:rsid w:val="006D3497"/>
    <w:rsid w:val="008027CE"/>
    <w:rsid w:val="008C66A9"/>
    <w:rsid w:val="008F7842"/>
    <w:rsid w:val="009400F7"/>
    <w:rsid w:val="009C16F4"/>
    <w:rsid w:val="00A64228"/>
    <w:rsid w:val="00A657B9"/>
    <w:rsid w:val="00D347AC"/>
    <w:rsid w:val="00E3793B"/>
    <w:rsid w:val="00EF1132"/>
    <w:rsid w:val="00F457EF"/>
    <w:rsid w:val="00F45ECB"/>
    <w:rsid w:val="00F8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CE"/>
    <w:pPr>
      <w:keepNext/>
      <w:jc w:val="center"/>
      <w:outlineLvl w:val="0"/>
    </w:pPr>
    <w:rPr>
      <w:b/>
      <w:bCs/>
    </w:rPr>
  </w:style>
  <w:style w:type="paragraph" w:styleId="Heading5">
    <w:name w:val="heading 5"/>
    <w:basedOn w:val="Normal"/>
    <w:next w:val="Normal"/>
    <w:link w:val="Heading5Char"/>
    <w:unhideWhenUsed/>
    <w:qFormat/>
    <w:rsid w:val="008027CE"/>
    <w:pPr>
      <w:keepNext/>
      <w:ind w:firstLine="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027CE"/>
    <w:rPr>
      <w:rFonts w:ascii="Times New Roman" w:eastAsia="Times New Roman" w:hAnsi="Times New Roman" w:cs="Times New Roman"/>
      <w:b/>
      <w:bCs/>
      <w:sz w:val="24"/>
      <w:szCs w:val="24"/>
    </w:rPr>
  </w:style>
  <w:style w:type="character" w:styleId="Hyperlink">
    <w:name w:val="Hyperlink"/>
    <w:basedOn w:val="DefaultParagraphFont"/>
    <w:unhideWhenUsed/>
    <w:rsid w:val="008027CE"/>
    <w:rPr>
      <w:color w:val="0000FF"/>
      <w:u w:val="single"/>
    </w:rPr>
  </w:style>
  <w:style w:type="paragraph" w:styleId="Footer">
    <w:name w:val="footer"/>
    <w:basedOn w:val="Normal"/>
    <w:link w:val="FooterChar"/>
    <w:unhideWhenUsed/>
    <w:rsid w:val="008027CE"/>
    <w:pPr>
      <w:tabs>
        <w:tab w:val="center" w:pos="4320"/>
        <w:tab w:val="right" w:pos="8640"/>
      </w:tabs>
    </w:pPr>
  </w:style>
  <w:style w:type="character" w:customStyle="1" w:styleId="FooterChar">
    <w:name w:val="Footer Char"/>
    <w:basedOn w:val="DefaultParagraphFont"/>
    <w:link w:val="Footer"/>
    <w:rsid w:val="008027C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027CE"/>
    <w:rPr>
      <w:b/>
    </w:rPr>
  </w:style>
  <w:style w:type="character" w:customStyle="1" w:styleId="BodyTextChar">
    <w:name w:val="Body Text Char"/>
    <w:basedOn w:val="DefaultParagraphFont"/>
    <w:link w:val="BodyText"/>
    <w:semiHidden/>
    <w:rsid w:val="008027CE"/>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027CE"/>
    <w:rPr>
      <w:rFonts w:ascii="Tahoma" w:hAnsi="Tahoma" w:cs="Tahoma"/>
      <w:sz w:val="16"/>
      <w:szCs w:val="16"/>
    </w:rPr>
  </w:style>
  <w:style w:type="character" w:customStyle="1" w:styleId="BalloonTextChar">
    <w:name w:val="Balloon Text Char"/>
    <w:basedOn w:val="DefaultParagraphFont"/>
    <w:link w:val="BalloonText"/>
    <w:uiPriority w:val="99"/>
    <w:semiHidden/>
    <w:rsid w:val="008027CE"/>
    <w:rPr>
      <w:rFonts w:ascii="Tahoma" w:eastAsia="Times New Roman" w:hAnsi="Tahoma" w:cs="Tahoma"/>
      <w:sz w:val="16"/>
      <w:szCs w:val="16"/>
    </w:rPr>
  </w:style>
  <w:style w:type="paragraph" w:styleId="ListParagraph">
    <w:name w:val="List Paragraph"/>
    <w:basedOn w:val="Normal"/>
    <w:uiPriority w:val="34"/>
    <w:qFormat/>
    <w:rsid w:val="0012194A"/>
    <w:pPr>
      <w:ind w:left="720"/>
      <w:contextualSpacing/>
    </w:pPr>
  </w:style>
</w:styles>
</file>

<file path=word/webSettings.xml><?xml version="1.0" encoding="utf-8"?>
<w:webSettings xmlns:r="http://schemas.openxmlformats.org/officeDocument/2006/relationships" xmlns:w="http://schemas.openxmlformats.org/wordprocessingml/2006/main">
  <w:divs>
    <w:div w:id="4490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oc.gov/exhibits/jefferson/images/vc52.jpg" TargetMode="External"/><Relationship Id="rId13" Type="http://schemas.openxmlformats.org/officeDocument/2006/relationships/hyperlink" Target="http://www.yale.edu/lawweb/avalon/avalon.htm" TargetMode="External"/><Relationship Id="rId18" Type="http://schemas.openxmlformats.org/officeDocument/2006/relationships/hyperlink" Target="http://www.dartmouth.edu/~dwebster/speeches/seventh-march.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rdham.edu/halsall/mod/modsbook.html" TargetMode="External"/><Relationship Id="rId17" Type="http://schemas.openxmlformats.org/officeDocument/2006/relationships/hyperlink" Target="http://www.nationalcenter.org/1775DeclarationofArms.html" TargetMode="External"/><Relationship Id="rId2" Type="http://schemas.openxmlformats.org/officeDocument/2006/relationships/numbering" Target="numbering.xml"/><Relationship Id="rId16" Type="http://schemas.openxmlformats.org/officeDocument/2006/relationships/hyperlink" Target="http://www.annehutchinson.com/anne_hutchinson_trial_00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k.button@poli-sci.utah.edu" TargetMode="External"/><Relationship Id="rId11" Type="http://schemas.openxmlformats.org/officeDocument/2006/relationships/hyperlink" Target="http://odur.let.rug.nl/~usa/index.htm" TargetMode="External"/><Relationship Id="rId5" Type="http://schemas.openxmlformats.org/officeDocument/2006/relationships/webSettings" Target="webSettings.xml"/><Relationship Id="rId15" Type="http://schemas.openxmlformats.org/officeDocument/2006/relationships/hyperlink" Target="http://xroads.virginia.edu/~HYPER/DETOC/toc_intro.html" TargetMode="External"/><Relationship Id="rId10" Type="http://schemas.openxmlformats.org/officeDocument/2006/relationships/hyperlink" Target="http://www.admin.utah.edu/ppmanual/8/8-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utah.edu/" TargetMode="External"/><Relationship Id="rId14" Type="http://schemas.openxmlformats.org/officeDocument/2006/relationships/hyperlink" Target="http://press-pubs.uchicago.edu/fo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6A7B-0158-45C8-B1D9-E61F1892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CSBS Computing - University of Utah</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u0268753</dc:creator>
  <cp:keywords/>
  <dc:description/>
  <cp:lastModifiedBy>u0268753</cp:lastModifiedBy>
  <cp:revision>7</cp:revision>
  <dcterms:created xsi:type="dcterms:W3CDTF">2010-01-04T18:09:00Z</dcterms:created>
  <dcterms:modified xsi:type="dcterms:W3CDTF">2010-01-10T20:35:00Z</dcterms:modified>
</cp:coreProperties>
</file>