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5BC" w:rsidRPr="008213DA" w:rsidRDefault="009775BC" w:rsidP="009775BC">
      <w:pPr>
        <w:widowControl w:val="0"/>
        <w:tabs>
          <w:tab w:val="center" w:pos="4680"/>
        </w:tabs>
        <w:jc w:val="center"/>
        <w:rPr>
          <w:rFonts w:ascii="Times New Roman" w:hAnsi="Times New Roman" w:cs="Times New Roman"/>
          <w:b/>
          <w:sz w:val="24"/>
          <w:szCs w:val="24"/>
        </w:rPr>
      </w:pPr>
      <w:r w:rsidRPr="008213DA">
        <w:rPr>
          <w:rFonts w:ascii="Times New Roman" w:hAnsi="Times New Roman" w:cs="Times New Roman"/>
          <w:noProof/>
          <w:sz w:val="24"/>
          <w:szCs w:val="24"/>
        </w:rPr>
        <w:drawing>
          <wp:inline distT="0" distB="0" distL="0" distR="0">
            <wp:extent cx="2533650" cy="552450"/>
            <wp:effectExtent l="19050" t="0" r="0" b="0"/>
            <wp:docPr id="1" name="Picture 1" descr="College_Social Work_Hori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_Social Work_Horiz_Logo"/>
                    <pic:cNvPicPr>
                      <a:picLocks noChangeAspect="1" noChangeArrowheads="1"/>
                    </pic:cNvPicPr>
                  </pic:nvPicPr>
                  <pic:blipFill>
                    <a:blip r:embed="rId7" cstate="print"/>
                    <a:srcRect/>
                    <a:stretch>
                      <a:fillRect/>
                    </a:stretch>
                  </pic:blipFill>
                  <pic:spPr bwMode="auto">
                    <a:xfrm>
                      <a:off x="0" y="0"/>
                      <a:ext cx="2533650" cy="552450"/>
                    </a:xfrm>
                    <a:prstGeom prst="rect">
                      <a:avLst/>
                    </a:prstGeom>
                    <a:noFill/>
                    <a:ln w="9525">
                      <a:noFill/>
                      <a:miter lim="800000"/>
                      <a:headEnd/>
                      <a:tailEnd/>
                    </a:ln>
                  </pic:spPr>
                </pic:pic>
              </a:graphicData>
            </a:graphic>
          </wp:inline>
        </w:drawing>
      </w:r>
      <w:r w:rsidRPr="008213DA">
        <w:rPr>
          <w:rFonts w:ascii="Times New Roman" w:hAnsi="Times New Roman" w:cs="Times New Roman"/>
          <w:sz w:val="24"/>
          <w:szCs w:val="24"/>
        </w:rPr>
        <w:fldChar w:fldCharType="begin"/>
      </w:r>
      <w:r w:rsidRPr="008213DA">
        <w:rPr>
          <w:rFonts w:ascii="Times New Roman" w:hAnsi="Times New Roman" w:cs="Times New Roman"/>
          <w:sz w:val="24"/>
          <w:szCs w:val="24"/>
        </w:rPr>
        <w:instrText xml:space="preserve"> SEQ CHAPTER \h \r 1</w:instrText>
      </w:r>
      <w:r w:rsidRPr="008213DA">
        <w:rPr>
          <w:rFonts w:ascii="Times New Roman" w:hAnsi="Times New Roman" w:cs="Times New Roman"/>
          <w:sz w:val="24"/>
          <w:szCs w:val="24"/>
        </w:rPr>
        <w:fldChar w:fldCharType="end"/>
      </w:r>
    </w:p>
    <w:p w:rsidR="009775BC" w:rsidRPr="008213DA" w:rsidRDefault="009775BC" w:rsidP="009775BC">
      <w:pPr>
        <w:widowControl w:val="0"/>
        <w:tabs>
          <w:tab w:val="center" w:pos="4680"/>
        </w:tabs>
        <w:jc w:val="center"/>
        <w:rPr>
          <w:rFonts w:ascii="Times New Roman" w:hAnsi="Times New Roman" w:cs="Times New Roman"/>
          <w:b/>
          <w:sz w:val="24"/>
          <w:szCs w:val="24"/>
        </w:rPr>
      </w:pPr>
      <w:r w:rsidRPr="008213DA">
        <w:rPr>
          <w:rFonts w:ascii="Times New Roman" w:hAnsi="Times New Roman" w:cs="Times New Roman"/>
          <w:sz w:val="24"/>
          <w:szCs w:val="24"/>
        </w:rPr>
        <w:fldChar w:fldCharType="begin"/>
      </w:r>
      <w:r w:rsidRPr="008213DA">
        <w:rPr>
          <w:rFonts w:ascii="Times New Roman" w:hAnsi="Times New Roman" w:cs="Times New Roman"/>
          <w:sz w:val="24"/>
          <w:szCs w:val="24"/>
        </w:rPr>
        <w:instrText xml:space="preserve"> SEQ CHAPTER \h \r 1</w:instrText>
      </w:r>
      <w:r w:rsidRPr="008213DA">
        <w:rPr>
          <w:rFonts w:ascii="Times New Roman" w:hAnsi="Times New Roman" w:cs="Times New Roman"/>
          <w:sz w:val="24"/>
          <w:szCs w:val="24"/>
        </w:rPr>
        <w:fldChar w:fldCharType="end"/>
      </w:r>
      <w:r w:rsidRPr="008213DA">
        <w:rPr>
          <w:rFonts w:ascii="Times New Roman" w:hAnsi="Times New Roman" w:cs="Times New Roman"/>
          <w:b/>
          <w:sz w:val="24"/>
          <w:szCs w:val="24"/>
        </w:rPr>
        <w:t>University of Utah</w:t>
      </w:r>
    </w:p>
    <w:p w:rsidR="009775BC" w:rsidRPr="008213DA" w:rsidRDefault="009775BC" w:rsidP="009775BC">
      <w:pPr>
        <w:widowControl w:val="0"/>
        <w:tabs>
          <w:tab w:val="center" w:pos="4680"/>
        </w:tabs>
        <w:jc w:val="center"/>
        <w:rPr>
          <w:rFonts w:ascii="Times New Roman" w:hAnsi="Times New Roman" w:cs="Times New Roman"/>
          <w:b/>
          <w:sz w:val="24"/>
          <w:szCs w:val="24"/>
        </w:rPr>
      </w:pPr>
      <w:r w:rsidRPr="008213DA">
        <w:rPr>
          <w:rFonts w:ascii="Times New Roman" w:hAnsi="Times New Roman" w:cs="Times New Roman"/>
          <w:b/>
          <w:sz w:val="24"/>
          <w:szCs w:val="24"/>
        </w:rPr>
        <w:t>College of Social Work</w:t>
      </w:r>
    </w:p>
    <w:p w:rsidR="009775BC" w:rsidRPr="008213DA" w:rsidRDefault="009775BC" w:rsidP="009775BC">
      <w:pPr>
        <w:widowControl w:val="0"/>
        <w:tabs>
          <w:tab w:val="center" w:pos="4680"/>
        </w:tabs>
        <w:jc w:val="center"/>
        <w:rPr>
          <w:rFonts w:ascii="Times New Roman" w:hAnsi="Times New Roman" w:cs="Times New Roman"/>
          <w:b/>
          <w:sz w:val="24"/>
          <w:szCs w:val="24"/>
        </w:rPr>
      </w:pPr>
      <w:r w:rsidRPr="008213DA">
        <w:rPr>
          <w:rFonts w:ascii="Times New Roman" w:hAnsi="Times New Roman" w:cs="Times New Roman"/>
          <w:b/>
          <w:sz w:val="24"/>
          <w:szCs w:val="24"/>
        </w:rPr>
        <w:t>Master of Social Work Program</w:t>
      </w:r>
    </w:p>
    <w:p w:rsidR="009775BC" w:rsidRPr="008213DA" w:rsidRDefault="009775BC" w:rsidP="009775BC">
      <w:pPr>
        <w:widowControl w:val="0"/>
        <w:rPr>
          <w:rFonts w:ascii="Times New Roman" w:hAnsi="Times New Roman" w:cs="Times New Roman"/>
          <w:b/>
          <w:sz w:val="24"/>
          <w:szCs w:val="24"/>
        </w:rPr>
      </w:pP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4"/>
          <w:szCs w:val="24"/>
        </w:rPr>
      </w:pPr>
      <w:bookmarkStart w:id="0" w:name="6011"/>
      <w:bookmarkEnd w:id="0"/>
      <w:r w:rsidRPr="008213DA">
        <w:rPr>
          <w:rFonts w:ascii="Times New Roman" w:hAnsi="Times New Roman" w:cs="Times New Roman"/>
          <w:b/>
          <w:sz w:val="24"/>
          <w:szCs w:val="24"/>
        </w:rPr>
        <w:t>SW 6130 Human Behavior and the Social Environment II</w:t>
      </w:r>
    </w:p>
    <w:p w:rsidR="009775BC" w:rsidRDefault="00583FE7"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4"/>
          <w:szCs w:val="24"/>
        </w:rPr>
      </w:pPr>
      <w:r>
        <w:rPr>
          <w:rFonts w:ascii="Times New Roman" w:hAnsi="Times New Roman" w:cs="Times New Roman"/>
          <w:b/>
          <w:sz w:val="24"/>
          <w:szCs w:val="24"/>
        </w:rPr>
        <w:t>Spring 2014</w:t>
      </w:r>
    </w:p>
    <w:p w:rsidR="008426AA" w:rsidRDefault="008426AA"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4"/>
          <w:szCs w:val="24"/>
        </w:rPr>
      </w:pPr>
      <w:r w:rsidRPr="008426AA">
        <w:rPr>
          <w:rFonts w:ascii="Times New Roman" w:hAnsi="Times New Roman" w:cs="Times New Roman"/>
          <w:b/>
          <w:sz w:val="24"/>
          <w:szCs w:val="24"/>
        </w:rPr>
        <w:t>Wednesday 8:35</w:t>
      </w:r>
      <w:r w:rsidR="0072188C">
        <w:rPr>
          <w:rFonts w:ascii="Times New Roman" w:hAnsi="Times New Roman" w:cs="Times New Roman"/>
          <w:b/>
          <w:sz w:val="24"/>
          <w:szCs w:val="24"/>
        </w:rPr>
        <w:t xml:space="preserve"> – 11:30</w:t>
      </w:r>
    </w:p>
    <w:p w:rsidR="0072188C" w:rsidRPr="008213DA" w:rsidRDefault="0072188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4"/>
          <w:szCs w:val="24"/>
        </w:rPr>
      </w:pPr>
      <w:r>
        <w:rPr>
          <w:rFonts w:ascii="Times New Roman" w:hAnsi="Times New Roman" w:cs="Times New Roman"/>
          <w:b/>
          <w:sz w:val="24"/>
          <w:szCs w:val="24"/>
        </w:rPr>
        <w:t>Room 257</w:t>
      </w:r>
    </w:p>
    <w:p w:rsidR="009775BC" w:rsidRPr="008213DA" w:rsidRDefault="009775BC" w:rsidP="009775BC">
      <w:pPr>
        <w:rPr>
          <w:rFonts w:ascii="Times New Roman" w:hAnsi="Times New Roman" w:cs="Times New Roman"/>
          <w:sz w:val="24"/>
          <w:szCs w:val="24"/>
        </w:rPr>
      </w:pPr>
    </w:p>
    <w:p w:rsidR="009775BC" w:rsidRPr="008213DA" w:rsidRDefault="009775BC" w:rsidP="009775BC">
      <w:pPr>
        <w:rPr>
          <w:rFonts w:ascii="Times New Roman" w:hAnsi="Times New Roman" w:cs="Times New Roman"/>
          <w:sz w:val="24"/>
          <w:szCs w:val="24"/>
        </w:rPr>
      </w:pPr>
    </w:p>
    <w:p w:rsidR="009775BC" w:rsidRDefault="009775BC" w:rsidP="009775BC">
      <w:pPr>
        <w:rPr>
          <w:rFonts w:ascii="Times New Roman" w:hAnsi="Times New Roman" w:cs="Times New Roman"/>
          <w:bCs/>
          <w:sz w:val="24"/>
          <w:szCs w:val="24"/>
          <w:lang w:val="en-CA"/>
        </w:rPr>
      </w:pPr>
      <w:r w:rsidRPr="008213DA">
        <w:rPr>
          <w:rFonts w:ascii="Times New Roman" w:hAnsi="Times New Roman" w:cs="Times New Roman"/>
          <w:bCs/>
          <w:sz w:val="24"/>
          <w:szCs w:val="24"/>
          <w:lang w:val="en-CA"/>
        </w:rPr>
        <w:t>Instructor</w:t>
      </w:r>
      <w:r w:rsidR="008426AA">
        <w:rPr>
          <w:rFonts w:ascii="Times New Roman" w:hAnsi="Times New Roman" w:cs="Times New Roman"/>
          <w:bCs/>
          <w:sz w:val="24"/>
          <w:szCs w:val="24"/>
          <w:lang w:val="en-CA"/>
        </w:rPr>
        <w:t>:</w:t>
      </w:r>
    </w:p>
    <w:p w:rsidR="008426AA" w:rsidRPr="008426AA" w:rsidRDefault="008426AA" w:rsidP="008426AA">
      <w:pPr>
        <w:rPr>
          <w:rFonts w:ascii="Times New Roman" w:hAnsi="Times New Roman" w:cs="Times New Roman"/>
          <w:bCs/>
          <w:sz w:val="24"/>
          <w:szCs w:val="24"/>
        </w:rPr>
      </w:pPr>
      <w:r w:rsidRPr="008426AA">
        <w:rPr>
          <w:rFonts w:ascii="Times New Roman" w:hAnsi="Times New Roman" w:cs="Times New Roman"/>
          <w:bCs/>
          <w:sz w:val="24"/>
          <w:szCs w:val="24"/>
        </w:rPr>
        <w:t xml:space="preserve">Troy Andersen </w:t>
      </w:r>
      <w:r>
        <w:rPr>
          <w:rFonts w:ascii="Times New Roman" w:hAnsi="Times New Roman" w:cs="Times New Roman"/>
          <w:bCs/>
          <w:sz w:val="24"/>
          <w:szCs w:val="24"/>
        </w:rPr>
        <w:t xml:space="preserve">Ph.D., </w:t>
      </w:r>
      <w:r w:rsidRPr="008426AA">
        <w:rPr>
          <w:rFonts w:ascii="Times New Roman" w:hAnsi="Times New Roman" w:cs="Times New Roman"/>
          <w:bCs/>
          <w:sz w:val="24"/>
          <w:szCs w:val="24"/>
        </w:rPr>
        <w:t>MSW, MS, LCSW</w:t>
      </w:r>
    </w:p>
    <w:p w:rsidR="008426AA" w:rsidRPr="008426AA" w:rsidRDefault="008426AA" w:rsidP="008426AA">
      <w:pPr>
        <w:rPr>
          <w:rFonts w:ascii="Times New Roman" w:hAnsi="Times New Roman" w:cs="Times New Roman"/>
          <w:bCs/>
          <w:sz w:val="24"/>
          <w:szCs w:val="24"/>
        </w:rPr>
      </w:pPr>
      <w:r w:rsidRPr="008426AA">
        <w:rPr>
          <w:rFonts w:ascii="Times New Roman" w:hAnsi="Times New Roman" w:cs="Times New Roman"/>
          <w:bCs/>
          <w:sz w:val="24"/>
          <w:szCs w:val="24"/>
        </w:rPr>
        <w:t>Office SW 328 B</w:t>
      </w:r>
    </w:p>
    <w:p w:rsidR="008426AA" w:rsidRPr="008426AA" w:rsidRDefault="008426AA" w:rsidP="008426AA">
      <w:pPr>
        <w:rPr>
          <w:rFonts w:ascii="Times New Roman" w:hAnsi="Times New Roman" w:cs="Times New Roman"/>
          <w:bCs/>
          <w:sz w:val="24"/>
          <w:szCs w:val="24"/>
        </w:rPr>
      </w:pPr>
      <w:r w:rsidRPr="008426AA">
        <w:rPr>
          <w:rFonts w:ascii="Times New Roman" w:hAnsi="Times New Roman" w:cs="Times New Roman"/>
          <w:bCs/>
          <w:sz w:val="24"/>
          <w:szCs w:val="24"/>
        </w:rPr>
        <w:t xml:space="preserve">Troy.andersen@hsc.utah.edu </w:t>
      </w:r>
    </w:p>
    <w:p w:rsidR="008426AA" w:rsidRPr="008426AA" w:rsidRDefault="008426AA" w:rsidP="008426AA">
      <w:pPr>
        <w:rPr>
          <w:rFonts w:ascii="Times New Roman" w:hAnsi="Times New Roman" w:cs="Times New Roman"/>
          <w:bCs/>
          <w:sz w:val="24"/>
          <w:szCs w:val="24"/>
        </w:rPr>
      </w:pPr>
      <w:r w:rsidRPr="008426AA">
        <w:rPr>
          <w:rFonts w:ascii="Times New Roman" w:hAnsi="Times New Roman" w:cs="Times New Roman"/>
          <w:bCs/>
          <w:sz w:val="24"/>
          <w:szCs w:val="24"/>
        </w:rPr>
        <w:t xml:space="preserve">Office phone 801-587-5857 (leave a message) </w:t>
      </w:r>
    </w:p>
    <w:p w:rsidR="008426AA" w:rsidRPr="008213DA" w:rsidRDefault="008426AA" w:rsidP="008426AA">
      <w:pPr>
        <w:rPr>
          <w:rFonts w:ascii="Times New Roman" w:hAnsi="Times New Roman" w:cs="Times New Roman"/>
          <w:bCs/>
          <w:sz w:val="24"/>
          <w:szCs w:val="24"/>
        </w:rPr>
      </w:pPr>
      <w:r w:rsidRPr="008426AA">
        <w:rPr>
          <w:rFonts w:ascii="Times New Roman" w:hAnsi="Times New Roman" w:cs="Times New Roman"/>
          <w:bCs/>
          <w:sz w:val="24"/>
          <w:szCs w:val="24"/>
        </w:rPr>
        <w:t>Office hours: by appointment</w:t>
      </w: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4"/>
          <w:szCs w:val="24"/>
        </w:rPr>
      </w:pPr>
      <w:r w:rsidRPr="008213DA">
        <w:rPr>
          <w:rFonts w:ascii="Times New Roman" w:hAnsi="Times New Roman" w:cs="Times New Roman"/>
          <w:b/>
          <w:sz w:val="24"/>
          <w:szCs w:val="24"/>
        </w:rPr>
        <w:t>Prerequisite</w:t>
      </w:r>
      <w:r w:rsidRPr="008213DA">
        <w:rPr>
          <w:rFonts w:ascii="Times New Roman" w:hAnsi="Times New Roman" w:cs="Times New Roman"/>
          <w:b/>
          <w:sz w:val="24"/>
          <w:szCs w:val="24"/>
        </w:rPr>
        <w:tab/>
      </w:r>
      <w:r w:rsidRPr="008213DA">
        <w:rPr>
          <w:rFonts w:ascii="Times New Roman" w:hAnsi="Times New Roman" w:cs="Times New Roman"/>
          <w:sz w:val="24"/>
          <w:szCs w:val="24"/>
        </w:rPr>
        <w:t xml:space="preserve"> SW 6030 HBSE I </w:t>
      </w: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213DA">
        <w:rPr>
          <w:rFonts w:ascii="Times New Roman" w:hAnsi="Times New Roman" w:cs="Times New Roman"/>
          <w:b/>
          <w:sz w:val="24"/>
          <w:szCs w:val="24"/>
        </w:rPr>
        <w:t>Catalog Description</w:t>
      </w: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rPr>
          <w:rFonts w:ascii="Times New Roman" w:hAnsi="Times New Roman" w:cs="Times New Roman"/>
          <w:sz w:val="24"/>
          <w:szCs w:val="24"/>
        </w:rPr>
      </w:pPr>
      <w:r w:rsidRPr="008213DA">
        <w:rPr>
          <w:rFonts w:ascii="Times New Roman" w:hAnsi="Times New Roman" w:cs="Times New Roman"/>
          <w:sz w:val="24"/>
          <w:szCs w:val="24"/>
        </w:rPr>
        <w:t>Lifespan development from middle childhood through late life. Bio-psycho-social-ecological, and cultural theories and factors are examined along with micro, mezzo, and macro influences. Ethics, knowledge, values, and skills.</w:t>
      </w: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213DA">
        <w:rPr>
          <w:rFonts w:ascii="Times New Roman" w:hAnsi="Times New Roman" w:cs="Times New Roman"/>
          <w:sz w:val="24"/>
          <w:szCs w:val="24"/>
        </w:rPr>
        <w:br/>
      </w:r>
      <w:r w:rsidRPr="008213DA">
        <w:rPr>
          <w:rFonts w:ascii="Times New Roman" w:hAnsi="Times New Roman" w:cs="Times New Roman"/>
          <w:b/>
          <w:sz w:val="24"/>
          <w:szCs w:val="24"/>
        </w:rPr>
        <w:t>Course Information</w:t>
      </w: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213DA">
        <w:rPr>
          <w:rFonts w:ascii="Times New Roman" w:hAnsi="Times New Roman" w:cs="Times New Roman"/>
          <w:sz w:val="24"/>
          <w:szCs w:val="24"/>
        </w:rPr>
        <w:t>SW 6030 is a two credit-hour course and the first of two required courses in the Human Behavior and the Social Environment (HBSE) sequence.  It is taken as part of a first-year curriculum that supports the advanced generalist framework of practice and presents theoretical perspectives on individual development across the life cycle.</w:t>
      </w: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213DA">
        <w:rPr>
          <w:rFonts w:ascii="Times New Roman" w:hAnsi="Times New Roman" w:cs="Times New Roman"/>
          <w:sz w:val="24"/>
          <w:szCs w:val="24"/>
        </w:rP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Course content covers the life course from conception through death and examines the influences of biological, psychological, spiritual, physical, and socio-cultural forces on individual and family coping efforts.</w:t>
      </w: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213DA">
        <w:rPr>
          <w:rFonts w:ascii="Times New Roman" w:hAnsi="Times New Roman" w:cs="Times New Roman"/>
          <w:b/>
          <w:sz w:val="24"/>
          <w:szCs w:val="24"/>
        </w:rPr>
        <w:t>Theoretical Framework</w:t>
      </w: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213DA">
        <w:rPr>
          <w:rFonts w:ascii="Times New Roman" w:hAnsi="Times New Roman" w:cs="Times New Roman"/>
          <w:sz w:val="24"/>
          <w:szCs w:val="24"/>
        </w:rPr>
        <w:t xml:space="preserve">This course provides a multidimensional and multicultural perspective on the behavior of </w:t>
      </w:r>
      <w:r w:rsidRPr="008213DA">
        <w:rPr>
          <w:rFonts w:ascii="Times New Roman" w:hAnsi="Times New Roman" w:cs="Times New Roman"/>
          <w:sz w:val="24"/>
          <w:szCs w:val="24"/>
        </w:rPr>
        <w:lastRenderedPageBreak/>
        <w:t>individuals and families, based on theory and research. Students will examine contemporary challenges facing individuals and families at various life stages.  This course focuses attention on the reciprocal nature of interactions of individuals, families, and other social systems in a multicultural society.</w:t>
      </w: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E07841" w:rsidRPr="008213DA" w:rsidRDefault="00E07841"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rsidR="00E07841" w:rsidRPr="008213DA" w:rsidRDefault="00E07841"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213DA">
        <w:rPr>
          <w:rFonts w:ascii="Times New Roman" w:hAnsi="Times New Roman" w:cs="Times New Roman"/>
          <w:b/>
          <w:sz w:val="24"/>
          <w:szCs w:val="24"/>
        </w:rPr>
        <w:t>Teaching and Learning Methods</w:t>
      </w: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213DA">
        <w:rPr>
          <w:rFonts w:ascii="Times New Roman" w:hAnsi="Times New Roman" w:cs="Times New Roman"/>
          <w:sz w:val="24"/>
          <w:szCs w:val="24"/>
        </w:rPr>
        <w:t>Class will consist of instructor lectures, presentations by invited guests, small and large group discussions of the readings and of contemporary social work issues, and in-class exercises.  Class participation is strongly encouraged because social workers typically function in organizations as team members and need to develop the ability to present and advocate effectively in a spirit of collaborative learning and intervention.</w:t>
      </w: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213DA">
        <w:rPr>
          <w:rFonts w:ascii="Times New Roman" w:hAnsi="Times New Roman" w:cs="Times New Roman"/>
          <w:b/>
          <w:sz w:val="24"/>
          <w:szCs w:val="24"/>
        </w:rPr>
        <w:t>Course Objectives/Practice Behaviors</w:t>
      </w: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213DA">
        <w:rPr>
          <w:rFonts w:ascii="Times New Roman" w:hAnsi="Times New Roman" w:cs="Times New Roman"/>
          <w:sz w:val="24"/>
          <w:szCs w:val="24"/>
        </w:rPr>
        <w:t>The student who successfully completes this course will be able to:</w:t>
      </w: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sz w:val="24"/>
          <w:szCs w:val="24"/>
        </w:rPr>
      </w:pPr>
      <w:r w:rsidRPr="008213DA">
        <w:rPr>
          <w:rFonts w:ascii="Times New Roman" w:hAnsi="Times New Roman" w:cs="Times New Roman"/>
          <w:sz w:val="24"/>
          <w:szCs w:val="24"/>
        </w:rPr>
        <w:t>1.</w:t>
      </w:r>
      <w:r w:rsidRPr="008213DA">
        <w:rPr>
          <w:rFonts w:ascii="Times New Roman" w:hAnsi="Times New Roman" w:cs="Times New Roman"/>
          <w:sz w:val="24"/>
          <w:szCs w:val="24"/>
        </w:rPr>
        <w:tab/>
        <w:t>Utilize conceptual frameworks to guide the processes of assessment, as well as critique and apply knowledge to understand person and environment.</w:t>
      </w:r>
    </w:p>
    <w:p w:rsidR="009775BC" w:rsidRPr="008213DA" w:rsidRDefault="009775BC" w:rsidP="009775BC">
      <w:pPr>
        <w:widowControl w:val="0"/>
        <w:tabs>
          <w:tab w:val="left" w:pos="-60"/>
          <w:tab w:val="left" w:pos="0"/>
          <w:tab w:val="left" w:pos="0"/>
          <w:tab w:val="left" w:pos="660"/>
          <w:tab w:val="left" w:pos="1380"/>
          <w:tab w:val="left" w:pos="2100"/>
          <w:tab w:val="left" w:pos="2820"/>
          <w:tab w:val="left" w:pos="3540"/>
          <w:tab w:val="left" w:pos="4260"/>
          <w:tab w:val="left" w:pos="4980"/>
          <w:tab w:val="left" w:pos="5700"/>
          <w:tab w:val="left" w:pos="6420"/>
          <w:tab w:val="left" w:pos="7140"/>
          <w:tab w:val="right" w:pos="7860"/>
        </w:tabs>
        <w:ind w:left="720" w:hanging="720"/>
        <w:rPr>
          <w:rFonts w:ascii="Times New Roman" w:hAnsi="Times New Roman" w:cs="Times New Roman"/>
          <w:sz w:val="24"/>
          <w:szCs w:val="24"/>
        </w:rPr>
      </w:pPr>
      <w:r w:rsidRPr="008213DA">
        <w:rPr>
          <w:rFonts w:ascii="Times New Roman" w:hAnsi="Times New Roman" w:cs="Times New Roman"/>
          <w:sz w:val="24"/>
          <w:szCs w:val="24"/>
        </w:rPr>
        <w:t>2.</w:t>
      </w:r>
      <w:r w:rsidRPr="008213DA">
        <w:rPr>
          <w:rFonts w:ascii="Times New Roman" w:hAnsi="Times New Roman" w:cs="Times New Roman"/>
          <w:sz w:val="24"/>
          <w:szCs w:val="24"/>
        </w:rPr>
        <w:tab/>
        <w:t>Critically evaluate and apply differing theoretical approaches to understanding human behavior.</w:t>
      </w:r>
    </w:p>
    <w:p w:rsidR="009775BC" w:rsidRPr="008213DA" w:rsidRDefault="009775BC" w:rsidP="009775BC">
      <w:pPr>
        <w:widowControl w:val="0"/>
        <w:tabs>
          <w:tab w:val="left" w:pos="-60"/>
          <w:tab w:val="left" w:pos="0"/>
          <w:tab w:val="left" w:pos="0"/>
          <w:tab w:val="left" w:pos="660"/>
          <w:tab w:val="left" w:pos="1380"/>
          <w:tab w:val="left" w:pos="2100"/>
          <w:tab w:val="left" w:pos="2820"/>
          <w:tab w:val="left" w:pos="3540"/>
          <w:tab w:val="left" w:pos="4260"/>
          <w:tab w:val="left" w:pos="4980"/>
          <w:tab w:val="left" w:pos="5700"/>
          <w:tab w:val="left" w:pos="6420"/>
          <w:tab w:val="left" w:pos="7140"/>
          <w:tab w:val="right" w:pos="7860"/>
        </w:tabs>
        <w:ind w:left="660" w:hanging="660"/>
        <w:rPr>
          <w:rFonts w:ascii="Times New Roman" w:hAnsi="Times New Roman" w:cs="Times New Roman"/>
          <w:sz w:val="24"/>
          <w:szCs w:val="24"/>
        </w:rPr>
      </w:pPr>
      <w:r w:rsidRPr="008213DA">
        <w:rPr>
          <w:rFonts w:ascii="Times New Roman" w:hAnsi="Times New Roman" w:cs="Times New Roman"/>
          <w:sz w:val="24"/>
          <w:szCs w:val="24"/>
        </w:rPr>
        <w:t>3.</w:t>
      </w:r>
      <w:r w:rsidRPr="008213DA">
        <w:rPr>
          <w:rFonts w:ascii="Times New Roman" w:hAnsi="Times New Roman" w:cs="Times New Roman"/>
          <w:sz w:val="24"/>
          <w:szCs w:val="24"/>
        </w:rPr>
        <w:tab/>
        <w:t>Critically analyze the value base and ethical issues which underlie theories of human behavior and evaluate their compatibility with the values and ethics of the social work profession.</w:t>
      </w:r>
    </w:p>
    <w:p w:rsidR="009775BC" w:rsidRPr="008213DA" w:rsidRDefault="009775BC" w:rsidP="009775BC">
      <w:pPr>
        <w:widowControl w:val="0"/>
        <w:tabs>
          <w:tab w:val="left" w:pos="-60"/>
          <w:tab w:val="left" w:pos="0"/>
          <w:tab w:val="left" w:pos="0"/>
          <w:tab w:val="left" w:pos="660"/>
          <w:tab w:val="left" w:pos="1380"/>
          <w:tab w:val="left" w:pos="2100"/>
          <w:tab w:val="left" w:pos="2820"/>
          <w:tab w:val="left" w:pos="3540"/>
          <w:tab w:val="left" w:pos="4260"/>
          <w:tab w:val="left" w:pos="4980"/>
          <w:tab w:val="left" w:pos="5700"/>
          <w:tab w:val="left" w:pos="6420"/>
          <w:tab w:val="left" w:pos="7140"/>
          <w:tab w:val="right" w:pos="7860"/>
        </w:tabs>
        <w:ind w:left="660" w:hanging="660"/>
        <w:rPr>
          <w:rFonts w:ascii="Times New Roman" w:hAnsi="Times New Roman" w:cs="Times New Roman"/>
          <w:sz w:val="24"/>
          <w:szCs w:val="24"/>
        </w:rPr>
      </w:pPr>
      <w:r w:rsidRPr="008213DA">
        <w:rPr>
          <w:rFonts w:ascii="Times New Roman" w:hAnsi="Times New Roman" w:cs="Times New Roman"/>
          <w:sz w:val="24"/>
          <w:szCs w:val="24"/>
        </w:rPr>
        <w:t>4.</w:t>
      </w:r>
      <w:r w:rsidRPr="008213DA">
        <w:rPr>
          <w:rFonts w:ascii="Times New Roman" w:hAnsi="Times New Roman" w:cs="Times New Roman"/>
          <w:sz w:val="24"/>
          <w:szCs w:val="24"/>
        </w:rPr>
        <w:tab/>
        <w:t>Identify the major stages of development of individuals.</w:t>
      </w:r>
    </w:p>
    <w:p w:rsidR="009775BC" w:rsidRPr="008213DA" w:rsidRDefault="009775BC" w:rsidP="009775BC">
      <w:pPr>
        <w:widowControl w:val="0"/>
        <w:tabs>
          <w:tab w:val="left" w:pos="-60"/>
          <w:tab w:val="left" w:pos="0"/>
          <w:tab w:val="left" w:pos="0"/>
          <w:tab w:val="left" w:pos="660"/>
          <w:tab w:val="left" w:pos="1380"/>
          <w:tab w:val="left" w:pos="2100"/>
          <w:tab w:val="left" w:pos="2820"/>
          <w:tab w:val="left" w:pos="3540"/>
          <w:tab w:val="left" w:pos="4260"/>
          <w:tab w:val="left" w:pos="4980"/>
          <w:tab w:val="left" w:pos="5700"/>
          <w:tab w:val="left" w:pos="6420"/>
          <w:tab w:val="left" w:pos="7140"/>
          <w:tab w:val="right" w:pos="7860"/>
        </w:tabs>
        <w:ind w:left="660" w:hanging="660"/>
        <w:rPr>
          <w:rFonts w:ascii="Times New Roman" w:hAnsi="Times New Roman" w:cs="Times New Roman"/>
          <w:sz w:val="24"/>
          <w:szCs w:val="24"/>
        </w:rPr>
      </w:pPr>
      <w:r w:rsidRPr="008213DA">
        <w:rPr>
          <w:rFonts w:ascii="Times New Roman" w:hAnsi="Times New Roman" w:cs="Times New Roman"/>
          <w:sz w:val="24"/>
          <w:szCs w:val="24"/>
        </w:rPr>
        <w:t>5.</w:t>
      </w:r>
      <w:r w:rsidRPr="008213DA">
        <w:rPr>
          <w:rFonts w:ascii="Times New Roman" w:hAnsi="Times New Roman" w:cs="Times New Roman"/>
          <w:sz w:val="24"/>
          <w:szCs w:val="24"/>
        </w:rPr>
        <w:tab/>
        <w:t>Discuss and specify the interplay of factors that influence the dynamics, tasks, and challenges of individuals throughout the life course.</w:t>
      </w:r>
    </w:p>
    <w:p w:rsidR="009775BC" w:rsidRPr="008213DA" w:rsidRDefault="009775BC" w:rsidP="009775BC">
      <w:pPr>
        <w:widowControl w:val="0"/>
        <w:tabs>
          <w:tab w:val="left" w:pos="-60"/>
          <w:tab w:val="left" w:pos="0"/>
          <w:tab w:val="left" w:pos="0"/>
          <w:tab w:val="left" w:pos="660"/>
          <w:tab w:val="left" w:pos="1380"/>
          <w:tab w:val="left" w:pos="2100"/>
          <w:tab w:val="left" w:pos="2820"/>
          <w:tab w:val="left" w:pos="3540"/>
          <w:tab w:val="left" w:pos="4260"/>
          <w:tab w:val="left" w:pos="4980"/>
          <w:tab w:val="left" w:pos="5700"/>
          <w:tab w:val="left" w:pos="6420"/>
          <w:tab w:val="left" w:pos="7140"/>
          <w:tab w:val="right" w:pos="7860"/>
        </w:tabs>
        <w:ind w:left="660" w:hanging="660"/>
        <w:rPr>
          <w:rFonts w:ascii="Times New Roman" w:hAnsi="Times New Roman" w:cs="Times New Roman"/>
          <w:sz w:val="24"/>
          <w:szCs w:val="24"/>
        </w:rPr>
      </w:pPr>
      <w:r w:rsidRPr="008213DA">
        <w:rPr>
          <w:rFonts w:ascii="Times New Roman" w:hAnsi="Times New Roman" w:cs="Times New Roman"/>
          <w:sz w:val="24"/>
          <w:szCs w:val="24"/>
        </w:rPr>
        <w:t>6.</w:t>
      </w:r>
      <w:r w:rsidRPr="008213DA">
        <w:rPr>
          <w:rFonts w:ascii="Times New Roman" w:hAnsi="Times New Roman" w:cs="Times New Roman"/>
          <w:sz w:val="24"/>
          <w:szCs w:val="24"/>
        </w:rPr>
        <w:tab/>
        <w:t>Explain how biological, psychological, physical, spiritual, and socio-cultural factors affect individual and family coping efforts of various socio-cultural groups.</w:t>
      </w:r>
    </w:p>
    <w:p w:rsidR="009775BC" w:rsidRPr="008213DA" w:rsidRDefault="009775BC" w:rsidP="009775BC">
      <w:pPr>
        <w:widowControl w:val="0"/>
        <w:tabs>
          <w:tab w:val="left" w:pos="-60"/>
          <w:tab w:val="left" w:pos="0"/>
          <w:tab w:val="left" w:pos="0"/>
          <w:tab w:val="left" w:pos="660"/>
          <w:tab w:val="left" w:pos="1380"/>
          <w:tab w:val="left" w:pos="2100"/>
          <w:tab w:val="left" w:pos="2820"/>
          <w:tab w:val="left" w:pos="3540"/>
          <w:tab w:val="left" w:pos="4260"/>
          <w:tab w:val="left" w:pos="4980"/>
          <w:tab w:val="left" w:pos="5700"/>
          <w:tab w:val="left" w:pos="6420"/>
          <w:tab w:val="left" w:pos="7140"/>
          <w:tab w:val="right" w:pos="7860"/>
        </w:tabs>
        <w:ind w:left="660" w:hanging="660"/>
        <w:rPr>
          <w:rFonts w:ascii="Times New Roman" w:hAnsi="Times New Roman" w:cs="Times New Roman"/>
          <w:sz w:val="24"/>
          <w:szCs w:val="24"/>
        </w:rPr>
      </w:pPr>
      <w:r w:rsidRPr="008213DA">
        <w:rPr>
          <w:rFonts w:ascii="Times New Roman" w:hAnsi="Times New Roman" w:cs="Times New Roman"/>
          <w:sz w:val="24"/>
          <w:szCs w:val="24"/>
        </w:rPr>
        <w:t>7.</w:t>
      </w:r>
      <w:r w:rsidRPr="008213DA">
        <w:rPr>
          <w:rFonts w:ascii="Times New Roman" w:hAnsi="Times New Roman" w:cs="Times New Roman"/>
          <w:sz w:val="24"/>
          <w:szCs w:val="24"/>
        </w:rPr>
        <w:tab/>
        <w:t>Demonstrate knowledge of the reciprocal nature of interactions among persons, dyads, families, social groups, communities, organizations, and social institutions across the life course.</w:t>
      </w:r>
    </w:p>
    <w:p w:rsidR="009775BC" w:rsidRPr="008213DA" w:rsidRDefault="009775BC" w:rsidP="009775BC">
      <w:pPr>
        <w:widowControl w:val="0"/>
        <w:tabs>
          <w:tab w:val="left" w:pos="-60"/>
          <w:tab w:val="left" w:pos="0"/>
          <w:tab w:val="left" w:pos="0"/>
          <w:tab w:val="left" w:pos="660"/>
          <w:tab w:val="left" w:pos="1380"/>
          <w:tab w:val="left" w:pos="2100"/>
          <w:tab w:val="left" w:pos="2820"/>
          <w:tab w:val="left" w:pos="3540"/>
          <w:tab w:val="left" w:pos="4260"/>
          <w:tab w:val="left" w:pos="4980"/>
          <w:tab w:val="left" w:pos="5700"/>
          <w:tab w:val="left" w:pos="6420"/>
          <w:tab w:val="left" w:pos="7140"/>
          <w:tab w:val="right" w:pos="7860"/>
        </w:tabs>
        <w:ind w:left="660" w:hanging="660"/>
        <w:rPr>
          <w:rFonts w:ascii="Times New Roman" w:hAnsi="Times New Roman" w:cs="Times New Roman"/>
          <w:sz w:val="24"/>
          <w:szCs w:val="24"/>
        </w:rPr>
      </w:pPr>
      <w:r w:rsidRPr="008213DA">
        <w:rPr>
          <w:rFonts w:ascii="Times New Roman" w:hAnsi="Times New Roman" w:cs="Times New Roman"/>
          <w:sz w:val="24"/>
          <w:szCs w:val="24"/>
        </w:rPr>
        <w:t>8.</w:t>
      </w:r>
      <w:r w:rsidRPr="008213DA">
        <w:rPr>
          <w:rFonts w:ascii="Times New Roman" w:hAnsi="Times New Roman" w:cs="Times New Roman"/>
          <w:sz w:val="24"/>
          <w:szCs w:val="24"/>
        </w:rPr>
        <w:tab/>
        <w:t>Apply course content to multidimensional assessments for social work practice.</w:t>
      </w:r>
    </w:p>
    <w:p w:rsidR="009775BC" w:rsidRPr="008213DA" w:rsidRDefault="009775BC" w:rsidP="009775BC">
      <w:pPr>
        <w:widowControl w:val="0"/>
        <w:tabs>
          <w:tab w:val="left" w:pos="-60"/>
          <w:tab w:val="left" w:pos="0"/>
          <w:tab w:val="left" w:pos="0"/>
          <w:tab w:val="left" w:pos="660"/>
          <w:tab w:val="left" w:pos="1380"/>
          <w:tab w:val="left" w:pos="2100"/>
          <w:tab w:val="left" w:pos="2820"/>
          <w:tab w:val="left" w:pos="3540"/>
          <w:tab w:val="left" w:pos="4260"/>
          <w:tab w:val="left" w:pos="4980"/>
          <w:tab w:val="left" w:pos="5700"/>
          <w:tab w:val="left" w:pos="6420"/>
          <w:tab w:val="left" w:pos="7140"/>
          <w:tab w:val="right" w:pos="7860"/>
        </w:tabs>
        <w:ind w:left="660" w:hanging="660"/>
        <w:rPr>
          <w:rFonts w:ascii="Times New Roman" w:hAnsi="Times New Roman" w:cs="Times New Roman"/>
          <w:sz w:val="24"/>
          <w:szCs w:val="24"/>
        </w:rPr>
      </w:pPr>
      <w:r w:rsidRPr="008213DA">
        <w:rPr>
          <w:rFonts w:ascii="Times New Roman" w:hAnsi="Times New Roman" w:cs="Times New Roman"/>
          <w:sz w:val="24"/>
          <w:szCs w:val="24"/>
        </w:rPr>
        <w:t xml:space="preserve">9. </w:t>
      </w:r>
      <w:r w:rsidRPr="008213DA">
        <w:rPr>
          <w:rFonts w:ascii="Times New Roman" w:hAnsi="Times New Roman" w:cs="Times New Roman"/>
          <w:sz w:val="24"/>
          <w:szCs w:val="24"/>
        </w:rPr>
        <w:tab/>
        <w:t>Demonstrate effective written communication skills.</w:t>
      </w: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213DA">
        <w:rPr>
          <w:rFonts w:ascii="Times New Roman" w:hAnsi="Times New Roman" w:cs="Times New Roman"/>
          <w:b/>
          <w:sz w:val="24"/>
          <w:szCs w:val="24"/>
        </w:rPr>
        <w:t>Course Outline/Topics</w:t>
      </w:r>
    </w:p>
    <w:p w:rsidR="009775BC" w:rsidRPr="008213DA" w:rsidRDefault="009775BC" w:rsidP="009775BC">
      <w:pPr>
        <w:rPr>
          <w:rFonts w:ascii="Times New Roman" w:hAnsi="Times New Roman" w:cs="Times New Roman"/>
          <w:sz w:val="24"/>
          <w:szCs w:val="24"/>
        </w:rPr>
      </w:pPr>
    </w:p>
    <w:tbl>
      <w:tblPr>
        <w:tblStyle w:val="TableGrid"/>
        <w:tblW w:w="0" w:type="auto"/>
        <w:tblInd w:w="108" w:type="dxa"/>
        <w:tblLayout w:type="fixed"/>
        <w:tblLook w:val="04A0" w:firstRow="1" w:lastRow="0" w:firstColumn="1" w:lastColumn="0" w:noHBand="0" w:noVBand="1"/>
      </w:tblPr>
      <w:tblGrid>
        <w:gridCol w:w="1620"/>
        <w:gridCol w:w="7848"/>
      </w:tblGrid>
      <w:tr w:rsidR="009775BC" w:rsidRPr="008213DA" w:rsidTr="00C747F2">
        <w:tc>
          <w:tcPr>
            <w:tcW w:w="1620" w:type="dxa"/>
          </w:tcPr>
          <w:p w:rsidR="009775BC" w:rsidRPr="008213DA" w:rsidRDefault="009775BC" w:rsidP="00E07841">
            <w:pPr>
              <w:rPr>
                <w:rFonts w:ascii="Times New Roman" w:hAnsi="Times New Roman" w:cs="Times New Roman"/>
                <w:b/>
                <w:sz w:val="24"/>
                <w:szCs w:val="24"/>
              </w:rPr>
            </w:pPr>
            <w:r w:rsidRPr="008213DA">
              <w:rPr>
                <w:rFonts w:ascii="Times New Roman" w:hAnsi="Times New Roman" w:cs="Times New Roman"/>
                <w:b/>
                <w:sz w:val="24"/>
                <w:szCs w:val="24"/>
              </w:rPr>
              <w:t>Class Session</w:t>
            </w:r>
          </w:p>
        </w:tc>
        <w:tc>
          <w:tcPr>
            <w:tcW w:w="7848" w:type="dxa"/>
          </w:tcPr>
          <w:p w:rsidR="009775BC" w:rsidRPr="008213DA" w:rsidRDefault="009775BC" w:rsidP="00E07841">
            <w:pPr>
              <w:rPr>
                <w:rFonts w:ascii="Times New Roman" w:hAnsi="Times New Roman" w:cs="Times New Roman"/>
                <w:b/>
                <w:sz w:val="24"/>
                <w:szCs w:val="24"/>
              </w:rPr>
            </w:pPr>
            <w:r w:rsidRPr="008213DA">
              <w:rPr>
                <w:rFonts w:ascii="Times New Roman" w:hAnsi="Times New Roman" w:cs="Times New Roman"/>
                <w:b/>
                <w:sz w:val="24"/>
                <w:szCs w:val="24"/>
              </w:rPr>
              <w:t>Course Topics</w:t>
            </w:r>
          </w:p>
        </w:tc>
      </w:tr>
      <w:tr w:rsidR="009775BC" w:rsidRPr="008213DA" w:rsidTr="00C747F2">
        <w:tc>
          <w:tcPr>
            <w:tcW w:w="1620" w:type="dxa"/>
          </w:tcPr>
          <w:p w:rsidR="009775BC" w:rsidRPr="008213DA" w:rsidRDefault="00C747F2" w:rsidP="00E07841">
            <w:pPr>
              <w:rPr>
                <w:rFonts w:ascii="Times New Roman" w:hAnsi="Times New Roman" w:cs="Times New Roman"/>
                <w:sz w:val="24"/>
                <w:szCs w:val="24"/>
              </w:rPr>
            </w:pPr>
            <w:r>
              <w:rPr>
                <w:rFonts w:ascii="Times New Roman" w:hAnsi="Times New Roman" w:cs="Times New Roman"/>
                <w:sz w:val="24"/>
                <w:szCs w:val="24"/>
              </w:rPr>
              <w:t>January 8</w:t>
            </w:r>
            <w:r w:rsidR="009775BC" w:rsidRPr="008213DA">
              <w:rPr>
                <w:rFonts w:ascii="Times New Roman" w:hAnsi="Times New Roman" w:cs="Times New Roman"/>
                <w:sz w:val="24"/>
                <w:szCs w:val="24"/>
              </w:rPr>
              <w:t xml:space="preserve"> </w:t>
            </w:r>
          </w:p>
        </w:tc>
        <w:tc>
          <w:tcPr>
            <w:tcW w:w="7848" w:type="dxa"/>
          </w:tcPr>
          <w:p w:rsidR="009775BC" w:rsidRDefault="009775BC" w:rsidP="00F134DC">
            <w:pPr>
              <w:rPr>
                <w:rFonts w:ascii="Times New Roman" w:hAnsi="Times New Roman" w:cs="Times New Roman"/>
                <w:sz w:val="24"/>
                <w:szCs w:val="24"/>
              </w:rPr>
            </w:pPr>
            <w:r w:rsidRPr="008213DA">
              <w:rPr>
                <w:rFonts w:ascii="Times New Roman" w:hAnsi="Times New Roman" w:cs="Times New Roman"/>
                <w:sz w:val="24"/>
                <w:szCs w:val="24"/>
              </w:rPr>
              <w:t xml:space="preserve">Reintroduction to lifespan development, </w:t>
            </w:r>
            <w:r w:rsidR="00E07841" w:rsidRPr="008213DA">
              <w:rPr>
                <w:rFonts w:ascii="Times New Roman" w:hAnsi="Times New Roman" w:cs="Times New Roman"/>
                <w:sz w:val="24"/>
                <w:szCs w:val="24"/>
              </w:rPr>
              <w:t>review</w:t>
            </w:r>
            <w:r w:rsidRPr="008213DA">
              <w:rPr>
                <w:rFonts w:ascii="Times New Roman" w:hAnsi="Times New Roman" w:cs="Times New Roman"/>
                <w:sz w:val="24"/>
                <w:szCs w:val="24"/>
              </w:rPr>
              <w:t xml:space="preserve"> of Erikson</w:t>
            </w:r>
            <w:r w:rsidR="00282502">
              <w:rPr>
                <w:rFonts w:ascii="Times New Roman" w:hAnsi="Times New Roman" w:cs="Times New Roman"/>
                <w:sz w:val="24"/>
                <w:szCs w:val="24"/>
              </w:rPr>
              <w:t>’s life stage model</w:t>
            </w:r>
            <w:r w:rsidR="00E07841" w:rsidRPr="008213DA">
              <w:rPr>
                <w:rFonts w:ascii="Times New Roman" w:hAnsi="Times New Roman" w:cs="Times New Roman"/>
                <w:sz w:val="24"/>
                <w:szCs w:val="24"/>
              </w:rPr>
              <w:t xml:space="preserve"> and</w:t>
            </w:r>
            <w:r w:rsidRPr="008213DA">
              <w:rPr>
                <w:rFonts w:ascii="Times New Roman" w:hAnsi="Times New Roman" w:cs="Times New Roman"/>
                <w:sz w:val="24"/>
                <w:szCs w:val="24"/>
              </w:rPr>
              <w:t xml:space="preserve"> </w:t>
            </w:r>
            <w:proofErr w:type="spellStart"/>
            <w:r w:rsidRPr="008213DA">
              <w:rPr>
                <w:rFonts w:ascii="Times New Roman" w:hAnsi="Times New Roman" w:cs="Times New Roman"/>
                <w:sz w:val="24"/>
                <w:szCs w:val="24"/>
              </w:rPr>
              <w:t>Bronfenbrenner</w:t>
            </w:r>
            <w:r w:rsidR="00282502">
              <w:rPr>
                <w:rFonts w:ascii="Times New Roman" w:hAnsi="Times New Roman" w:cs="Times New Roman"/>
                <w:sz w:val="24"/>
                <w:szCs w:val="24"/>
              </w:rPr>
              <w:t>’s</w:t>
            </w:r>
            <w:proofErr w:type="spellEnd"/>
            <w:r w:rsidR="00282502">
              <w:rPr>
                <w:rFonts w:ascii="Times New Roman" w:hAnsi="Times New Roman" w:cs="Times New Roman"/>
                <w:sz w:val="24"/>
                <w:szCs w:val="24"/>
              </w:rPr>
              <w:t xml:space="preserve"> ecological systems theory</w:t>
            </w:r>
          </w:p>
          <w:p w:rsidR="00B737DB" w:rsidRPr="008213DA" w:rsidRDefault="00B737DB" w:rsidP="00F134DC">
            <w:pPr>
              <w:rPr>
                <w:rFonts w:ascii="Times New Roman" w:hAnsi="Times New Roman" w:cs="Times New Roman"/>
                <w:sz w:val="24"/>
                <w:szCs w:val="24"/>
              </w:rPr>
            </w:pPr>
          </w:p>
        </w:tc>
      </w:tr>
      <w:tr w:rsidR="00187B05" w:rsidRPr="008213DA" w:rsidTr="00C747F2">
        <w:tc>
          <w:tcPr>
            <w:tcW w:w="1620" w:type="dxa"/>
          </w:tcPr>
          <w:p w:rsidR="00187B05" w:rsidRPr="008213DA" w:rsidRDefault="00187B05" w:rsidP="00E07841">
            <w:pPr>
              <w:rPr>
                <w:rFonts w:ascii="Times New Roman" w:hAnsi="Times New Roman" w:cs="Times New Roman"/>
                <w:sz w:val="24"/>
                <w:szCs w:val="24"/>
              </w:rPr>
            </w:pPr>
          </w:p>
        </w:tc>
        <w:tc>
          <w:tcPr>
            <w:tcW w:w="7848" w:type="dxa"/>
          </w:tcPr>
          <w:p w:rsidR="00187B05" w:rsidRPr="008213DA" w:rsidRDefault="00187B05" w:rsidP="00187B05">
            <w:pPr>
              <w:rPr>
                <w:rFonts w:ascii="Times New Roman" w:hAnsi="Times New Roman" w:cs="Times New Roman"/>
                <w:sz w:val="24"/>
                <w:szCs w:val="24"/>
              </w:rPr>
            </w:pPr>
            <w:r w:rsidRPr="008213DA">
              <w:rPr>
                <w:rFonts w:ascii="Times New Roman" w:hAnsi="Times New Roman" w:cs="Times New Roman"/>
                <w:sz w:val="24"/>
                <w:szCs w:val="24"/>
                <w:u w:val="single"/>
              </w:rPr>
              <w:t xml:space="preserve">Readings for </w:t>
            </w:r>
            <w:r w:rsidR="00C747F2">
              <w:rPr>
                <w:rFonts w:ascii="Times New Roman" w:hAnsi="Times New Roman" w:cs="Times New Roman"/>
                <w:sz w:val="24"/>
                <w:szCs w:val="24"/>
                <w:u w:val="single"/>
              </w:rPr>
              <w:t>January 15</w:t>
            </w:r>
            <w:r w:rsidRPr="00C747F2">
              <w:rPr>
                <w:rFonts w:ascii="Times New Roman" w:hAnsi="Times New Roman" w:cs="Times New Roman"/>
                <w:sz w:val="24"/>
                <w:szCs w:val="24"/>
              </w:rPr>
              <w:t>:</w:t>
            </w:r>
          </w:p>
          <w:p w:rsidR="00187B05" w:rsidRPr="008213DA" w:rsidRDefault="00EF58EF" w:rsidP="00187B05">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sz w:val="24"/>
                <w:szCs w:val="24"/>
              </w:rPr>
            </w:pPr>
            <w:r>
              <w:rPr>
                <w:rFonts w:ascii="Times New Roman" w:hAnsi="Times New Roman" w:cs="Times New Roman"/>
                <w:sz w:val="24"/>
                <w:szCs w:val="24"/>
              </w:rPr>
              <w:t>Rogers</w:t>
            </w:r>
            <w:r w:rsidR="00187B05" w:rsidRPr="008213DA">
              <w:rPr>
                <w:rFonts w:ascii="Times New Roman" w:hAnsi="Times New Roman" w:cs="Times New Roman"/>
                <w:sz w:val="24"/>
                <w:szCs w:val="24"/>
              </w:rPr>
              <w:t xml:space="preserve"> text, Chapter 8: </w:t>
            </w:r>
            <w:r>
              <w:rPr>
                <w:rFonts w:ascii="Times New Roman" w:hAnsi="Times New Roman" w:cs="Times New Roman"/>
                <w:sz w:val="24"/>
                <w:szCs w:val="24"/>
              </w:rPr>
              <w:t xml:space="preserve">Development in </w:t>
            </w:r>
            <w:r w:rsidR="00187B05" w:rsidRPr="008213DA">
              <w:rPr>
                <w:rFonts w:ascii="Times New Roman" w:hAnsi="Times New Roman" w:cs="Times New Roman"/>
                <w:sz w:val="24"/>
                <w:szCs w:val="24"/>
              </w:rPr>
              <w:t>Middle Childhood</w:t>
            </w:r>
          </w:p>
          <w:p w:rsidR="00187B05" w:rsidRDefault="00187B05" w:rsidP="00187B05">
            <w:pPr>
              <w:rPr>
                <w:rFonts w:ascii="Times New Roman" w:hAnsi="Times New Roman" w:cs="Times New Roman"/>
                <w:sz w:val="24"/>
                <w:szCs w:val="24"/>
              </w:rPr>
            </w:pPr>
            <w:r w:rsidRPr="008213DA">
              <w:rPr>
                <w:rFonts w:ascii="Times New Roman" w:hAnsi="Times New Roman" w:cs="Times New Roman"/>
                <w:sz w:val="24"/>
                <w:szCs w:val="24"/>
              </w:rPr>
              <w:t>Austrian text, Chapter 3: Middle Childhood</w:t>
            </w:r>
          </w:p>
          <w:p w:rsidR="00B737DB" w:rsidRPr="008213DA" w:rsidRDefault="00B737DB" w:rsidP="00187B05">
            <w:pPr>
              <w:rPr>
                <w:rFonts w:ascii="Times New Roman" w:hAnsi="Times New Roman" w:cs="Times New Roman"/>
                <w:sz w:val="24"/>
                <w:szCs w:val="24"/>
              </w:rPr>
            </w:pPr>
          </w:p>
        </w:tc>
      </w:tr>
      <w:tr w:rsidR="009775BC" w:rsidRPr="008213DA" w:rsidTr="00C747F2">
        <w:tc>
          <w:tcPr>
            <w:tcW w:w="1620" w:type="dxa"/>
          </w:tcPr>
          <w:p w:rsidR="009775BC" w:rsidRPr="008213DA" w:rsidRDefault="00C747F2" w:rsidP="00E07841">
            <w:pPr>
              <w:rPr>
                <w:rFonts w:ascii="Times New Roman" w:hAnsi="Times New Roman" w:cs="Times New Roman"/>
                <w:sz w:val="24"/>
                <w:szCs w:val="24"/>
              </w:rPr>
            </w:pPr>
            <w:r>
              <w:rPr>
                <w:rFonts w:ascii="Times New Roman" w:hAnsi="Times New Roman" w:cs="Times New Roman"/>
                <w:sz w:val="24"/>
                <w:szCs w:val="24"/>
              </w:rPr>
              <w:t>January 15</w:t>
            </w:r>
          </w:p>
        </w:tc>
        <w:tc>
          <w:tcPr>
            <w:tcW w:w="7848" w:type="dxa"/>
          </w:tcPr>
          <w:p w:rsidR="009775BC" w:rsidRPr="008213DA" w:rsidRDefault="009775BC" w:rsidP="00E07841">
            <w:pPr>
              <w:rPr>
                <w:rFonts w:ascii="Times New Roman" w:hAnsi="Times New Roman" w:cs="Times New Roman"/>
                <w:sz w:val="24"/>
                <w:szCs w:val="24"/>
              </w:rPr>
            </w:pPr>
            <w:r w:rsidRPr="008213DA">
              <w:rPr>
                <w:rFonts w:ascii="Times New Roman" w:hAnsi="Times New Roman" w:cs="Times New Roman"/>
                <w:sz w:val="24"/>
                <w:szCs w:val="24"/>
              </w:rPr>
              <w:t>Middle Childhood, theories of midd</w:t>
            </w:r>
            <w:r w:rsidR="00187B05" w:rsidRPr="008213DA">
              <w:rPr>
                <w:rFonts w:ascii="Times New Roman" w:hAnsi="Times New Roman" w:cs="Times New Roman"/>
                <w:sz w:val="24"/>
                <w:szCs w:val="24"/>
              </w:rPr>
              <w:t>le childhood. Child observation</w:t>
            </w:r>
          </w:p>
          <w:p w:rsidR="009775BC" w:rsidRPr="008213DA" w:rsidRDefault="009775BC" w:rsidP="00E07841">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sz w:val="24"/>
                <w:szCs w:val="24"/>
              </w:rPr>
            </w:pPr>
          </w:p>
        </w:tc>
      </w:tr>
      <w:tr w:rsidR="00187B05" w:rsidRPr="008213DA" w:rsidTr="00C747F2">
        <w:tc>
          <w:tcPr>
            <w:tcW w:w="1620" w:type="dxa"/>
          </w:tcPr>
          <w:p w:rsidR="00187B05" w:rsidRPr="008213DA" w:rsidRDefault="00187B05" w:rsidP="00E07841">
            <w:pPr>
              <w:rPr>
                <w:rFonts w:ascii="Times New Roman" w:hAnsi="Times New Roman" w:cs="Times New Roman"/>
                <w:sz w:val="24"/>
                <w:szCs w:val="24"/>
              </w:rPr>
            </w:pPr>
          </w:p>
        </w:tc>
        <w:tc>
          <w:tcPr>
            <w:tcW w:w="7848" w:type="dxa"/>
          </w:tcPr>
          <w:p w:rsidR="00187B05" w:rsidRPr="008213DA" w:rsidRDefault="00C747F2" w:rsidP="00187B05">
            <w:pPr>
              <w:rPr>
                <w:rFonts w:ascii="Times New Roman" w:hAnsi="Times New Roman" w:cs="Times New Roman"/>
                <w:sz w:val="24"/>
                <w:szCs w:val="24"/>
              </w:rPr>
            </w:pPr>
            <w:r>
              <w:rPr>
                <w:rFonts w:ascii="Times New Roman" w:hAnsi="Times New Roman" w:cs="Times New Roman"/>
                <w:sz w:val="24"/>
                <w:szCs w:val="24"/>
                <w:u w:val="single"/>
              </w:rPr>
              <w:t>Readings for January 22</w:t>
            </w:r>
            <w:r w:rsidR="00187B05" w:rsidRPr="008213DA">
              <w:rPr>
                <w:rFonts w:ascii="Times New Roman" w:hAnsi="Times New Roman" w:cs="Times New Roman"/>
                <w:sz w:val="24"/>
                <w:szCs w:val="24"/>
              </w:rPr>
              <w:t>:</w:t>
            </w:r>
          </w:p>
          <w:p w:rsidR="00187B05" w:rsidRPr="008213DA" w:rsidRDefault="00EF58EF" w:rsidP="00187B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sz w:val="24"/>
                <w:szCs w:val="24"/>
              </w:rPr>
            </w:pPr>
            <w:r>
              <w:rPr>
                <w:rFonts w:ascii="Times New Roman" w:hAnsi="Times New Roman" w:cs="Times New Roman"/>
                <w:sz w:val="24"/>
                <w:szCs w:val="24"/>
              </w:rPr>
              <w:t>Rogers</w:t>
            </w:r>
            <w:r w:rsidR="00187B05" w:rsidRPr="008213DA">
              <w:rPr>
                <w:rFonts w:ascii="Times New Roman" w:hAnsi="Times New Roman" w:cs="Times New Roman"/>
                <w:sz w:val="24"/>
                <w:szCs w:val="24"/>
              </w:rPr>
              <w:t xml:space="preserve"> text, Chapter 9: </w:t>
            </w:r>
            <w:r>
              <w:rPr>
                <w:rFonts w:ascii="Times New Roman" w:hAnsi="Times New Roman" w:cs="Times New Roman"/>
                <w:sz w:val="24"/>
                <w:szCs w:val="24"/>
              </w:rPr>
              <w:t xml:space="preserve">Development in </w:t>
            </w:r>
            <w:r w:rsidR="00187B05" w:rsidRPr="008213DA">
              <w:rPr>
                <w:rFonts w:ascii="Times New Roman" w:hAnsi="Times New Roman" w:cs="Times New Roman"/>
                <w:sz w:val="24"/>
                <w:szCs w:val="24"/>
              </w:rPr>
              <w:t>Adolescence</w:t>
            </w:r>
          </w:p>
          <w:p w:rsidR="00187B05" w:rsidRDefault="005A1586" w:rsidP="00187B05">
            <w:pPr>
              <w:rPr>
                <w:rFonts w:ascii="Times New Roman" w:hAnsi="Times New Roman" w:cs="Times New Roman"/>
                <w:sz w:val="24"/>
                <w:szCs w:val="24"/>
              </w:rPr>
            </w:pPr>
            <w:r>
              <w:rPr>
                <w:rFonts w:ascii="Times New Roman" w:hAnsi="Times New Roman" w:cs="Times New Roman"/>
                <w:sz w:val="24"/>
                <w:szCs w:val="24"/>
              </w:rPr>
              <w:t>Dobbs, “Beautiful Brains” (on electronic reserve)</w:t>
            </w:r>
          </w:p>
          <w:p w:rsidR="00B737DB" w:rsidRPr="008213DA" w:rsidRDefault="00B737DB" w:rsidP="00187B05">
            <w:pPr>
              <w:rPr>
                <w:rFonts w:ascii="Times New Roman" w:hAnsi="Times New Roman" w:cs="Times New Roman"/>
                <w:sz w:val="24"/>
                <w:szCs w:val="24"/>
              </w:rPr>
            </w:pPr>
          </w:p>
        </w:tc>
      </w:tr>
      <w:tr w:rsidR="009775BC" w:rsidRPr="008213DA" w:rsidTr="00C747F2">
        <w:tc>
          <w:tcPr>
            <w:tcW w:w="1620" w:type="dxa"/>
          </w:tcPr>
          <w:p w:rsidR="009775BC" w:rsidRPr="008213DA" w:rsidRDefault="00C747F2" w:rsidP="00E07841">
            <w:pPr>
              <w:rPr>
                <w:rFonts w:ascii="Times New Roman" w:hAnsi="Times New Roman" w:cs="Times New Roman"/>
                <w:sz w:val="24"/>
                <w:szCs w:val="24"/>
              </w:rPr>
            </w:pPr>
            <w:r>
              <w:rPr>
                <w:rFonts w:ascii="Times New Roman" w:hAnsi="Times New Roman" w:cs="Times New Roman"/>
                <w:sz w:val="24"/>
                <w:szCs w:val="24"/>
              </w:rPr>
              <w:t>January 22</w:t>
            </w:r>
          </w:p>
        </w:tc>
        <w:tc>
          <w:tcPr>
            <w:tcW w:w="7848" w:type="dxa"/>
          </w:tcPr>
          <w:p w:rsidR="009775BC" w:rsidRDefault="009775BC" w:rsidP="00B737DB">
            <w:pPr>
              <w:rPr>
                <w:rFonts w:ascii="Times New Roman" w:hAnsi="Times New Roman" w:cs="Times New Roman"/>
                <w:sz w:val="24"/>
                <w:szCs w:val="24"/>
              </w:rPr>
            </w:pPr>
            <w:r w:rsidRPr="008213DA">
              <w:rPr>
                <w:rFonts w:ascii="Times New Roman" w:hAnsi="Times New Roman" w:cs="Times New Roman"/>
                <w:sz w:val="24"/>
                <w:szCs w:val="24"/>
              </w:rPr>
              <w:t>Adolescence, theories of adolescent development, adolescent observation</w:t>
            </w:r>
          </w:p>
          <w:p w:rsidR="00B737DB" w:rsidRPr="008213DA" w:rsidRDefault="00B737DB" w:rsidP="00B737DB">
            <w:pPr>
              <w:rPr>
                <w:rFonts w:ascii="Times New Roman" w:hAnsi="Times New Roman" w:cs="Times New Roman"/>
                <w:sz w:val="24"/>
                <w:szCs w:val="24"/>
              </w:rPr>
            </w:pPr>
          </w:p>
        </w:tc>
      </w:tr>
      <w:tr w:rsidR="00187B05" w:rsidRPr="008213DA" w:rsidTr="00C747F2">
        <w:tc>
          <w:tcPr>
            <w:tcW w:w="1620" w:type="dxa"/>
          </w:tcPr>
          <w:p w:rsidR="00187B05" w:rsidRPr="008213DA" w:rsidRDefault="00187B05" w:rsidP="00E07841">
            <w:pPr>
              <w:rPr>
                <w:rFonts w:ascii="Times New Roman" w:hAnsi="Times New Roman" w:cs="Times New Roman"/>
                <w:sz w:val="24"/>
                <w:szCs w:val="24"/>
              </w:rPr>
            </w:pPr>
          </w:p>
        </w:tc>
        <w:tc>
          <w:tcPr>
            <w:tcW w:w="7848" w:type="dxa"/>
          </w:tcPr>
          <w:p w:rsidR="00187B05" w:rsidRPr="00F134DC" w:rsidRDefault="00C747F2" w:rsidP="00187B05">
            <w:pPr>
              <w:rPr>
                <w:rFonts w:ascii="Times New Roman" w:hAnsi="Times New Roman" w:cs="Times New Roman"/>
                <w:sz w:val="24"/>
                <w:szCs w:val="24"/>
              </w:rPr>
            </w:pPr>
            <w:r>
              <w:rPr>
                <w:rFonts w:ascii="Times New Roman" w:hAnsi="Times New Roman" w:cs="Times New Roman"/>
                <w:sz w:val="24"/>
                <w:szCs w:val="24"/>
                <w:u w:val="single"/>
              </w:rPr>
              <w:t>Readings for January 29</w:t>
            </w:r>
            <w:r w:rsidR="00187B05" w:rsidRPr="00F134DC">
              <w:rPr>
                <w:rFonts w:ascii="Times New Roman" w:hAnsi="Times New Roman" w:cs="Times New Roman"/>
                <w:sz w:val="24"/>
                <w:szCs w:val="24"/>
              </w:rPr>
              <w:t>:</w:t>
            </w:r>
          </w:p>
          <w:p w:rsidR="00187B05" w:rsidRDefault="00F134DC" w:rsidP="00187B05">
            <w:pPr>
              <w:rPr>
                <w:rFonts w:ascii="Times New Roman" w:hAnsi="Times New Roman" w:cs="Times New Roman"/>
                <w:sz w:val="24"/>
                <w:szCs w:val="24"/>
              </w:rPr>
            </w:pPr>
            <w:r w:rsidRPr="008213DA">
              <w:rPr>
                <w:rFonts w:ascii="Times New Roman" w:hAnsi="Times New Roman" w:cs="Times New Roman"/>
                <w:sz w:val="24"/>
                <w:szCs w:val="24"/>
              </w:rPr>
              <w:t>Austrian text, Chapter 4: Adolescence</w:t>
            </w:r>
          </w:p>
          <w:p w:rsidR="007D370E" w:rsidRDefault="007D370E" w:rsidP="00187B05">
            <w:pPr>
              <w:rPr>
                <w:rFonts w:ascii="Times New Roman" w:hAnsi="Times New Roman" w:cs="Times New Roman"/>
                <w:sz w:val="24"/>
                <w:szCs w:val="24"/>
              </w:rPr>
            </w:pPr>
            <w:proofErr w:type="spellStart"/>
            <w:r>
              <w:rPr>
                <w:rFonts w:ascii="Times New Roman" w:hAnsi="Times New Roman" w:cs="Times New Roman"/>
                <w:sz w:val="24"/>
                <w:szCs w:val="24"/>
              </w:rPr>
              <w:t>Rogoff</w:t>
            </w:r>
            <w:proofErr w:type="spellEnd"/>
            <w:r>
              <w:rPr>
                <w:rFonts w:ascii="Times New Roman" w:hAnsi="Times New Roman" w:cs="Times New Roman"/>
                <w:sz w:val="24"/>
                <w:szCs w:val="24"/>
              </w:rPr>
              <w:t>, “Thinking with the tools and institutions of culture” (on electronic reserve)</w:t>
            </w:r>
          </w:p>
          <w:p w:rsidR="00B737DB" w:rsidRPr="008213DA" w:rsidRDefault="00B737DB" w:rsidP="00187B05">
            <w:pPr>
              <w:rPr>
                <w:rFonts w:ascii="Times New Roman" w:hAnsi="Times New Roman" w:cs="Times New Roman"/>
                <w:sz w:val="24"/>
                <w:szCs w:val="24"/>
              </w:rPr>
            </w:pPr>
          </w:p>
        </w:tc>
      </w:tr>
      <w:tr w:rsidR="009775BC" w:rsidRPr="008213DA" w:rsidTr="00C747F2">
        <w:tc>
          <w:tcPr>
            <w:tcW w:w="1620" w:type="dxa"/>
          </w:tcPr>
          <w:p w:rsidR="009775BC" w:rsidRPr="008213DA" w:rsidRDefault="00C747F2" w:rsidP="00E07841">
            <w:pPr>
              <w:rPr>
                <w:rFonts w:ascii="Times New Roman" w:hAnsi="Times New Roman" w:cs="Times New Roman"/>
                <w:sz w:val="24"/>
                <w:szCs w:val="24"/>
              </w:rPr>
            </w:pPr>
            <w:r>
              <w:rPr>
                <w:rFonts w:ascii="Times New Roman" w:hAnsi="Times New Roman" w:cs="Times New Roman"/>
                <w:sz w:val="24"/>
                <w:szCs w:val="24"/>
              </w:rPr>
              <w:t>January 29</w:t>
            </w:r>
          </w:p>
        </w:tc>
        <w:tc>
          <w:tcPr>
            <w:tcW w:w="7848" w:type="dxa"/>
          </w:tcPr>
          <w:p w:rsidR="009775BC" w:rsidRPr="008213DA" w:rsidRDefault="009775BC" w:rsidP="00E07841">
            <w:pPr>
              <w:rPr>
                <w:rFonts w:ascii="Times New Roman" w:hAnsi="Times New Roman" w:cs="Times New Roman"/>
                <w:sz w:val="24"/>
                <w:szCs w:val="24"/>
              </w:rPr>
            </w:pPr>
            <w:r w:rsidRPr="008213DA">
              <w:rPr>
                <w:rFonts w:ascii="Times New Roman" w:hAnsi="Times New Roman" w:cs="Times New Roman"/>
                <w:sz w:val="24"/>
                <w:szCs w:val="24"/>
              </w:rPr>
              <w:t>More on adolescence, Piaget, cognitive development</w:t>
            </w:r>
          </w:p>
          <w:p w:rsidR="009775BC" w:rsidRPr="008213DA" w:rsidRDefault="009775BC" w:rsidP="00187B05">
            <w:pPr>
              <w:rPr>
                <w:rFonts w:ascii="Times New Roman" w:hAnsi="Times New Roman" w:cs="Times New Roman"/>
                <w:sz w:val="24"/>
                <w:szCs w:val="24"/>
              </w:rPr>
            </w:pPr>
          </w:p>
        </w:tc>
      </w:tr>
      <w:tr w:rsidR="00187B05" w:rsidRPr="008213DA" w:rsidTr="00C747F2">
        <w:tc>
          <w:tcPr>
            <w:tcW w:w="1620" w:type="dxa"/>
          </w:tcPr>
          <w:p w:rsidR="00187B05" w:rsidRPr="008213DA" w:rsidRDefault="00187B05" w:rsidP="00E07841">
            <w:pPr>
              <w:rPr>
                <w:rFonts w:ascii="Times New Roman" w:hAnsi="Times New Roman" w:cs="Times New Roman"/>
                <w:sz w:val="24"/>
                <w:szCs w:val="24"/>
              </w:rPr>
            </w:pPr>
          </w:p>
        </w:tc>
        <w:tc>
          <w:tcPr>
            <w:tcW w:w="7848" w:type="dxa"/>
          </w:tcPr>
          <w:p w:rsidR="00187B05" w:rsidRPr="008213DA" w:rsidRDefault="00C747F2" w:rsidP="00E07841">
            <w:pPr>
              <w:rPr>
                <w:rFonts w:ascii="Times New Roman" w:hAnsi="Times New Roman" w:cs="Times New Roman"/>
                <w:sz w:val="24"/>
                <w:szCs w:val="24"/>
              </w:rPr>
            </w:pPr>
            <w:r>
              <w:rPr>
                <w:rFonts w:ascii="Times New Roman" w:hAnsi="Times New Roman" w:cs="Times New Roman"/>
                <w:sz w:val="24"/>
                <w:szCs w:val="24"/>
                <w:u w:val="single"/>
              </w:rPr>
              <w:t>Readings for February 5</w:t>
            </w:r>
            <w:r w:rsidR="00187B05" w:rsidRPr="008213DA">
              <w:rPr>
                <w:rFonts w:ascii="Times New Roman" w:hAnsi="Times New Roman" w:cs="Times New Roman"/>
                <w:sz w:val="24"/>
                <w:szCs w:val="24"/>
              </w:rPr>
              <w:t xml:space="preserve">: </w:t>
            </w:r>
          </w:p>
          <w:p w:rsidR="00187B05" w:rsidRPr="008213DA" w:rsidRDefault="00EF58EF" w:rsidP="00187B05">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r>
              <w:rPr>
                <w:rFonts w:ascii="Times New Roman" w:hAnsi="Times New Roman" w:cs="Times New Roman"/>
                <w:sz w:val="24"/>
                <w:szCs w:val="24"/>
              </w:rPr>
              <w:t>Rogers text</w:t>
            </w:r>
            <w:r w:rsidR="00187B05" w:rsidRPr="008213DA">
              <w:rPr>
                <w:rFonts w:ascii="Times New Roman" w:hAnsi="Times New Roman" w:cs="Times New Roman"/>
                <w:sz w:val="24"/>
                <w:szCs w:val="24"/>
              </w:rPr>
              <w:t xml:space="preserve">, Chapter 10: </w:t>
            </w:r>
            <w:r>
              <w:rPr>
                <w:rFonts w:ascii="Times New Roman" w:hAnsi="Times New Roman" w:cs="Times New Roman"/>
                <w:sz w:val="24"/>
                <w:szCs w:val="24"/>
              </w:rPr>
              <w:t>Development in Early</w:t>
            </w:r>
            <w:r w:rsidR="00187B05" w:rsidRPr="008213DA">
              <w:rPr>
                <w:rFonts w:ascii="Times New Roman" w:hAnsi="Times New Roman" w:cs="Times New Roman"/>
                <w:sz w:val="24"/>
                <w:szCs w:val="24"/>
              </w:rPr>
              <w:t xml:space="preserve"> Adulthood</w:t>
            </w:r>
          </w:p>
          <w:p w:rsidR="0015198F" w:rsidRDefault="0015198F" w:rsidP="00187B05">
            <w:pPr>
              <w:rPr>
                <w:rFonts w:ascii="Times New Roman" w:hAnsi="Times New Roman" w:cs="Times New Roman"/>
                <w:sz w:val="24"/>
                <w:szCs w:val="24"/>
              </w:rPr>
            </w:pPr>
            <w:proofErr w:type="spellStart"/>
            <w:r>
              <w:rPr>
                <w:rFonts w:ascii="Times New Roman" w:hAnsi="Times New Roman" w:cs="Times New Roman"/>
                <w:sz w:val="24"/>
                <w:szCs w:val="24"/>
              </w:rPr>
              <w:t>Kins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Beyers</w:t>
            </w:r>
            <w:proofErr w:type="spellEnd"/>
            <w:r>
              <w:rPr>
                <w:rFonts w:ascii="Times New Roman" w:hAnsi="Times New Roman" w:cs="Times New Roman"/>
                <w:sz w:val="24"/>
                <w:szCs w:val="24"/>
              </w:rPr>
              <w:t>, “Failure to launch” (on electronic reserve)</w:t>
            </w:r>
          </w:p>
          <w:p w:rsidR="00B1488D" w:rsidRDefault="00B1488D" w:rsidP="00187B05">
            <w:pPr>
              <w:rPr>
                <w:rFonts w:ascii="Times New Roman" w:hAnsi="Times New Roman" w:cs="Times New Roman"/>
                <w:sz w:val="24"/>
                <w:szCs w:val="24"/>
              </w:rPr>
            </w:pPr>
            <w:r>
              <w:rPr>
                <w:rFonts w:ascii="Times New Roman" w:hAnsi="Times New Roman" w:cs="Times New Roman"/>
                <w:sz w:val="24"/>
                <w:szCs w:val="24"/>
              </w:rPr>
              <w:t>Wang &amp; Morin, “Home for the holidays…and every other day” (on electronic reserve)</w:t>
            </w:r>
          </w:p>
          <w:p w:rsidR="00B737DB" w:rsidRPr="008213DA" w:rsidRDefault="00B737DB" w:rsidP="00187B05">
            <w:pPr>
              <w:rPr>
                <w:rFonts w:ascii="Times New Roman" w:hAnsi="Times New Roman" w:cs="Times New Roman"/>
                <w:sz w:val="24"/>
                <w:szCs w:val="24"/>
              </w:rPr>
            </w:pPr>
          </w:p>
        </w:tc>
      </w:tr>
      <w:tr w:rsidR="009775BC" w:rsidRPr="008213DA" w:rsidTr="00C747F2">
        <w:tc>
          <w:tcPr>
            <w:tcW w:w="1620" w:type="dxa"/>
          </w:tcPr>
          <w:p w:rsidR="009775BC" w:rsidRPr="008213DA" w:rsidRDefault="00C747F2" w:rsidP="00E07841">
            <w:pPr>
              <w:rPr>
                <w:rFonts w:ascii="Times New Roman" w:hAnsi="Times New Roman" w:cs="Times New Roman"/>
                <w:sz w:val="24"/>
                <w:szCs w:val="24"/>
              </w:rPr>
            </w:pPr>
            <w:r>
              <w:rPr>
                <w:rFonts w:ascii="Times New Roman" w:hAnsi="Times New Roman" w:cs="Times New Roman"/>
                <w:sz w:val="24"/>
                <w:szCs w:val="24"/>
              </w:rPr>
              <w:t>February 5</w:t>
            </w:r>
          </w:p>
        </w:tc>
        <w:tc>
          <w:tcPr>
            <w:tcW w:w="7848" w:type="dxa"/>
          </w:tcPr>
          <w:p w:rsidR="009775BC" w:rsidRPr="008213DA" w:rsidRDefault="009775BC" w:rsidP="00E07841">
            <w:pPr>
              <w:rPr>
                <w:rFonts w:ascii="Times New Roman" w:hAnsi="Times New Roman" w:cs="Times New Roman"/>
                <w:sz w:val="24"/>
                <w:szCs w:val="24"/>
              </w:rPr>
            </w:pPr>
            <w:r w:rsidRPr="008213DA">
              <w:rPr>
                <w:rFonts w:ascii="Times New Roman" w:hAnsi="Times New Roman" w:cs="Times New Roman"/>
                <w:sz w:val="24"/>
                <w:szCs w:val="24"/>
              </w:rPr>
              <w:t>Young Adulthood, theories of young adulthood, sexuality development, partnering/marriage</w:t>
            </w:r>
            <w:r w:rsidR="0015198F">
              <w:rPr>
                <w:rFonts w:ascii="Times New Roman" w:hAnsi="Times New Roman" w:cs="Times New Roman"/>
                <w:sz w:val="24"/>
                <w:szCs w:val="24"/>
              </w:rPr>
              <w:t>, failure to launch</w:t>
            </w:r>
          </w:p>
          <w:p w:rsidR="009775BC" w:rsidRPr="008213DA" w:rsidRDefault="009775BC" w:rsidP="00187B05">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p>
        </w:tc>
      </w:tr>
      <w:tr w:rsidR="00187B05" w:rsidRPr="008213DA" w:rsidTr="00C747F2">
        <w:tc>
          <w:tcPr>
            <w:tcW w:w="1620" w:type="dxa"/>
          </w:tcPr>
          <w:p w:rsidR="00187B05" w:rsidRPr="008213DA" w:rsidRDefault="00187B05" w:rsidP="00E07841">
            <w:pPr>
              <w:rPr>
                <w:rFonts w:ascii="Times New Roman" w:hAnsi="Times New Roman" w:cs="Times New Roman"/>
                <w:sz w:val="24"/>
                <w:szCs w:val="24"/>
              </w:rPr>
            </w:pPr>
          </w:p>
        </w:tc>
        <w:tc>
          <w:tcPr>
            <w:tcW w:w="7848" w:type="dxa"/>
          </w:tcPr>
          <w:p w:rsidR="00187B05" w:rsidRPr="008213DA" w:rsidRDefault="00187B05" w:rsidP="00187B05">
            <w:pPr>
              <w:rPr>
                <w:rFonts w:ascii="Times New Roman" w:hAnsi="Times New Roman" w:cs="Times New Roman"/>
                <w:sz w:val="24"/>
                <w:szCs w:val="24"/>
              </w:rPr>
            </w:pPr>
            <w:r w:rsidRPr="008213DA">
              <w:rPr>
                <w:rFonts w:ascii="Times New Roman" w:hAnsi="Times New Roman" w:cs="Times New Roman"/>
                <w:sz w:val="24"/>
                <w:szCs w:val="24"/>
                <w:u w:val="single"/>
              </w:rPr>
              <w:t>Readings</w:t>
            </w:r>
            <w:r w:rsidR="00C747F2">
              <w:rPr>
                <w:rFonts w:ascii="Times New Roman" w:hAnsi="Times New Roman" w:cs="Times New Roman"/>
                <w:sz w:val="24"/>
                <w:szCs w:val="24"/>
                <w:u w:val="single"/>
              </w:rPr>
              <w:t xml:space="preserve"> for February 12</w:t>
            </w:r>
            <w:r w:rsidRPr="008213DA">
              <w:rPr>
                <w:rFonts w:ascii="Times New Roman" w:hAnsi="Times New Roman" w:cs="Times New Roman"/>
                <w:sz w:val="24"/>
                <w:szCs w:val="24"/>
              </w:rPr>
              <w:t>:</w:t>
            </w:r>
          </w:p>
          <w:p w:rsidR="00187B05" w:rsidRDefault="00187B05" w:rsidP="00187B05">
            <w:pPr>
              <w:rPr>
                <w:rFonts w:ascii="Times New Roman" w:hAnsi="Times New Roman" w:cs="Times New Roman"/>
                <w:sz w:val="24"/>
                <w:szCs w:val="24"/>
              </w:rPr>
            </w:pPr>
            <w:proofErr w:type="spellStart"/>
            <w:r w:rsidRPr="00C6399E">
              <w:rPr>
                <w:rFonts w:ascii="Times New Roman" w:hAnsi="Times New Roman" w:cs="Times New Roman"/>
                <w:sz w:val="24"/>
                <w:szCs w:val="24"/>
              </w:rPr>
              <w:t>Haldeman</w:t>
            </w:r>
            <w:proofErr w:type="spellEnd"/>
            <w:r w:rsidRPr="00C6399E">
              <w:rPr>
                <w:rFonts w:ascii="Times New Roman" w:hAnsi="Times New Roman" w:cs="Times New Roman"/>
                <w:sz w:val="24"/>
                <w:szCs w:val="24"/>
              </w:rPr>
              <w:t>, “When sexual and religious orientation collide”</w:t>
            </w:r>
            <w:r w:rsidR="00C6399E">
              <w:rPr>
                <w:rFonts w:ascii="Times New Roman" w:hAnsi="Times New Roman" w:cs="Times New Roman"/>
                <w:sz w:val="24"/>
                <w:szCs w:val="24"/>
              </w:rPr>
              <w:t xml:space="preserve"> (on electronic reserve)</w:t>
            </w:r>
          </w:p>
          <w:p w:rsidR="00F134DC" w:rsidRDefault="00C6399E" w:rsidP="00187B05">
            <w:pPr>
              <w:rPr>
                <w:rFonts w:ascii="Times New Roman" w:hAnsi="Times New Roman" w:cs="Times New Roman"/>
                <w:sz w:val="24"/>
                <w:szCs w:val="24"/>
              </w:rPr>
            </w:pPr>
            <w:proofErr w:type="spellStart"/>
            <w:r>
              <w:rPr>
                <w:rFonts w:ascii="Times New Roman" w:hAnsi="Times New Roman" w:cs="Times New Roman"/>
                <w:sz w:val="24"/>
                <w:szCs w:val="24"/>
              </w:rPr>
              <w:t>Herek</w:t>
            </w:r>
            <w:proofErr w:type="spellEnd"/>
            <w:r>
              <w:rPr>
                <w:rFonts w:ascii="Times New Roman" w:hAnsi="Times New Roman" w:cs="Times New Roman"/>
                <w:sz w:val="24"/>
                <w:szCs w:val="24"/>
              </w:rPr>
              <w:t xml:space="preserve"> &amp; Garnets, “Sexual orientation and mental health” (on electronic reserve)</w:t>
            </w:r>
          </w:p>
          <w:p w:rsidR="00871E90" w:rsidRDefault="00871E90" w:rsidP="00187B05">
            <w:pPr>
              <w:rPr>
                <w:rFonts w:ascii="Times New Roman" w:hAnsi="Times New Roman" w:cs="Times New Roman"/>
                <w:sz w:val="24"/>
                <w:szCs w:val="24"/>
              </w:rPr>
            </w:pPr>
            <w:r>
              <w:rPr>
                <w:rFonts w:ascii="Times New Roman" w:hAnsi="Times New Roman" w:cs="Times New Roman"/>
                <w:sz w:val="24"/>
                <w:szCs w:val="24"/>
              </w:rPr>
              <w:t xml:space="preserve">Optional film on transgender transition, </w:t>
            </w:r>
            <w:r w:rsidRPr="00871E90">
              <w:rPr>
                <w:rFonts w:ascii="Times New Roman" w:hAnsi="Times New Roman" w:cs="Times New Roman"/>
                <w:i/>
                <w:sz w:val="24"/>
                <w:szCs w:val="24"/>
              </w:rPr>
              <w:t>No Dumb Questions</w:t>
            </w:r>
          </w:p>
          <w:p w:rsidR="00C747F2" w:rsidRPr="00C747F2" w:rsidRDefault="002D09B2" w:rsidP="00C747F2">
            <w:pPr>
              <w:rPr>
                <w:rFonts w:ascii="Times New Roman" w:hAnsi="Times New Roman" w:cs="Times New Roman"/>
                <w:sz w:val="24"/>
                <w:szCs w:val="24"/>
              </w:rPr>
            </w:pPr>
            <w:hyperlink r:id="rId8" w:history="1">
              <w:r w:rsidR="00C747F2" w:rsidRPr="00C747F2">
                <w:rPr>
                  <w:rStyle w:val="Hyperlink"/>
                  <w:rFonts w:ascii="Times New Roman" w:hAnsi="Times New Roman" w:cs="Times New Roman"/>
                  <w:sz w:val="24"/>
                  <w:szCs w:val="24"/>
                </w:rPr>
                <w:t>http://dma.iriseducation.org/index.php?dma=1&amp;maxbps=1500&amp;site=2&amp;license=ad68170b3627be702ae989c783ff4ff8&amp;pid=13009&amp;seg=302313</w:t>
              </w:r>
            </w:hyperlink>
          </w:p>
          <w:p w:rsidR="00B737DB" w:rsidRPr="008213DA" w:rsidRDefault="00B737DB" w:rsidP="00C747F2">
            <w:pPr>
              <w:rPr>
                <w:rFonts w:ascii="Times New Roman" w:hAnsi="Times New Roman" w:cs="Times New Roman"/>
                <w:sz w:val="24"/>
                <w:szCs w:val="24"/>
              </w:rPr>
            </w:pPr>
          </w:p>
        </w:tc>
      </w:tr>
      <w:tr w:rsidR="009775BC" w:rsidRPr="008213DA" w:rsidTr="00C747F2">
        <w:tc>
          <w:tcPr>
            <w:tcW w:w="1620" w:type="dxa"/>
          </w:tcPr>
          <w:p w:rsidR="009775BC" w:rsidRPr="008213DA" w:rsidRDefault="00C747F2" w:rsidP="00E07841">
            <w:pPr>
              <w:rPr>
                <w:rFonts w:ascii="Times New Roman" w:hAnsi="Times New Roman" w:cs="Times New Roman"/>
                <w:sz w:val="24"/>
                <w:szCs w:val="24"/>
              </w:rPr>
            </w:pPr>
            <w:r>
              <w:rPr>
                <w:rFonts w:ascii="Times New Roman" w:hAnsi="Times New Roman" w:cs="Times New Roman"/>
                <w:sz w:val="24"/>
                <w:szCs w:val="24"/>
              </w:rPr>
              <w:t>February 12</w:t>
            </w:r>
          </w:p>
        </w:tc>
        <w:tc>
          <w:tcPr>
            <w:tcW w:w="7848" w:type="dxa"/>
          </w:tcPr>
          <w:p w:rsidR="009775BC" w:rsidRPr="006E3788" w:rsidRDefault="00282502" w:rsidP="00E07841">
            <w:pPr>
              <w:rPr>
                <w:rFonts w:ascii="Times New Roman" w:hAnsi="Times New Roman" w:cs="Times New Roman"/>
                <w:color w:val="FF0000"/>
                <w:sz w:val="24"/>
                <w:szCs w:val="24"/>
              </w:rPr>
            </w:pPr>
            <w:r w:rsidRPr="006E3788">
              <w:rPr>
                <w:rFonts w:ascii="Times New Roman" w:hAnsi="Times New Roman" w:cs="Times New Roman"/>
                <w:color w:val="FF0000"/>
                <w:sz w:val="24"/>
                <w:szCs w:val="24"/>
              </w:rPr>
              <w:t>Diverse s</w:t>
            </w:r>
            <w:r w:rsidR="00F134DC" w:rsidRPr="006E3788">
              <w:rPr>
                <w:rFonts w:ascii="Times New Roman" w:hAnsi="Times New Roman" w:cs="Times New Roman"/>
                <w:color w:val="FF0000"/>
                <w:sz w:val="24"/>
                <w:szCs w:val="24"/>
              </w:rPr>
              <w:t>exuality</w:t>
            </w:r>
            <w:r w:rsidR="009775BC" w:rsidRPr="006E3788">
              <w:rPr>
                <w:rFonts w:ascii="Times New Roman" w:hAnsi="Times New Roman" w:cs="Times New Roman"/>
                <w:color w:val="FF0000"/>
                <w:sz w:val="24"/>
                <w:szCs w:val="24"/>
              </w:rPr>
              <w:t xml:space="preserve"> in social work settings: GLBTQ panel</w:t>
            </w:r>
            <w:r w:rsidR="00F134DC" w:rsidRPr="006E3788">
              <w:rPr>
                <w:rFonts w:ascii="Times New Roman" w:hAnsi="Times New Roman" w:cs="Times New Roman"/>
                <w:color w:val="FF0000"/>
                <w:sz w:val="24"/>
                <w:szCs w:val="24"/>
              </w:rPr>
              <w:t xml:space="preserve"> (in GW 155)</w:t>
            </w:r>
          </w:p>
          <w:p w:rsidR="009775BC" w:rsidRPr="008213DA" w:rsidRDefault="009775BC" w:rsidP="00E07841">
            <w:pPr>
              <w:rPr>
                <w:rFonts w:ascii="Times New Roman" w:hAnsi="Times New Roman" w:cs="Times New Roman"/>
                <w:sz w:val="24"/>
                <w:szCs w:val="24"/>
              </w:rPr>
            </w:pPr>
          </w:p>
        </w:tc>
      </w:tr>
      <w:tr w:rsidR="0086025C" w:rsidRPr="008213DA" w:rsidTr="00C747F2">
        <w:tc>
          <w:tcPr>
            <w:tcW w:w="1620" w:type="dxa"/>
          </w:tcPr>
          <w:p w:rsidR="0086025C" w:rsidRPr="008213DA" w:rsidRDefault="0086025C" w:rsidP="00E07841">
            <w:pPr>
              <w:rPr>
                <w:rFonts w:ascii="Times New Roman" w:hAnsi="Times New Roman" w:cs="Times New Roman"/>
                <w:sz w:val="24"/>
                <w:szCs w:val="24"/>
              </w:rPr>
            </w:pPr>
          </w:p>
        </w:tc>
        <w:tc>
          <w:tcPr>
            <w:tcW w:w="7848" w:type="dxa"/>
          </w:tcPr>
          <w:p w:rsidR="0086025C" w:rsidRPr="008213DA" w:rsidRDefault="00C747F2" w:rsidP="0086025C">
            <w:pPr>
              <w:rPr>
                <w:rFonts w:ascii="Times New Roman" w:hAnsi="Times New Roman" w:cs="Times New Roman"/>
                <w:sz w:val="24"/>
                <w:szCs w:val="24"/>
              </w:rPr>
            </w:pPr>
            <w:r>
              <w:rPr>
                <w:rFonts w:ascii="Times New Roman" w:hAnsi="Times New Roman" w:cs="Times New Roman"/>
                <w:sz w:val="24"/>
                <w:szCs w:val="24"/>
                <w:u w:val="single"/>
              </w:rPr>
              <w:t>Readings for February 19</w:t>
            </w:r>
            <w:r w:rsidR="0086025C" w:rsidRPr="008213DA">
              <w:rPr>
                <w:rFonts w:ascii="Times New Roman" w:hAnsi="Times New Roman" w:cs="Times New Roman"/>
                <w:sz w:val="24"/>
                <w:szCs w:val="24"/>
              </w:rPr>
              <w:t>:</w:t>
            </w:r>
          </w:p>
          <w:p w:rsidR="0086025C" w:rsidRPr="008213DA" w:rsidRDefault="00EF58EF" w:rsidP="0086025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r>
              <w:rPr>
                <w:rFonts w:ascii="Times New Roman" w:hAnsi="Times New Roman" w:cs="Times New Roman"/>
                <w:sz w:val="24"/>
                <w:szCs w:val="24"/>
              </w:rPr>
              <w:t>Rogers</w:t>
            </w:r>
            <w:r w:rsidR="0086025C" w:rsidRPr="008213DA">
              <w:rPr>
                <w:rFonts w:ascii="Times New Roman" w:hAnsi="Times New Roman" w:cs="Times New Roman"/>
                <w:sz w:val="24"/>
                <w:szCs w:val="24"/>
              </w:rPr>
              <w:t xml:space="preserve"> text, Chapter 11: </w:t>
            </w:r>
            <w:r>
              <w:rPr>
                <w:rFonts w:ascii="Times New Roman" w:hAnsi="Times New Roman" w:cs="Times New Roman"/>
                <w:sz w:val="24"/>
                <w:szCs w:val="24"/>
              </w:rPr>
              <w:t xml:space="preserve">Development in </w:t>
            </w:r>
            <w:r w:rsidR="0086025C" w:rsidRPr="008213DA">
              <w:rPr>
                <w:rFonts w:ascii="Times New Roman" w:hAnsi="Times New Roman" w:cs="Times New Roman"/>
                <w:sz w:val="24"/>
                <w:szCs w:val="24"/>
              </w:rPr>
              <w:t>Middle Adulthood</w:t>
            </w:r>
          </w:p>
          <w:p w:rsidR="00EF58EF" w:rsidRDefault="00EF58EF" w:rsidP="00EF58EF">
            <w:pPr>
              <w:rPr>
                <w:rFonts w:ascii="Times New Roman" w:hAnsi="Times New Roman" w:cs="Times New Roman"/>
                <w:sz w:val="24"/>
                <w:szCs w:val="24"/>
              </w:rPr>
            </w:pPr>
            <w:r w:rsidRPr="008213DA">
              <w:rPr>
                <w:rFonts w:ascii="Times New Roman" w:hAnsi="Times New Roman" w:cs="Times New Roman"/>
                <w:sz w:val="24"/>
                <w:szCs w:val="24"/>
              </w:rPr>
              <w:t>Austrian text, Chapter 5: Adulthood</w:t>
            </w:r>
          </w:p>
          <w:p w:rsidR="0086025C" w:rsidRPr="008213DA" w:rsidRDefault="0086025C" w:rsidP="0086025C">
            <w:pPr>
              <w:rPr>
                <w:rFonts w:ascii="Times New Roman" w:hAnsi="Times New Roman" w:cs="Times New Roman"/>
                <w:sz w:val="24"/>
                <w:szCs w:val="24"/>
              </w:rPr>
            </w:pPr>
          </w:p>
        </w:tc>
      </w:tr>
      <w:tr w:rsidR="009775BC" w:rsidRPr="008213DA" w:rsidTr="00C747F2">
        <w:tc>
          <w:tcPr>
            <w:tcW w:w="1620" w:type="dxa"/>
          </w:tcPr>
          <w:p w:rsidR="009775BC" w:rsidRPr="008213DA" w:rsidRDefault="00C747F2" w:rsidP="00E07841">
            <w:pPr>
              <w:rPr>
                <w:rFonts w:ascii="Times New Roman" w:hAnsi="Times New Roman" w:cs="Times New Roman"/>
                <w:sz w:val="24"/>
                <w:szCs w:val="24"/>
              </w:rPr>
            </w:pPr>
            <w:r>
              <w:rPr>
                <w:rFonts w:ascii="Times New Roman" w:hAnsi="Times New Roman" w:cs="Times New Roman"/>
                <w:sz w:val="24"/>
                <w:szCs w:val="24"/>
              </w:rPr>
              <w:t>February 19</w:t>
            </w:r>
          </w:p>
        </w:tc>
        <w:tc>
          <w:tcPr>
            <w:tcW w:w="7848" w:type="dxa"/>
          </w:tcPr>
          <w:p w:rsidR="009775BC" w:rsidRPr="008213DA" w:rsidRDefault="009775BC" w:rsidP="00E07841">
            <w:pPr>
              <w:rPr>
                <w:rFonts w:ascii="Times New Roman" w:hAnsi="Times New Roman" w:cs="Times New Roman"/>
                <w:sz w:val="24"/>
                <w:szCs w:val="24"/>
              </w:rPr>
            </w:pPr>
            <w:r w:rsidRPr="008213DA">
              <w:rPr>
                <w:rFonts w:ascii="Times New Roman" w:hAnsi="Times New Roman" w:cs="Times New Roman"/>
                <w:sz w:val="24"/>
                <w:szCs w:val="24"/>
              </w:rPr>
              <w:t>Middle Adulthood, theories of middle adulthood</w:t>
            </w:r>
          </w:p>
          <w:p w:rsidR="009775BC" w:rsidRPr="008213DA" w:rsidRDefault="009775BC" w:rsidP="00E07841">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p>
        </w:tc>
      </w:tr>
      <w:tr w:rsidR="0086025C" w:rsidRPr="008213DA" w:rsidTr="00C747F2">
        <w:tc>
          <w:tcPr>
            <w:tcW w:w="1620" w:type="dxa"/>
          </w:tcPr>
          <w:p w:rsidR="0086025C" w:rsidRPr="008213DA" w:rsidRDefault="0086025C" w:rsidP="00E07841">
            <w:pPr>
              <w:rPr>
                <w:rFonts w:ascii="Times New Roman" w:hAnsi="Times New Roman" w:cs="Times New Roman"/>
                <w:sz w:val="24"/>
                <w:szCs w:val="24"/>
              </w:rPr>
            </w:pPr>
          </w:p>
        </w:tc>
        <w:tc>
          <w:tcPr>
            <w:tcW w:w="7848" w:type="dxa"/>
          </w:tcPr>
          <w:p w:rsidR="0086025C" w:rsidRPr="0015198F" w:rsidRDefault="00C747F2" w:rsidP="0086025C">
            <w:pPr>
              <w:rPr>
                <w:rFonts w:ascii="Times New Roman" w:hAnsi="Times New Roman" w:cs="Times New Roman"/>
                <w:sz w:val="24"/>
                <w:szCs w:val="24"/>
              </w:rPr>
            </w:pPr>
            <w:r>
              <w:rPr>
                <w:rFonts w:ascii="Times New Roman" w:hAnsi="Times New Roman" w:cs="Times New Roman"/>
                <w:sz w:val="24"/>
                <w:szCs w:val="24"/>
                <w:u w:val="single"/>
              </w:rPr>
              <w:t>Readings for February 26</w:t>
            </w:r>
            <w:r w:rsidR="0086025C" w:rsidRPr="0015198F">
              <w:rPr>
                <w:rFonts w:ascii="Times New Roman" w:hAnsi="Times New Roman" w:cs="Times New Roman"/>
                <w:sz w:val="24"/>
                <w:szCs w:val="24"/>
              </w:rPr>
              <w:t>:</w:t>
            </w:r>
          </w:p>
          <w:p w:rsidR="0086025C" w:rsidRDefault="0015198F" w:rsidP="00E07841">
            <w:pPr>
              <w:rPr>
                <w:rFonts w:ascii="Times New Roman" w:hAnsi="Times New Roman" w:cs="Times New Roman"/>
                <w:sz w:val="24"/>
                <w:szCs w:val="24"/>
              </w:rPr>
            </w:pPr>
            <w:proofErr w:type="spellStart"/>
            <w:r>
              <w:rPr>
                <w:rFonts w:ascii="Times New Roman" w:hAnsi="Times New Roman" w:cs="Times New Roman"/>
                <w:sz w:val="24"/>
                <w:szCs w:val="24"/>
              </w:rPr>
              <w:t>Felitti</w:t>
            </w:r>
            <w:proofErr w:type="spellEnd"/>
            <w:r>
              <w:rPr>
                <w:rFonts w:ascii="Times New Roman" w:hAnsi="Times New Roman" w:cs="Times New Roman"/>
                <w:sz w:val="24"/>
                <w:szCs w:val="24"/>
              </w:rPr>
              <w:t xml:space="preserve"> et al, “Relationship of childhood abuse and household dysfunction to many of the leading causes of death in adults” (on electronic reserve)</w:t>
            </w:r>
          </w:p>
          <w:p w:rsidR="0044768E" w:rsidRDefault="0044768E" w:rsidP="00E07841">
            <w:pPr>
              <w:rPr>
                <w:rFonts w:ascii="Times New Roman" w:hAnsi="Times New Roman" w:cs="Times New Roman"/>
                <w:sz w:val="24"/>
                <w:szCs w:val="24"/>
              </w:rPr>
            </w:pPr>
            <w:r>
              <w:rPr>
                <w:rFonts w:ascii="Times New Roman" w:hAnsi="Times New Roman" w:cs="Times New Roman"/>
                <w:sz w:val="24"/>
                <w:szCs w:val="24"/>
              </w:rPr>
              <w:t>Begun, “Intimate Partner Violence: A HBSE Perspective” (on electronic reserve)</w:t>
            </w:r>
          </w:p>
          <w:p w:rsidR="00F134DC" w:rsidRPr="008213DA" w:rsidRDefault="00F134DC" w:rsidP="00E07841">
            <w:pPr>
              <w:rPr>
                <w:rFonts w:ascii="Times New Roman" w:hAnsi="Times New Roman" w:cs="Times New Roman"/>
                <w:sz w:val="24"/>
                <w:szCs w:val="24"/>
              </w:rPr>
            </w:pPr>
          </w:p>
        </w:tc>
      </w:tr>
      <w:tr w:rsidR="009775BC" w:rsidRPr="008213DA" w:rsidTr="00C747F2">
        <w:tc>
          <w:tcPr>
            <w:tcW w:w="1620" w:type="dxa"/>
          </w:tcPr>
          <w:p w:rsidR="009775BC" w:rsidRPr="008213DA" w:rsidRDefault="00C747F2" w:rsidP="00E07841">
            <w:pPr>
              <w:rPr>
                <w:rFonts w:ascii="Times New Roman" w:hAnsi="Times New Roman" w:cs="Times New Roman"/>
                <w:sz w:val="24"/>
                <w:szCs w:val="24"/>
              </w:rPr>
            </w:pPr>
            <w:r>
              <w:rPr>
                <w:rFonts w:ascii="Times New Roman" w:hAnsi="Times New Roman" w:cs="Times New Roman"/>
                <w:sz w:val="24"/>
                <w:szCs w:val="24"/>
              </w:rPr>
              <w:t>February 26</w:t>
            </w:r>
          </w:p>
        </w:tc>
        <w:tc>
          <w:tcPr>
            <w:tcW w:w="7848" w:type="dxa"/>
          </w:tcPr>
          <w:p w:rsidR="009775BC" w:rsidRPr="008213DA" w:rsidRDefault="009775BC" w:rsidP="00E07841">
            <w:pPr>
              <w:rPr>
                <w:rFonts w:ascii="Times New Roman" w:hAnsi="Times New Roman" w:cs="Times New Roman"/>
                <w:sz w:val="24"/>
                <w:szCs w:val="24"/>
              </w:rPr>
            </w:pPr>
            <w:r w:rsidRPr="008213DA">
              <w:rPr>
                <w:rFonts w:ascii="Times New Roman" w:hAnsi="Times New Roman" w:cs="Times New Roman"/>
                <w:sz w:val="24"/>
                <w:szCs w:val="24"/>
              </w:rPr>
              <w:t>Trauma across the lifespan: in utero, maltreatment, ACES study</w:t>
            </w:r>
          </w:p>
          <w:p w:rsidR="009775BC" w:rsidRPr="008213DA" w:rsidRDefault="009775BC" w:rsidP="00E07841">
            <w:pPr>
              <w:rPr>
                <w:rFonts w:ascii="Times New Roman" w:hAnsi="Times New Roman" w:cs="Times New Roman"/>
                <w:sz w:val="24"/>
                <w:szCs w:val="24"/>
              </w:rPr>
            </w:pPr>
          </w:p>
          <w:p w:rsidR="009775BC" w:rsidRPr="008213DA" w:rsidRDefault="009775BC" w:rsidP="0086025C">
            <w:pPr>
              <w:rPr>
                <w:rFonts w:ascii="Times New Roman" w:hAnsi="Times New Roman" w:cs="Times New Roman"/>
                <w:sz w:val="24"/>
                <w:szCs w:val="24"/>
              </w:rPr>
            </w:pPr>
          </w:p>
        </w:tc>
      </w:tr>
      <w:tr w:rsidR="0086025C" w:rsidRPr="008213DA" w:rsidTr="00C747F2">
        <w:tc>
          <w:tcPr>
            <w:tcW w:w="1620" w:type="dxa"/>
          </w:tcPr>
          <w:p w:rsidR="0086025C" w:rsidRPr="008213DA" w:rsidRDefault="0086025C" w:rsidP="00E07841">
            <w:pPr>
              <w:rPr>
                <w:rFonts w:ascii="Times New Roman" w:hAnsi="Times New Roman" w:cs="Times New Roman"/>
                <w:sz w:val="24"/>
                <w:szCs w:val="24"/>
              </w:rPr>
            </w:pPr>
          </w:p>
        </w:tc>
        <w:tc>
          <w:tcPr>
            <w:tcW w:w="7848" w:type="dxa"/>
          </w:tcPr>
          <w:p w:rsidR="0086025C" w:rsidRPr="008213DA" w:rsidRDefault="0086025C" w:rsidP="0086025C">
            <w:pPr>
              <w:rPr>
                <w:rFonts w:ascii="Times New Roman" w:hAnsi="Times New Roman" w:cs="Times New Roman"/>
                <w:sz w:val="24"/>
                <w:szCs w:val="24"/>
              </w:rPr>
            </w:pPr>
            <w:r w:rsidRPr="00CC754F">
              <w:rPr>
                <w:rFonts w:ascii="Times New Roman" w:hAnsi="Times New Roman" w:cs="Times New Roman"/>
                <w:sz w:val="24"/>
                <w:szCs w:val="24"/>
                <w:u w:val="single"/>
              </w:rPr>
              <w:t xml:space="preserve">Readings for March </w:t>
            </w:r>
            <w:r w:rsidR="00C747F2">
              <w:rPr>
                <w:rFonts w:ascii="Times New Roman" w:hAnsi="Times New Roman" w:cs="Times New Roman"/>
                <w:sz w:val="24"/>
                <w:szCs w:val="24"/>
                <w:u w:val="single"/>
              </w:rPr>
              <w:t>5</w:t>
            </w:r>
            <w:r w:rsidRPr="008213DA">
              <w:rPr>
                <w:rFonts w:ascii="Times New Roman" w:hAnsi="Times New Roman" w:cs="Times New Roman"/>
                <w:sz w:val="24"/>
                <w:szCs w:val="24"/>
              </w:rPr>
              <w:t>:</w:t>
            </w:r>
          </w:p>
          <w:p w:rsidR="009820BA" w:rsidRDefault="009820BA" w:rsidP="009820BA">
            <w:pPr>
              <w:rPr>
                <w:rFonts w:ascii="Times New Roman" w:hAnsi="Times New Roman" w:cs="Times New Roman"/>
                <w:sz w:val="24"/>
                <w:szCs w:val="24"/>
              </w:rPr>
            </w:pPr>
            <w:proofErr w:type="spellStart"/>
            <w:r w:rsidRPr="009820BA">
              <w:rPr>
                <w:rFonts w:ascii="Times New Roman" w:hAnsi="Times New Roman" w:cs="Times New Roman"/>
                <w:sz w:val="24"/>
                <w:szCs w:val="24"/>
              </w:rPr>
              <w:t>Phillipe</w:t>
            </w:r>
            <w:proofErr w:type="spellEnd"/>
            <w:r w:rsidRPr="009820BA">
              <w:rPr>
                <w:rFonts w:ascii="Times New Roman" w:hAnsi="Times New Roman" w:cs="Times New Roman"/>
                <w:sz w:val="24"/>
                <w:szCs w:val="24"/>
              </w:rPr>
              <w:t xml:space="preserve"> et al, “Ego-Resiliency as a Mediator Between Childhood Trauma and Psychological Symptoms” (on electronic reserve)</w:t>
            </w:r>
          </w:p>
          <w:p w:rsidR="006265D3" w:rsidRPr="009820BA" w:rsidRDefault="006265D3" w:rsidP="009820BA">
            <w:pPr>
              <w:rPr>
                <w:rFonts w:ascii="Times New Roman" w:hAnsi="Times New Roman" w:cs="Times New Roman"/>
                <w:sz w:val="24"/>
                <w:szCs w:val="24"/>
              </w:rPr>
            </w:pPr>
            <w:r>
              <w:rPr>
                <w:rFonts w:ascii="Times New Roman" w:hAnsi="Times New Roman" w:cs="Times New Roman"/>
                <w:sz w:val="24"/>
                <w:szCs w:val="24"/>
              </w:rPr>
              <w:t>Karen, “The Legacy of Attachment in Adult Life” – pages 361-425 (on electronic reserve)</w:t>
            </w:r>
          </w:p>
          <w:p w:rsidR="009820BA" w:rsidRPr="008213DA" w:rsidRDefault="001F5CD7" w:rsidP="001F5CD7">
            <w:pPr>
              <w:tabs>
                <w:tab w:val="left" w:pos="2145"/>
              </w:tabs>
              <w:rPr>
                <w:rFonts w:ascii="Times New Roman" w:hAnsi="Times New Roman" w:cs="Times New Roman"/>
                <w:sz w:val="24"/>
                <w:szCs w:val="24"/>
              </w:rPr>
            </w:pPr>
            <w:r>
              <w:rPr>
                <w:rFonts w:ascii="Times New Roman" w:hAnsi="Times New Roman" w:cs="Times New Roman"/>
                <w:sz w:val="24"/>
                <w:szCs w:val="24"/>
              </w:rPr>
              <w:tab/>
            </w:r>
          </w:p>
        </w:tc>
      </w:tr>
      <w:tr w:rsidR="009775BC" w:rsidRPr="008213DA" w:rsidTr="00C747F2">
        <w:tc>
          <w:tcPr>
            <w:tcW w:w="1620" w:type="dxa"/>
          </w:tcPr>
          <w:p w:rsidR="009775BC" w:rsidRPr="008213DA" w:rsidRDefault="00C747F2" w:rsidP="00E07841">
            <w:pPr>
              <w:rPr>
                <w:rFonts w:ascii="Times New Roman" w:hAnsi="Times New Roman" w:cs="Times New Roman"/>
                <w:sz w:val="24"/>
                <w:szCs w:val="24"/>
              </w:rPr>
            </w:pPr>
            <w:r>
              <w:rPr>
                <w:rFonts w:ascii="Times New Roman" w:hAnsi="Times New Roman" w:cs="Times New Roman"/>
                <w:sz w:val="24"/>
                <w:szCs w:val="24"/>
              </w:rPr>
              <w:t>March 5</w:t>
            </w:r>
          </w:p>
        </w:tc>
        <w:tc>
          <w:tcPr>
            <w:tcW w:w="7848" w:type="dxa"/>
          </w:tcPr>
          <w:p w:rsidR="009775BC" w:rsidRPr="008213DA" w:rsidRDefault="009775BC" w:rsidP="0086025C">
            <w:pPr>
              <w:rPr>
                <w:rFonts w:ascii="Times New Roman" w:hAnsi="Times New Roman" w:cs="Times New Roman"/>
                <w:sz w:val="24"/>
                <w:szCs w:val="24"/>
              </w:rPr>
            </w:pPr>
            <w:r w:rsidRPr="008213DA">
              <w:rPr>
                <w:rFonts w:ascii="Times New Roman" w:hAnsi="Times New Roman" w:cs="Times New Roman"/>
                <w:sz w:val="24"/>
                <w:szCs w:val="24"/>
              </w:rPr>
              <w:t>Resiliency</w:t>
            </w:r>
            <w:r w:rsidR="009820BA">
              <w:rPr>
                <w:rFonts w:ascii="Times New Roman" w:hAnsi="Times New Roman" w:cs="Times New Roman"/>
                <w:sz w:val="24"/>
                <w:szCs w:val="24"/>
              </w:rPr>
              <w:t xml:space="preserve"> and attachment</w:t>
            </w:r>
            <w:r w:rsidRPr="008213DA">
              <w:rPr>
                <w:rFonts w:ascii="Times New Roman" w:hAnsi="Times New Roman" w:cs="Times New Roman"/>
                <w:sz w:val="24"/>
                <w:szCs w:val="24"/>
              </w:rPr>
              <w:t xml:space="preserve"> across the lifespan</w:t>
            </w:r>
          </w:p>
          <w:p w:rsidR="0086025C" w:rsidRPr="008213DA" w:rsidRDefault="0086025C" w:rsidP="0086025C">
            <w:pPr>
              <w:rPr>
                <w:rFonts w:ascii="Times New Roman" w:hAnsi="Times New Roman" w:cs="Times New Roman"/>
                <w:sz w:val="24"/>
                <w:szCs w:val="24"/>
              </w:rPr>
            </w:pPr>
          </w:p>
        </w:tc>
      </w:tr>
      <w:tr w:rsidR="0086025C" w:rsidRPr="008213DA" w:rsidTr="00C747F2">
        <w:tc>
          <w:tcPr>
            <w:tcW w:w="1620" w:type="dxa"/>
          </w:tcPr>
          <w:p w:rsidR="0086025C" w:rsidRPr="008213DA" w:rsidRDefault="0086025C" w:rsidP="00E07841">
            <w:pPr>
              <w:rPr>
                <w:rFonts w:ascii="Times New Roman" w:hAnsi="Times New Roman" w:cs="Times New Roman"/>
                <w:sz w:val="24"/>
                <w:szCs w:val="24"/>
              </w:rPr>
            </w:pPr>
          </w:p>
        </w:tc>
        <w:tc>
          <w:tcPr>
            <w:tcW w:w="7848" w:type="dxa"/>
          </w:tcPr>
          <w:p w:rsidR="0086025C" w:rsidRPr="008213DA" w:rsidRDefault="00C747F2" w:rsidP="0086025C">
            <w:pPr>
              <w:rPr>
                <w:rFonts w:ascii="Times New Roman" w:hAnsi="Times New Roman" w:cs="Times New Roman"/>
                <w:sz w:val="24"/>
                <w:szCs w:val="24"/>
              </w:rPr>
            </w:pPr>
            <w:r>
              <w:rPr>
                <w:rFonts w:ascii="Times New Roman" w:hAnsi="Times New Roman" w:cs="Times New Roman"/>
                <w:sz w:val="24"/>
                <w:szCs w:val="24"/>
                <w:u w:val="single"/>
              </w:rPr>
              <w:t>Readings for March 19</w:t>
            </w:r>
            <w:r w:rsidR="0086025C" w:rsidRPr="008213DA">
              <w:rPr>
                <w:rFonts w:ascii="Times New Roman" w:hAnsi="Times New Roman" w:cs="Times New Roman"/>
                <w:sz w:val="24"/>
                <w:szCs w:val="24"/>
              </w:rPr>
              <w:t>:</w:t>
            </w:r>
          </w:p>
          <w:p w:rsidR="0086025C" w:rsidRPr="008213DA" w:rsidRDefault="0086025C" w:rsidP="008602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rPr>
                <w:rFonts w:ascii="Times New Roman" w:hAnsi="Times New Roman" w:cs="Times New Roman"/>
                <w:sz w:val="24"/>
                <w:szCs w:val="24"/>
              </w:rPr>
            </w:pPr>
            <w:r w:rsidRPr="008213DA">
              <w:rPr>
                <w:rFonts w:ascii="Times New Roman" w:hAnsi="Times New Roman" w:cs="Times New Roman"/>
                <w:sz w:val="24"/>
                <w:szCs w:val="24"/>
              </w:rPr>
              <w:t xml:space="preserve">Jamison, K.R.  (1996, April 13).  Between heaven and hell </w:t>
            </w:r>
          </w:p>
          <w:p w:rsidR="0086025C" w:rsidRDefault="0086025C" w:rsidP="0086025C">
            <w:pPr>
              <w:rPr>
                <w:rFonts w:ascii="Times New Roman" w:hAnsi="Times New Roman" w:cs="Times New Roman"/>
                <w:sz w:val="24"/>
                <w:szCs w:val="24"/>
              </w:rPr>
            </w:pPr>
            <w:r w:rsidRPr="008213DA">
              <w:rPr>
                <w:rFonts w:ascii="Times New Roman" w:hAnsi="Times New Roman" w:cs="Times New Roman"/>
                <w:sz w:val="24"/>
                <w:szCs w:val="24"/>
              </w:rPr>
              <w:t>Small, “Culture of our Discontent”</w:t>
            </w:r>
          </w:p>
          <w:p w:rsidR="00B737DB" w:rsidRPr="008213DA" w:rsidRDefault="00B737DB" w:rsidP="0086025C">
            <w:pPr>
              <w:rPr>
                <w:rFonts w:ascii="Times New Roman" w:hAnsi="Times New Roman" w:cs="Times New Roman"/>
                <w:sz w:val="24"/>
                <w:szCs w:val="24"/>
              </w:rPr>
            </w:pPr>
          </w:p>
        </w:tc>
      </w:tr>
      <w:tr w:rsidR="009775BC" w:rsidRPr="008213DA" w:rsidTr="00C747F2">
        <w:tc>
          <w:tcPr>
            <w:tcW w:w="1620" w:type="dxa"/>
          </w:tcPr>
          <w:p w:rsidR="009775BC" w:rsidRPr="008213DA" w:rsidRDefault="00C747F2" w:rsidP="00E07841">
            <w:pPr>
              <w:rPr>
                <w:rFonts w:ascii="Times New Roman" w:hAnsi="Times New Roman" w:cs="Times New Roman"/>
                <w:sz w:val="24"/>
                <w:szCs w:val="24"/>
              </w:rPr>
            </w:pPr>
            <w:r>
              <w:rPr>
                <w:rFonts w:ascii="Times New Roman" w:hAnsi="Times New Roman" w:cs="Times New Roman"/>
                <w:sz w:val="24"/>
                <w:szCs w:val="24"/>
              </w:rPr>
              <w:t>March 19</w:t>
            </w:r>
          </w:p>
        </w:tc>
        <w:tc>
          <w:tcPr>
            <w:tcW w:w="7848" w:type="dxa"/>
          </w:tcPr>
          <w:p w:rsidR="009775BC" w:rsidRPr="006E3788" w:rsidRDefault="009775BC" w:rsidP="00E07841">
            <w:pPr>
              <w:rPr>
                <w:rFonts w:ascii="Times New Roman" w:hAnsi="Times New Roman" w:cs="Times New Roman"/>
                <w:color w:val="FF0000"/>
                <w:sz w:val="24"/>
                <w:szCs w:val="24"/>
              </w:rPr>
            </w:pPr>
            <w:r w:rsidRPr="006E3788">
              <w:rPr>
                <w:rFonts w:ascii="Times New Roman" w:hAnsi="Times New Roman" w:cs="Times New Roman"/>
                <w:color w:val="FF0000"/>
                <w:sz w:val="24"/>
                <w:szCs w:val="24"/>
              </w:rPr>
              <w:t>Social resources for mental illness: NAMI panel</w:t>
            </w:r>
            <w:r w:rsidR="00B737DB" w:rsidRPr="006E3788">
              <w:rPr>
                <w:rFonts w:ascii="Times New Roman" w:hAnsi="Times New Roman" w:cs="Times New Roman"/>
                <w:color w:val="FF0000"/>
                <w:sz w:val="24"/>
                <w:szCs w:val="24"/>
              </w:rPr>
              <w:t xml:space="preserve"> (in GW 155)</w:t>
            </w:r>
          </w:p>
          <w:p w:rsidR="009775BC" w:rsidRPr="008213DA" w:rsidRDefault="009775BC" w:rsidP="00E078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rPr>
                <w:rFonts w:ascii="Times New Roman" w:hAnsi="Times New Roman" w:cs="Times New Roman"/>
                <w:sz w:val="24"/>
                <w:szCs w:val="24"/>
              </w:rPr>
            </w:pPr>
          </w:p>
        </w:tc>
      </w:tr>
      <w:tr w:rsidR="0086025C" w:rsidRPr="008213DA" w:rsidTr="00C747F2">
        <w:tc>
          <w:tcPr>
            <w:tcW w:w="1620" w:type="dxa"/>
          </w:tcPr>
          <w:p w:rsidR="0086025C" w:rsidRPr="008213DA" w:rsidRDefault="0086025C" w:rsidP="00E07841">
            <w:pPr>
              <w:rPr>
                <w:rFonts w:ascii="Times New Roman" w:hAnsi="Times New Roman" w:cs="Times New Roman"/>
                <w:sz w:val="24"/>
                <w:szCs w:val="24"/>
              </w:rPr>
            </w:pPr>
          </w:p>
        </w:tc>
        <w:tc>
          <w:tcPr>
            <w:tcW w:w="7848" w:type="dxa"/>
          </w:tcPr>
          <w:p w:rsidR="0086025C" w:rsidRPr="001A445C" w:rsidRDefault="00C747F2" w:rsidP="0086025C">
            <w:pPr>
              <w:rPr>
                <w:rFonts w:ascii="Times New Roman" w:hAnsi="Times New Roman" w:cs="Times New Roman"/>
                <w:sz w:val="24"/>
                <w:szCs w:val="24"/>
              </w:rPr>
            </w:pPr>
            <w:r>
              <w:rPr>
                <w:rFonts w:ascii="Times New Roman" w:hAnsi="Times New Roman" w:cs="Times New Roman"/>
                <w:sz w:val="24"/>
                <w:szCs w:val="24"/>
                <w:u w:val="single"/>
              </w:rPr>
              <w:t>Readings for March 26</w:t>
            </w:r>
            <w:r w:rsidR="0086025C" w:rsidRPr="001A445C">
              <w:rPr>
                <w:rFonts w:ascii="Times New Roman" w:hAnsi="Times New Roman" w:cs="Times New Roman"/>
                <w:sz w:val="24"/>
                <w:szCs w:val="24"/>
              </w:rPr>
              <w:t>:</w:t>
            </w:r>
          </w:p>
          <w:p w:rsidR="0086025C" w:rsidRDefault="001A445C" w:rsidP="001A445C">
            <w:pPr>
              <w:rPr>
                <w:rFonts w:ascii="Times New Roman" w:hAnsi="Times New Roman" w:cs="Times New Roman"/>
                <w:sz w:val="24"/>
                <w:szCs w:val="24"/>
              </w:rPr>
            </w:pPr>
            <w:proofErr w:type="spellStart"/>
            <w:r>
              <w:rPr>
                <w:rFonts w:ascii="Times New Roman" w:hAnsi="Times New Roman" w:cs="Times New Roman"/>
                <w:sz w:val="24"/>
                <w:szCs w:val="24"/>
              </w:rPr>
              <w:t>Balgopal</w:t>
            </w:r>
            <w:proofErr w:type="spellEnd"/>
            <w:r>
              <w:rPr>
                <w:rFonts w:ascii="Times New Roman" w:hAnsi="Times New Roman" w:cs="Times New Roman"/>
                <w:sz w:val="24"/>
                <w:szCs w:val="24"/>
              </w:rPr>
              <w:t>, “Social work practice with immigrants and refugees: An overview” (on electronic reserve)</w:t>
            </w:r>
          </w:p>
          <w:p w:rsidR="001A445C" w:rsidRDefault="001A445C" w:rsidP="001A445C">
            <w:pPr>
              <w:rPr>
                <w:rFonts w:ascii="Times New Roman" w:hAnsi="Times New Roman" w:cs="Times New Roman"/>
                <w:sz w:val="24"/>
                <w:szCs w:val="24"/>
              </w:rPr>
            </w:pPr>
            <w:proofErr w:type="spellStart"/>
            <w:r>
              <w:rPr>
                <w:rFonts w:ascii="Times New Roman" w:hAnsi="Times New Roman" w:cs="Times New Roman"/>
                <w:sz w:val="24"/>
                <w:szCs w:val="24"/>
              </w:rPr>
              <w:t>Potocky-Tripoldi</w:t>
            </w:r>
            <w:proofErr w:type="spellEnd"/>
            <w:r>
              <w:rPr>
                <w:rFonts w:ascii="Times New Roman" w:hAnsi="Times New Roman" w:cs="Times New Roman"/>
                <w:sz w:val="24"/>
                <w:szCs w:val="24"/>
              </w:rPr>
              <w:t>, “Chapter 1: Introduction” and “Chapter 6: Mental Health” (on electronic reserve)</w:t>
            </w:r>
          </w:p>
          <w:p w:rsidR="001A445C" w:rsidRPr="008213DA" w:rsidRDefault="001A445C" w:rsidP="001A445C">
            <w:pPr>
              <w:rPr>
                <w:rFonts w:ascii="Times New Roman" w:hAnsi="Times New Roman" w:cs="Times New Roman"/>
                <w:sz w:val="24"/>
                <w:szCs w:val="24"/>
              </w:rPr>
            </w:pPr>
          </w:p>
        </w:tc>
      </w:tr>
      <w:tr w:rsidR="009775BC" w:rsidRPr="008213DA" w:rsidTr="00C747F2">
        <w:tc>
          <w:tcPr>
            <w:tcW w:w="1620" w:type="dxa"/>
          </w:tcPr>
          <w:p w:rsidR="009775BC" w:rsidRPr="008213DA" w:rsidRDefault="00C747F2" w:rsidP="00E07841">
            <w:pPr>
              <w:rPr>
                <w:rFonts w:ascii="Times New Roman" w:hAnsi="Times New Roman" w:cs="Times New Roman"/>
                <w:sz w:val="24"/>
                <w:szCs w:val="24"/>
              </w:rPr>
            </w:pPr>
            <w:r>
              <w:rPr>
                <w:rFonts w:ascii="Times New Roman" w:hAnsi="Times New Roman" w:cs="Times New Roman"/>
                <w:sz w:val="24"/>
                <w:szCs w:val="24"/>
              </w:rPr>
              <w:t>March 26</w:t>
            </w:r>
          </w:p>
        </w:tc>
        <w:tc>
          <w:tcPr>
            <w:tcW w:w="7848" w:type="dxa"/>
          </w:tcPr>
          <w:p w:rsidR="009775BC" w:rsidRPr="00C747F2" w:rsidRDefault="009775BC" w:rsidP="00E07841">
            <w:r w:rsidRPr="008213DA">
              <w:rPr>
                <w:rFonts w:ascii="Times New Roman" w:hAnsi="Times New Roman" w:cs="Times New Roman"/>
                <w:sz w:val="24"/>
                <w:szCs w:val="24"/>
              </w:rPr>
              <w:t xml:space="preserve">Environmental impacts on adult development: example of the refugee experience (documentary film, </w:t>
            </w:r>
            <w:r w:rsidRPr="008213DA">
              <w:rPr>
                <w:rFonts w:ascii="Times New Roman" w:hAnsi="Times New Roman" w:cs="Times New Roman"/>
                <w:i/>
                <w:sz w:val="24"/>
                <w:szCs w:val="24"/>
              </w:rPr>
              <w:t>God Grew Tired of Us</w:t>
            </w:r>
            <w:r w:rsidR="00871E90">
              <w:rPr>
                <w:rFonts w:ascii="Times New Roman" w:hAnsi="Times New Roman" w:cs="Times New Roman"/>
                <w:i/>
                <w:sz w:val="24"/>
                <w:szCs w:val="24"/>
              </w:rPr>
              <w:t xml:space="preserve"> </w:t>
            </w:r>
            <w:hyperlink r:id="rId9" w:history="1">
              <w:r w:rsidR="00C747F2" w:rsidRPr="00C747F2">
                <w:rPr>
                  <w:rStyle w:val="Hyperlink"/>
                  <w:rFonts w:ascii="Times New Roman" w:hAnsi="Times New Roman" w:cs="Times New Roman"/>
                  <w:sz w:val="24"/>
                  <w:szCs w:val="24"/>
                </w:rPr>
                <w:t>http://www.hulu.com/watch/294405</w:t>
              </w:r>
            </w:hyperlink>
            <w:r w:rsidR="00871E90" w:rsidRPr="00C747F2">
              <w:rPr>
                <w:rFonts w:ascii="Times New Roman" w:hAnsi="Times New Roman" w:cs="Times New Roman"/>
                <w:sz w:val="24"/>
                <w:szCs w:val="24"/>
              </w:rPr>
              <w:t>)</w:t>
            </w:r>
          </w:p>
          <w:p w:rsidR="009775BC" w:rsidRPr="008213DA" w:rsidRDefault="009775BC" w:rsidP="0086025C">
            <w:pPr>
              <w:rPr>
                <w:rFonts w:ascii="Times New Roman" w:hAnsi="Times New Roman" w:cs="Times New Roman"/>
                <w:sz w:val="24"/>
                <w:szCs w:val="24"/>
              </w:rPr>
            </w:pPr>
          </w:p>
        </w:tc>
      </w:tr>
      <w:tr w:rsidR="0086025C" w:rsidRPr="008213DA" w:rsidTr="00C747F2">
        <w:tc>
          <w:tcPr>
            <w:tcW w:w="1620" w:type="dxa"/>
          </w:tcPr>
          <w:p w:rsidR="0086025C" w:rsidRPr="008213DA" w:rsidRDefault="0086025C" w:rsidP="00E07841">
            <w:pPr>
              <w:rPr>
                <w:rFonts w:ascii="Times New Roman" w:hAnsi="Times New Roman" w:cs="Times New Roman"/>
                <w:sz w:val="24"/>
                <w:szCs w:val="24"/>
              </w:rPr>
            </w:pPr>
          </w:p>
        </w:tc>
        <w:tc>
          <w:tcPr>
            <w:tcW w:w="7848" w:type="dxa"/>
          </w:tcPr>
          <w:p w:rsidR="0086025C" w:rsidRPr="008213DA" w:rsidRDefault="0086025C" w:rsidP="0086025C">
            <w:pPr>
              <w:rPr>
                <w:rFonts w:ascii="Times New Roman" w:hAnsi="Times New Roman" w:cs="Times New Roman"/>
                <w:sz w:val="24"/>
                <w:szCs w:val="24"/>
              </w:rPr>
            </w:pPr>
            <w:r w:rsidRPr="008213DA">
              <w:rPr>
                <w:rFonts w:ascii="Times New Roman" w:hAnsi="Times New Roman" w:cs="Times New Roman"/>
                <w:sz w:val="24"/>
                <w:szCs w:val="24"/>
                <w:u w:val="single"/>
              </w:rPr>
              <w:t xml:space="preserve">Readings for April </w:t>
            </w:r>
            <w:r w:rsidR="00C747F2">
              <w:rPr>
                <w:rFonts w:ascii="Times New Roman" w:hAnsi="Times New Roman" w:cs="Times New Roman"/>
                <w:sz w:val="24"/>
                <w:szCs w:val="24"/>
                <w:u w:val="single"/>
              </w:rPr>
              <w:t>2</w:t>
            </w:r>
            <w:r w:rsidRPr="008213DA">
              <w:rPr>
                <w:rFonts w:ascii="Times New Roman" w:hAnsi="Times New Roman" w:cs="Times New Roman"/>
                <w:sz w:val="24"/>
                <w:szCs w:val="24"/>
              </w:rPr>
              <w:t>:</w:t>
            </w:r>
          </w:p>
          <w:p w:rsidR="0086025C" w:rsidRDefault="00EF58EF" w:rsidP="0086025C">
            <w:pPr>
              <w:rPr>
                <w:rFonts w:ascii="Times New Roman" w:hAnsi="Times New Roman" w:cs="Times New Roman"/>
                <w:sz w:val="24"/>
                <w:szCs w:val="24"/>
              </w:rPr>
            </w:pPr>
            <w:r>
              <w:rPr>
                <w:rFonts w:ascii="Times New Roman" w:hAnsi="Times New Roman" w:cs="Times New Roman"/>
                <w:sz w:val="24"/>
                <w:szCs w:val="24"/>
              </w:rPr>
              <w:t>Rogers</w:t>
            </w:r>
            <w:r w:rsidR="0086025C" w:rsidRPr="008213DA">
              <w:rPr>
                <w:rFonts w:ascii="Times New Roman" w:hAnsi="Times New Roman" w:cs="Times New Roman"/>
                <w:sz w:val="24"/>
                <w:szCs w:val="24"/>
              </w:rPr>
              <w:t xml:space="preserve"> text, Chapter 12: </w:t>
            </w:r>
            <w:r>
              <w:rPr>
                <w:rFonts w:ascii="Times New Roman" w:hAnsi="Times New Roman" w:cs="Times New Roman"/>
                <w:sz w:val="24"/>
                <w:szCs w:val="24"/>
              </w:rPr>
              <w:t xml:space="preserve">Development in </w:t>
            </w:r>
            <w:r w:rsidR="0086025C" w:rsidRPr="008213DA">
              <w:rPr>
                <w:rFonts w:ascii="Times New Roman" w:hAnsi="Times New Roman" w:cs="Times New Roman"/>
                <w:sz w:val="24"/>
                <w:szCs w:val="24"/>
              </w:rPr>
              <w:t>Late Adulthood</w:t>
            </w:r>
          </w:p>
          <w:p w:rsidR="00F134DC" w:rsidRPr="008213DA" w:rsidRDefault="00F134DC" w:rsidP="0086025C">
            <w:pPr>
              <w:rPr>
                <w:rFonts w:ascii="Times New Roman" w:hAnsi="Times New Roman" w:cs="Times New Roman"/>
                <w:sz w:val="24"/>
                <w:szCs w:val="24"/>
              </w:rPr>
            </w:pPr>
          </w:p>
        </w:tc>
      </w:tr>
      <w:tr w:rsidR="009775BC" w:rsidRPr="008213DA" w:rsidTr="00C747F2">
        <w:tc>
          <w:tcPr>
            <w:tcW w:w="1620" w:type="dxa"/>
          </w:tcPr>
          <w:p w:rsidR="009775BC" w:rsidRPr="008213DA" w:rsidRDefault="0086025C" w:rsidP="00C747F2">
            <w:pPr>
              <w:rPr>
                <w:rFonts w:ascii="Times New Roman" w:hAnsi="Times New Roman" w:cs="Times New Roman"/>
                <w:sz w:val="24"/>
                <w:szCs w:val="24"/>
              </w:rPr>
            </w:pPr>
            <w:r w:rsidRPr="008213DA">
              <w:rPr>
                <w:rFonts w:ascii="Times New Roman" w:hAnsi="Times New Roman" w:cs="Times New Roman"/>
                <w:sz w:val="24"/>
                <w:szCs w:val="24"/>
              </w:rPr>
              <w:t xml:space="preserve">April </w:t>
            </w:r>
            <w:r w:rsidR="00C747F2">
              <w:rPr>
                <w:rFonts w:ascii="Times New Roman" w:hAnsi="Times New Roman" w:cs="Times New Roman"/>
                <w:sz w:val="24"/>
                <w:szCs w:val="24"/>
              </w:rPr>
              <w:t>2</w:t>
            </w:r>
          </w:p>
        </w:tc>
        <w:tc>
          <w:tcPr>
            <w:tcW w:w="7848" w:type="dxa"/>
          </w:tcPr>
          <w:p w:rsidR="009775BC" w:rsidRPr="008213DA" w:rsidRDefault="009775BC" w:rsidP="00E07841">
            <w:pPr>
              <w:rPr>
                <w:rFonts w:ascii="Times New Roman" w:hAnsi="Times New Roman" w:cs="Times New Roman"/>
                <w:sz w:val="24"/>
                <w:szCs w:val="24"/>
              </w:rPr>
            </w:pPr>
            <w:r w:rsidRPr="008213DA">
              <w:rPr>
                <w:rFonts w:ascii="Times New Roman" w:hAnsi="Times New Roman" w:cs="Times New Roman"/>
                <w:sz w:val="24"/>
                <w:szCs w:val="24"/>
              </w:rPr>
              <w:t xml:space="preserve">Late adulthood, theories of late adulthood, adult </w:t>
            </w:r>
            <w:r w:rsidR="0086025C" w:rsidRPr="008213DA">
              <w:rPr>
                <w:rFonts w:ascii="Times New Roman" w:hAnsi="Times New Roman" w:cs="Times New Roman"/>
                <w:sz w:val="24"/>
                <w:szCs w:val="24"/>
              </w:rPr>
              <w:t>interviews</w:t>
            </w:r>
          </w:p>
          <w:p w:rsidR="009775BC" w:rsidRPr="008213DA" w:rsidRDefault="009775BC" w:rsidP="00E07841">
            <w:pPr>
              <w:rPr>
                <w:rFonts w:ascii="Times New Roman" w:hAnsi="Times New Roman" w:cs="Times New Roman"/>
                <w:sz w:val="24"/>
                <w:szCs w:val="24"/>
              </w:rPr>
            </w:pPr>
          </w:p>
        </w:tc>
      </w:tr>
      <w:tr w:rsidR="0086025C" w:rsidRPr="008213DA" w:rsidTr="00C747F2">
        <w:tc>
          <w:tcPr>
            <w:tcW w:w="1620" w:type="dxa"/>
          </w:tcPr>
          <w:p w:rsidR="0086025C" w:rsidRPr="008213DA" w:rsidRDefault="0086025C" w:rsidP="00E07841">
            <w:pPr>
              <w:rPr>
                <w:rFonts w:ascii="Times New Roman" w:hAnsi="Times New Roman" w:cs="Times New Roman"/>
                <w:sz w:val="24"/>
                <w:szCs w:val="24"/>
              </w:rPr>
            </w:pPr>
          </w:p>
        </w:tc>
        <w:tc>
          <w:tcPr>
            <w:tcW w:w="7848" w:type="dxa"/>
          </w:tcPr>
          <w:p w:rsidR="0086025C" w:rsidRPr="008213DA" w:rsidRDefault="00C747F2" w:rsidP="0086025C">
            <w:pPr>
              <w:rPr>
                <w:rFonts w:ascii="Times New Roman" w:hAnsi="Times New Roman" w:cs="Times New Roman"/>
                <w:sz w:val="24"/>
                <w:szCs w:val="24"/>
              </w:rPr>
            </w:pPr>
            <w:r>
              <w:rPr>
                <w:rFonts w:ascii="Times New Roman" w:hAnsi="Times New Roman" w:cs="Times New Roman"/>
                <w:sz w:val="24"/>
                <w:szCs w:val="24"/>
                <w:u w:val="single"/>
              </w:rPr>
              <w:t>Readings for April 9</w:t>
            </w:r>
            <w:r w:rsidR="0086025C" w:rsidRPr="008213DA">
              <w:rPr>
                <w:rFonts w:ascii="Times New Roman" w:hAnsi="Times New Roman" w:cs="Times New Roman"/>
                <w:sz w:val="24"/>
                <w:szCs w:val="24"/>
              </w:rPr>
              <w:t>:</w:t>
            </w:r>
          </w:p>
          <w:p w:rsidR="0086025C" w:rsidRPr="008213DA" w:rsidRDefault="0086025C" w:rsidP="0086025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r w:rsidRPr="008213DA">
              <w:rPr>
                <w:rFonts w:ascii="Times New Roman" w:hAnsi="Times New Roman" w:cs="Times New Roman"/>
                <w:sz w:val="24"/>
                <w:szCs w:val="24"/>
              </w:rPr>
              <w:t>Austrian text, Chapter 6: Developmental Theories of Aging, and Epilogue</w:t>
            </w:r>
          </w:p>
          <w:p w:rsidR="0086025C" w:rsidRDefault="0086025C" w:rsidP="0086025C">
            <w:pPr>
              <w:rPr>
                <w:rFonts w:ascii="Times New Roman" w:hAnsi="Times New Roman" w:cs="Times New Roman"/>
                <w:sz w:val="24"/>
                <w:szCs w:val="24"/>
              </w:rPr>
            </w:pPr>
            <w:proofErr w:type="spellStart"/>
            <w:r w:rsidRPr="008213DA">
              <w:rPr>
                <w:rFonts w:ascii="Times New Roman" w:hAnsi="Times New Roman" w:cs="Times New Roman"/>
                <w:sz w:val="24"/>
                <w:szCs w:val="24"/>
              </w:rPr>
              <w:t>Kanel</w:t>
            </w:r>
            <w:proofErr w:type="spellEnd"/>
            <w:r w:rsidRPr="008213DA">
              <w:rPr>
                <w:rFonts w:ascii="Times New Roman" w:hAnsi="Times New Roman" w:cs="Times New Roman"/>
                <w:sz w:val="24"/>
                <w:szCs w:val="24"/>
              </w:rPr>
              <w:t>, “Crises of loss”</w:t>
            </w:r>
          </w:p>
          <w:p w:rsidR="00F134DC" w:rsidRPr="008213DA" w:rsidRDefault="00F134DC" w:rsidP="0086025C">
            <w:pPr>
              <w:rPr>
                <w:rFonts w:ascii="Times New Roman" w:hAnsi="Times New Roman" w:cs="Times New Roman"/>
                <w:sz w:val="24"/>
                <w:szCs w:val="24"/>
              </w:rPr>
            </w:pPr>
          </w:p>
        </w:tc>
      </w:tr>
      <w:tr w:rsidR="009775BC" w:rsidRPr="008213DA" w:rsidTr="00C747F2">
        <w:tc>
          <w:tcPr>
            <w:tcW w:w="1620" w:type="dxa"/>
          </w:tcPr>
          <w:p w:rsidR="009775BC" w:rsidRPr="008213DA" w:rsidRDefault="00C747F2" w:rsidP="00E07841">
            <w:pPr>
              <w:rPr>
                <w:rFonts w:ascii="Times New Roman" w:hAnsi="Times New Roman" w:cs="Times New Roman"/>
                <w:sz w:val="24"/>
                <w:szCs w:val="24"/>
              </w:rPr>
            </w:pPr>
            <w:r>
              <w:rPr>
                <w:rFonts w:ascii="Times New Roman" w:hAnsi="Times New Roman" w:cs="Times New Roman"/>
                <w:sz w:val="24"/>
                <w:szCs w:val="24"/>
              </w:rPr>
              <w:lastRenderedPageBreak/>
              <w:t>April 9</w:t>
            </w:r>
          </w:p>
        </w:tc>
        <w:tc>
          <w:tcPr>
            <w:tcW w:w="7848" w:type="dxa"/>
          </w:tcPr>
          <w:p w:rsidR="009775BC" w:rsidRPr="006E3788" w:rsidRDefault="00A43841" w:rsidP="00E07841">
            <w:pPr>
              <w:rPr>
                <w:rFonts w:ascii="Times New Roman" w:hAnsi="Times New Roman" w:cs="Times New Roman"/>
                <w:color w:val="FF0000"/>
                <w:sz w:val="24"/>
                <w:szCs w:val="24"/>
              </w:rPr>
            </w:pPr>
            <w:r w:rsidRPr="006E3788">
              <w:rPr>
                <w:rFonts w:ascii="Times New Roman" w:hAnsi="Times New Roman" w:cs="Times New Roman"/>
                <w:color w:val="FF0000"/>
                <w:sz w:val="24"/>
                <w:szCs w:val="24"/>
              </w:rPr>
              <w:t>Dying and grief</w:t>
            </w:r>
            <w:r w:rsidR="001B5F35" w:rsidRPr="006E3788">
              <w:rPr>
                <w:rFonts w:ascii="Times New Roman" w:hAnsi="Times New Roman" w:cs="Times New Roman"/>
                <w:color w:val="FF0000"/>
                <w:sz w:val="24"/>
                <w:szCs w:val="24"/>
              </w:rPr>
              <w:t xml:space="preserve"> (in GW 155)</w:t>
            </w:r>
          </w:p>
          <w:p w:rsidR="00A43841" w:rsidRPr="006E3788" w:rsidRDefault="00A43841" w:rsidP="00E07841">
            <w:pPr>
              <w:rPr>
                <w:rFonts w:ascii="Times New Roman" w:hAnsi="Times New Roman" w:cs="Times New Roman"/>
                <w:color w:val="FF0000"/>
                <w:sz w:val="24"/>
                <w:szCs w:val="24"/>
              </w:rPr>
            </w:pPr>
            <w:r w:rsidRPr="006E3788">
              <w:rPr>
                <w:rFonts w:ascii="Times New Roman" w:hAnsi="Times New Roman" w:cs="Times New Roman"/>
                <w:color w:val="FF0000"/>
                <w:sz w:val="24"/>
                <w:szCs w:val="24"/>
              </w:rPr>
              <w:t>Speaker and documentary film: Hank Liese, Ph.D</w:t>
            </w:r>
          </w:p>
          <w:p w:rsidR="00583FE7" w:rsidRDefault="00583FE7" w:rsidP="00E07841">
            <w:pPr>
              <w:rPr>
                <w:rFonts w:ascii="Times New Roman" w:hAnsi="Times New Roman" w:cs="Times New Roman"/>
                <w:sz w:val="24"/>
                <w:szCs w:val="24"/>
              </w:rPr>
            </w:pPr>
            <w:r>
              <w:rPr>
                <w:rFonts w:ascii="Times New Roman" w:hAnsi="Times New Roman" w:cs="Times New Roman"/>
                <w:sz w:val="24"/>
                <w:szCs w:val="24"/>
              </w:rPr>
              <w:t xml:space="preserve">Film </w:t>
            </w:r>
            <w:r w:rsidR="00AF2B6F" w:rsidRPr="00AF2B6F">
              <w:rPr>
                <w:rFonts w:ascii="Times New Roman" w:hAnsi="Times New Roman" w:cs="Times New Roman"/>
                <w:sz w:val="24"/>
                <w:szCs w:val="24"/>
              </w:rPr>
              <w:t>"A Work in Progress,"</w:t>
            </w:r>
          </w:p>
          <w:p w:rsidR="009775BC" w:rsidRPr="00C747F2" w:rsidRDefault="002D09B2" w:rsidP="00E07841">
            <w:pPr>
              <w:rPr>
                <w:rFonts w:ascii="Times New Roman" w:hAnsi="Times New Roman" w:cs="Times New Roman"/>
                <w:sz w:val="24"/>
                <w:szCs w:val="24"/>
              </w:rPr>
            </w:pPr>
            <w:hyperlink r:id="rId10" w:history="1">
              <w:r w:rsidR="00C747F2" w:rsidRPr="00C747F2">
                <w:rPr>
                  <w:rStyle w:val="Hyperlink"/>
                  <w:rFonts w:ascii="Times New Roman" w:hAnsi="Times New Roman" w:cs="Times New Roman"/>
                  <w:sz w:val="24"/>
                  <w:szCs w:val="24"/>
                </w:rPr>
                <w:t>http://stream.lib.utah.edu/index.php?c=details&amp;id=9577</w:t>
              </w:r>
            </w:hyperlink>
          </w:p>
          <w:p w:rsidR="00C747F2" w:rsidRPr="008213DA" w:rsidRDefault="00C747F2" w:rsidP="00E07841">
            <w:pPr>
              <w:rPr>
                <w:rFonts w:ascii="Times New Roman" w:hAnsi="Times New Roman" w:cs="Times New Roman"/>
                <w:sz w:val="24"/>
                <w:szCs w:val="24"/>
              </w:rPr>
            </w:pPr>
          </w:p>
        </w:tc>
      </w:tr>
      <w:tr w:rsidR="0086025C" w:rsidRPr="008213DA" w:rsidTr="00C747F2">
        <w:tc>
          <w:tcPr>
            <w:tcW w:w="1620" w:type="dxa"/>
          </w:tcPr>
          <w:p w:rsidR="0086025C" w:rsidRPr="008213DA" w:rsidRDefault="0086025C" w:rsidP="00E07841">
            <w:pPr>
              <w:rPr>
                <w:rFonts w:ascii="Times New Roman" w:hAnsi="Times New Roman" w:cs="Times New Roman"/>
                <w:sz w:val="24"/>
                <w:szCs w:val="24"/>
              </w:rPr>
            </w:pPr>
          </w:p>
        </w:tc>
        <w:tc>
          <w:tcPr>
            <w:tcW w:w="7848" w:type="dxa"/>
          </w:tcPr>
          <w:p w:rsidR="0086025C" w:rsidRPr="008213DA" w:rsidRDefault="00C747F2" w:rsidP="0086025C">
            <w:pPr>
              <w:rPr>
                <w:rFonts w:ascii="Times New Roman" w:hAnsi="Times New Roman" w:cs="Times New Roman"/>
                <w:sz w:val="24"/>
                <w:szCs w:val="24"/>
              </w:rPr>
            </w:pPr>
            <w:r>
              <w:rPr>
                <w:rFonts w:ascii="Times New Roman" w:hAnsi="Times New Roman" w:cs="Times New Roman"/>
                <w:sz w:val="24"/>
                <w:szCs w:val="24"/>
                <w:u w:val="single"/>
              </w:rPr>
              <w:t>Readings for April 16</w:t>
            </w:r>
            <w:r w:rsidR="0086025C" w:rsidRPr="008213DA">
              <w:rPr>
                <w:rFonts w:ascii="Times New Roman" w:hAnsi="Times New Roman" w:cs="Times New Roman"/>
                <w:sz w:val="24"/>
                <w:szCs w:val="24"/>
              </w:rPr>
              <w:t>:</w:t>
            </w:r>
          </w:p>
          <w:p w:rsidR="0086025C" w:rsidRPr="008213DA" w:rsidRDefault="0086025C" w:rsidP="0086025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proofErr w:type="spellStart"/>
            <w:r w:rsidRPr="008213DA">
              <w:rPr>
                <w:rFonts w:ascii="Times New Roman" w:hAnsi="Times New Roman" w:cs="Times New Roman"/>
                <w:sz w:val="24"/>
                <w:szCs w:val="24"/>
              </w:rPr>
              <w:t>Brunhofer</w:t>
            </w:r>
            <w:proofErr w:type="spellEnd"/>
            <w:r w:rsidRPr="008213DA">
              <w:rPr>
                <w:rFonts w:ascii="Times New Roman" w:hAnsi="Times New Roman" w:cs="Times New Roman"/>
                <w:sz w:val="24"/>
                <w:szCs w:val="24"/>
              </w:rPr>
              <w:t xml:space="preserve">, “Mourning and loss:  A life cycle perspective” </w:t>
            </w:r>
          </w:p>
          <w:p w:rsidR="0086025C" w:rsidRDefault="0086025C" w:rsidP="0086025C">
            <w:pPr>
              <w:rPr>
                <w:rFonts w:ascii="Times New Roman" w:hAnsi="Times New Roman" w:cs="Times New Roman"/>
                <w:sz w:val="24"/>
                <w:szCs w:val="24"/>
              </w:rPr>
            </w:pPr>
            <w:proofErr w:type="spellStart"/>
            <w:r w:rsidRPr="008213DA">
              <w:rPr>
                <w:rFonts w:ascii="Times New Roman" w:hAnsi="Times New Roman" w:cs="Times New Roman"/>
                <w:sz w:val="24"/>
                <w:szCs w:val="24"/>
              </w:rPr>
              <w:t>McGoldrick</w:t>
            </w:r>
            <w:proofErr w:type="spellEnd"/>
            <w:r w:rsidRPr="008213DA">
              <w:rPr>
                <w:rFonts w:ascii="Times New Roman" w:hAnsi="Times New Roman" w:cs="Times New Roman"/>
                <w:sz w:val="24"/>
                <w:szCs w:val="24"/>
              </w:rPr>
              <w:t xml:space="preserve"> &amp; Walsh, “Chapter 11: Death and the Family Life Cycle”</w:t>
            </w:r>
          </w:p>
          <w:p w:rsidR="00F134DC" w:rsidRPr="008213DA" w:rsidRDefault="00F134DC" w:rsidP="0086025C">
            <w:pPr>
              <w:rPr>
                <w:rFonts w:ascii="Times New Roman" w:hAnsi="Times New Roman" w:cs="Times New Roman"/>
                <w:sz w:val="24"/>
                <w:szCs w:val="24"/>
              </w:rPr>
            </w:pPr>
          </w:p>
        </w:tc>
      </w:tr>
      <w:tr w:rsidR="009775BC" w:rsidRPr="008213DA" w:rsidTr="00C747F2">
        <w:trPr>
          <w:trHeight w:val="368"/>
        </w:trPr>
        <w:tc>
          <w:tcPr>
            <w:tcW w:w="1620" w:type="dxa"/>
          </w:tcPr>
          <w:p w:rsidR="009775BC" w:rsidRPr="008213DA" w:rsidRDefault="00C747F2" w:rsidP="00E07841">
            <w:pPr>
              <w:rPr>
                <w:rFonts w:ascii="Times New Roman" w:hAnsi="Times New Roman" w:cs="Times New Roman"/>
                <w:sz w:val="24"/>
                <w:szCs w:val="24"/>
              </w:rPr>
            </w:pPr>
            <w:r>
              <w:rPr>
                <w:rFonts w:ascii="Times New Roman" w:hAnsi="Times New Roman" w:cs="Times New Roman"/>
                <w:sz w:val="24"/>
                <w:szCs w:val="24"/>
              </w:rPr>
              <w:t>April 16</w:t>
            </w:r>
          </w:p>
        </w:tc>
        <w:tc>
          <w:tcPr>
            <w:tcW w:w="7848" w:type="dxa"/>
          </w:tcPr>
          <w:p w:rsidR="009775BC" w:rsidRPr="006E3788" w:rsidRDefault="009775BC" w:rsidP="00E07841">
            <w:pPr>
              <w:rPr>
                <w:rFonts w:ascii="Times New Roman" w:hAnsi="Times New Roman" w:cs="Times New Roman"/>
                <w:color w:val="FF0000"/>
                <w:sz w:val="24"/>
                <w:szCs w:val="24"/>
              </w:rPr>
            </w:pPr>
            <w:r w:rsidRPr="006E3788">
              <w:rPr>
                <w:rFonts w:ascii="Times New Roman" w:hAnsi="Times New Roman" w:cs="Times New Roman"/>
                <w:color w:val="FF0000"/>
                <w:sz w:val="24"/>
                <w:szCs w:val="24"/>
              </w:rPr>
              <w:t xml:space="preserve">Dynamics of late life: Death, dying and grief </w:t>
            </w:r>
            <w:r w:rsidR="0086025C" w:rsidRPr="006E3788">
              <w:rPr>
                <w:rFonts w:ascii="Times New Roman" w:hAnsi="Times New Roman" w:cs="Times New Roman"/>
                <w:color w:val="FF0000"/>
                <w:sz w:val="24"/>
                <w:szCs w:val="24"/>
              </w:rPr>
              <w:t>(GW 155)</w:t>
            </w:r>
          </w:p>
          <w:p w:rsidR="0086025C" w:rsidRPr="001B5F35" w:rsidRDefault="0086025C" w:rsidP="00A43841">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r w:rsidRPr="008213DA">
              <w:rPr>
                <w:rFonts w:ascii="Times New Roman" w:hAnsi="Times New Roman" w:cs="Times New Roman"/>
                <w:sz w:val="24"/>
                <w:szCs w:val="24"/>
              </w:rPr>
              <w:tab/>
            </w:r>
            <w:r w:rsidRPr="008213DA">
              <w:rPr>
                <w:rFonts w:ascii="Times New Roman" w:hAnsi="Times New Roman" w:cs="Times New Roman"/>
                <w:sz w:val="24"/>
                <w:szCs w:val="24"/>
              </w:rPr>
              <w:tab/>
            </w:r>
            <w:r w:rsidR="00B737DB">
              <w:rPr>
                <w:rFonts w:ascii="Times New Roman" w:hAnsi="Times New Roman" w:cs="Times New Roman"/>
                <w:sz w:val="24"/>
                <w:szCs w:val="24"/>
              </w:rPr>
              <w:t>Presenters</w:t>
            </w:r>
            <w:r w:rsidRPr="008213DA">
              <w:rPr>
                <w:rFonts w:ascii="Times New Roman" w:hAnsi="Times New Roman" w:cs="Times New Roman"/>
                <w:sz w:val="24"/>
                <w:szCs w:val="24"/>
              </w:rPr>
              <w:t xml:space="preserve">: </w:t>
            </w:r>
            <w:r w:rsidRPr="001B5F35">
              <w:rPr>
                <w:rFonts w:ascii="Times New Roman" w:hAnsi="Times New Roman" w:cs="Times New Roman"/>
                <w:sz w:val="24"/>
                <w:szCs w:val="24"/>
              </w:rPr>
              <w:t xml:space="preserve">Valerie Lambert, MSW, LCSW </w:t>
            </w:r>
          </w:p>
          <w:p w:rsidR="009775BC" w:rsidRPr="008213DA" w:rsidRDefault="0086025C" w:rsidP="00583FE7">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r w:rsidRPr="001B5F35">
              <w:rPr>
                <w:rFonts w:ascii="Times New Roman" w:hAnsi="Times New Roman" w:cs="Times New Roman"/>
                <w:sz w:val="24"/>
                <w:szCs w:val="24"/>
              </w:rPr>
              <w:tab/>
            </w:r>
            <w:r w:rsidRPr="001B5F35">
              <w:rPr>
                <w:rFonts w:ascii="Times New Roman" w:hAnsi="Times New Roman" w:cs="Times New Roman"/>
                <w:sz w:val="24"/>
                <w:szCs w:val="24"/>
              </w:rPr>
              <w:tab/>
            </w:r>
            <w:r w:rsidRPr="001B5F35">
              <w:rPr>
                <w:rFonts w:ascii="Times New Roman" w:hAnsi="Times New Roman" w:cs="Times New Roman"/>
                <w:sz w:val="24"/>
                <w:szCs w:val="24"/>
              </w:rPr>
              <w:tab/>
              <w:t xml:space="preserve">   </w:t>
            </w:r>
            <w:r w:rsidR="00C747F2">
              <w:rPr>
                <w:rFonts w:ascii="Times New Roman" w:hAnsi="Times New Roman" w:cs="Times New Roman"/>
                <w:sz w:val="24"/>
                <w:szCs w:val="24"/>
              </w:rPr>
              <w:t xml:space="preserve">  </w:t>
            </w:r>
            <w:r w:rsidRPr="001B5F35">
              <w:rPr>
                <w:rFonts w:ascii="Times New Roman" w:hAnsi="Times New Roman" w:cs="Times New Roman"/>
                <w:sz w:val="24"/>
                <w:szCs w:val="24"/>
              </w:rPr>
              <w:t xml:space="preserve"> </w:t>
            </w:r>
            <w:r w:rsidR="00583FE7">
              <w:rPr>
                <w:rFonts w:ascii="Times New Roman" w:hAnsi="Times New Roman" w:cs="Times New Roman"/>
                <w:sz w:val="24"/>
                <w:szCs w:val="24"/>
              </w:rPr>
              <w:t xml:space="preserve">Jennifer </w:t>
            </w:r>
            <w:proofErr w:type="spellStart"/>
            <w:r w:rsidR="00583FE7">
              <w:rPr>
                <w:rFonts w:ascii="Times New Roman" w:hAnsi="Times New Roman" w:cs="Times New Roman"/>
                <w:sz w:val="24"/>
                <w:szCs w:val="24"/>
              </w:rPr>
              <w:t>Nackowski</w:t>
            </w:r>
            <w:proofErr w:type="spellEnd"/>
            <w:r w:rsidR="008213DA" w:rsidRPr="001B5F35">
              <w:rPr>
                <w:rFonts w:ascii="Times New Roman" w:hAnsi="Times New Roman" w:cs="Times New Roman"/>
                <w:sz w:val="24"/>
                <w:szCs w:val="24"/>
              </w:rPr>
              <w:t xml:space="preserve">, Music </w:t>
            </w:r>
            <w:proofErr w:type="spellStart"/>
            <w:r w:rsidR="008213DA" w:rsidRPr="001B5F35">
              <w:rPr>
                <w:rFonts w:ascii="Times New Roman" w:hAnsi="Times New Roman" w:cs="Times New Roman"/>
                <w:sz w:val="24"/>
                <w:szCs w:val="24"/>
              </w:rPr>
              <w:t>Thanatologist</w:t>
            </w:r>
            <w:proofErr w:type="spellEnd"/>
            <w:r w:rsidR="008213DA" w:rsidRPr="008213DA">
              <w:rPr>
                <w:rFonts w:ascii="Times New Roman" w:hAnsi="Times New Roman" w:cs="Times New Roman"/>
                <w:sz w:val="24"/>
                <w:szCs w:val="24"/>
              </w:rPr>
              <w:tab/>
            </w:r>
            <w:r w:rsidR="008213DA" w:rsidRPr="008213DA">
              <w:rPr>
                <w:rFonts w:ascii="Times New Roman" w:hAnsi="Times New Roman" w:cs="Times New Roman"/>
                <w:sz w:val="24"/>
                <w:szCs w:val="24"/>
              </w:rPr>
              <w:tab/>
            </w:r>
          </w:p>
        </w:tc>
      </w:tr>
      <w:tr w:rsidR="0086025C" w:rsidRPr="008213DA" w:rsidTr="00C747F2">
        <w:trPr>
          <w:trHeight w:val="368"/>
        </w:trPr>
        <w:tc>
          <w:tcPr>
            <w:tcW w:w="1620" w:type="dxa"/>
          </w:tcPr>
          <w:p w:rsidR="0086025C" w:rsidRPr="008213DA" w:rsidRDefault="0086025C" w:rsidP="00E07841">
            <w:pPr>
              <w:rPr>
                <w:rFonts w:ascii="Times New Roman" w:hAnsi="Times New Roman" w:cs="Times New Roman"/>
                <w:sz w:val="24"/>
                <w:szCs w:val="24"/>
              </w:rPr>
            </w:pPr>
          </w:p>
        </w:tc>
        <w:tc>
          <w:tcPr>
            <w:tcW w:w="7848" w:type="dxa"/>
          </w:tcPr>
          <w:p w:rsidR="0086025C" w:rsidRPr="001A445C" w:rsidRDefault="00C747F2" w:rsidP="00E07841">
            <w:pPr>
              <w:rPr>
                <w:rFonts w:ascii="Times New Roman" w:hAnsi="Times New Roman" w:cs="Times New Roman"/>
                <w:sz w:val="24"/>
                <w:szCs w:val="24"/>
              </w:rPr>
            </w:pPr>
            <w:r>
              <w:rPr>
                <w:rFonts w:ascii="Times New Roman" w:hAnsi="Times New Roman" w:cs="Times New Roman"/>
                <w:sz w:val="24"/>
                <w:szCs w:val="24"/>
                <w:u w:val="single"/>
              </w:rPr>
              <w:t>Readings for April 23</w:t>
            </w:r>
            <w:r w:rsidR="0086025C" w:rsidRPr="001A445C">
              <w:rPr>
                <w:rFonts w:ascii="Times New Roman" w:hAnsi="Times New Roman" w:cs="Times New Roman"/>
                <w:sz w:val="24"/>
                <w:szCs w:val="24"/>
              </w:rPr>
              <w:t>:</w:t>
            </w:r>
          </w:p>
          <w:p w:rsidR="009820BA" w:rsidRDefault="009820BA" w:rsidP="009820BA">
            <w:pPr>
              <w:rPr>
                <w:rFonts w:ascii="Times New Roman" w:hAnsi="Times New Roman" w:cs="Times New Roman"/>
                <w:sz w:val="24"/>
                <w:szCs w:val="24"/>
              </w:rPr>
            </w:pPr>
            <w:r w:rsidRPr="008213DA">
              <w:rPr>
                <w:rFonts w:ascii="Times New Roman" w:hAnsi="Times New Roman" w:cs="Times New Roman"/>
                <w:sz w:val="24"/>
                <w:szCs w:val="24"/>
              </w:rPr>
              <w:t xml:space="preserve">Carter &amp; </w:t>
            </w:r>
            <w:proofErr w:type="spellStart"/>
            <w:r w:rsidRPr="008213DA">
              <w:rPr>
                <w:rFonts w:ascii="Times New Roman" w:hAnsi="Times New Roman" w:cs="Times New Roman"/>
                <w:sz w:val="24"/>
                <w:szCs w:val="24"/>
              </w:rPr>
              <w:t>McGoldrick</w:t>
            </w:r>
            <w:proofErr w:type="spellEnd"/>
            <w:r w:rsidRPr="008213DA">
              <w:rPr>
                <w:rFonts w:ascii="Times New Roman" w:hAnsi="Times New Roman" w:cs="Times New Roman"/>
                <w:sz w:val="24"/>
                <w:szCs w:val="24"/>
              </w:rPr>
              <w:t>, “Chapter 2: Self in context: The individual life cycle in systemic perspective”</w:t>
            </w:r>
            <w:r w:rsidR="00C747F2">
              <w:rPr>
                <w:rFonts w:ascii="Times New Roman" w:hAnsi="Times New Roman" w:cs="Times New Roman"/>
                <w:sz w:val="24"/>
                <w:szCs w:val="24"/>
              </w:rPr>
              <w:t xml:space="preserve"> (on electronic reserve)</w:t>
            </w:r>
          </w:p>
          <w:p w:rsidR="00F134DC" w:rsidRPr="008213DA" w:rsidRDefault="00F134DC" w:rsidP="00E07841">
            <w:pPr>
              <w:rPr>
                <w:rFonts w:ascii="Times New Roman" w:hAnsi="Times New Roman" w:cs="Times New Roman"/>
                <w:sz w:val="24"/>
                <w:szCs w:val="24"/>
              </w:rPr>
            </w:pPr>
          </w:p>
        </w:tc>
      </w:tr>
      <w:tr w:rsidR="009775BC" w:rsidRPr="008213DA" w:rsidTr="00C747F2">
        <w:tc>
          <w:tcPr>
            <w:tcW w:w="1620" w:type="dxa"/>
          </w:tcPr>
          <w:p w:rsidR="009775BC" w:rsidRPr="008213DA" w:rsidRDefault="00C747F2" w:rsidP="00E07841">
            <w:pPr>
              <w:rPr>
                <w:rFonts w:ascii="Times New Roman" w:hAnsi="Times New Roman" w:cs="Times New Roman"/>
                <w:sz w:val="24"/>
                <w:szCs w:val="24"/>
              </w:rPr>
            </w:pPr>
            <w:r>
              <w:rPr>
                <w:rFonts w:ascii="Times New Roman" w:hAnsi="Times New Roman" w:cs="Times New Roman"/>
                <w:sz w:val="24"/>
                <w:szCs w:val="24"/>
              </w:rPr>
              <w:t>April 23</w:t>
            </w:r>
          </w:p>
        </w:tc>
        <w:tc>
          <w:tcPr>
            <w:tcW w:w="7848" w:type="dxa"/>
          </w:tcPr>
          <w:p w:rsidR="009775BC" w:rsidRDefault="009775BC" w:rsidP="00E07841">
            <w:pPr>
              <w:rPr>
                <w:rFonts w:ascii="Times New Roman" w:hAnsi="Times New Roman" w:cs="Times New Roman"/>
                <w:sz w:val="24"/>
                <w:szCs w:val="24"/>
              </w:rPr>
            </w:pPr>
            <w:r w:rsidRPr="008213DA">
              <w:rPr>
                <w:rFonts w:ascii="Times New Roman" w:hAnsi="Times New Roman" w:cs="Times New Roman"/>
                <w:sz w:val="24"/>
                <w:szCs w:val="24"/>
              </w:rPr>
              <w:t>Review of life span development, developmental issues, impact of environment on development</w:t>
            </w:r>
          </w:p>
          <w:p w:rsidR="00B737DB" w:rsidRPr="008213DA" w:rsidRDefault="00B737DB" w:rsidP="00E07841">
            <w:pPr>
              <w:rPr>
                <w:rFonts w:ascii="Times New Roman" w:hAnsi="Times New Roman" w:cs="Times New Roman"/>
                <w:sz w:val="24"/>
                <w:szCs w:val="24"/>
              </w:rPr>
            </w:pPr>
          </w:p>
        </w:tc>
      </w:tr>
    </w:tbl>
    <w:p w:rsidR="00B737DB" w:rsidRPr="00B737DB" w:rsidRDefault="009775BC" w:rsidP="00B737DB">
      <w:pPr>
        <w:rPr>
          <w:rFonts w:ascii="Times New Roman" w:hAnsi="Times New Roman" w:cs="Times New Roman"/>
          <w:sz w:val="24"/>
          <w:szCs w:val="24"/>
        </w:rPr>
      </w:pPr>
      <w:r w:rsidRPr="008213DA">
        <w:rPr>
          <w:rFonts w:ascii="Times New Roman" w:hAnsi="Times New Roman" w:cs="Times New Roman"/>
          <w:sz w:val="24"/>
          <w:szCs w:val="24"/>
        </w:rPr>
        <w:t xml:space="preserve"> </w:t>
      </w:r>
    </w:p>
    <w:p w:rsidR="00B737DB" w:rsidRDefault="00B737DB" w:rsidP="009775BC">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right" w:pos="6480"/>
        </w:tabs>
        <w:rPr>
          <w:rFonts w:ascii="Times New Roman" w:hAnsi="Times New Roman" w:cs="Times New Roman"/>
          <w:b/>
          <w:color w:val="000000"/>
          <w:sz w:val="24"/>
          <w:szCs w:val="24"/>
        </w:rPr>
      </w:pPr>
    </w:p>
    <w:p w:rsidR="009775BC" w:rsidRPr="008213DA" w:rsidRDefault="009775BC" w:rsidP="009775BC">
      <w:pPr>
        <w:tabs>
          <w:tab w:val="left" w:pos="-1440"/>
          <w:tab w:val="left" w:pos="-720"/>
          <w:tab w:val="left" w:pos="0"/>
          <w:tab w:val="left" w:pos="0"/>
          <w:tab w:val="left" w:pos="720"/>
          <w:tab w:val="left" w:pos="1440"/>
          <w:tab w:val="left" w:pos="2160"/>
          <w:tab w:val="left" w:pos="2880"/>
          <w:tab w:val="left" w:pos="3600"/>
          <w:tab w:val="left" w:pos="4320"/>
          <w:tab w:val="left" w:pos="5040"/>
          <w:tab w:val="left" w:pos="5760"/>
          <w:tab w:val="right" w:pos="6480"/>
        </w:tabs>
        <w:rPr>
          <w:rFonts w:ascii="Times New Roman" w:hAnsi="Times New Roman" w:cs="Times New Roman"/>
          <w:color w:val="000000"/>
          <w:sz w:val="24"/>
          <w:szCs w:val="24"/>
        </w:rPr>
      </w:pPr>
      <w:r w:rsidRPr="008213DA">
        <w:rPr>
          <w:rFonts w:ascii="Times New Roman" w:hAnsi="Times New Roman" w:cs="Times New Roman"/>
          <w:b/>
          <w:color w:val="000000"/>
          <w:sz w:val="24"/>
          <w:szCs w:val="24"/>
        </w:rPr>
        <w:t>Evaluation Methods and Criteria</w:t>
      </w:r>
    </w:p>
    <w:p w:rsidR="009775BC" w:rsidRPr="008213DA" w:rsidRDefault="009775BC" w:rsidP="009775BC">
      <w:pPr>
        <w:tabs>
          <w:tab w:val="left" w:pos="-1440"/>
          <w:tab w:val="left" w:pos="-720"/>
          <w:tab w:val="left" w:pos="0"/>
          <w:tab w:val="left" w:pos="0"/>
          <w:tab w:val="left" w:pos="1440"/>
          <w:tab w:val="left" w:pos="2160"/>
          <w:tab w:val="left" w:pos="2880"/>
          <w:tab w:val="left" w:pos="3600"/>
          <w:tab w:val="left" w:pos="4320"/>
          <w:tab w:val="left" w:pos="5040"/>
          <w:tab w:val="left" w:pos="5760"/>
          <w:tab w:val="right" w:pos="6480"/>
        </w:tabs>
        <w:rPr>
          <w:rFonts w:ascii="Times New Roman" w:hAnsi="Times New Roman" w:cs="Times New Roman"/>
          <w:color w:val="000000"/>
          <w:sz w:val="24"/>
          <w:szCs w:val="24"/>
        </w:rPr>
      </w:pPr>
    </w:p>
    <w:p w:rsidR="009775BC" w:rsidRPr="008213DA" w:rsidRDefault="009775BC" w:rsidP="009775BC">
      <w:pPr>
        <w:tabs>
          <w:tab w:val="left" w:pos="-1440"/>
          <w:tab w:val="left" w:pos="-720"/>
          <w:tab w:val="left" w:pos="0"/>
          <w:tab w:val="left" w:pos="0"/>
          <w:tab w:val="left" w:pos="360"/>
          <w:tab w:val="left" w:pos="2160"/>
          <w:tab w:val="left" w:pos="2880"/>
          <w:tab w:val="left" w:pos="3600"/>
          <w:tab w:val="left" w:pos="4320"/>
          <w:tab w:val="left" w:pos="5040"/>
          <w:tab w:val="left" w:pos="5760"/>
          <w:tab w:val="right" w:pos="6480"/>
        </w:tabs>
        <w:ind w:left="360" w:hanging="270"/>
        <w:rPr>
          <w:rFonts w:ascii="Times New Roman" w:hAnsi="Times New Roman" w:cs="Times New Roman"/>
          <w:color w:val="000000"/>
          <w:sz w:val="24"/>
          <w:szCs w:val="24"/>
        </w:rPr>
      </w:pPr>
      <w:r w:rsidRPr="008213DA">
        <w:rPr>
          <w:rFonts w:ascii="Times New Roman" w:hAnsi="Times New Roman" w:cs="Times New Roman"/>
          <w:color w:val="000000"/>
          <w:sz w:val="24"/>
          <w:szCs w:val="24"/>
        </w:rPr>
        <w:t xml:space="preserve">1. </w:t>
      </w:r>
      <w:r w:rsidRPr="008213DA">
        <w:rPr>
          <w:rFonts w:ascii="Times New Roman" w:hAnsi="Times New Roman" w:cs="Times New Roman"/>
          <w:color w:val="000000"/>
          <w:sz w:val="24"/>
          <w:szCs w:val="24"/>
        </w:rPr>
        <w:tab/>
        <w:t>Attendance:  In-class exercises and class participation are vital components of this class.  Students may not be able to receive a passing grade if more than 4 classes are missed.  Leaving early or coming late to class (more than 20 minutes late) will be considered an absence.  Students may receive partial credit for an absence by completing a written assignment (see end of syllabus for assignment).</w:t>
      </w:r>
    </w:p>
    <w:p w:rsidR="009775BC" w:rsidRPr="008213DA" w:rsidRDefault="009775BC" w:rsidP="009775BC">
      <w:pPr>
        <w:tabs>
          <w:tab w:val="left" w:pos="-1440"/>
          <w:tab w:val="left" w:pos="-720"/>
          <w:tab w:val="left" w:pos="0"/>
          <w:tab w:val="left" w:pos="0"/>
          <w:tab w:val="left" w:pos="1440"/>
          <w:tab w:val="left" w:pos="2160"/>
          <w:tab w:val="left" w:pos="2880"/>
          <w:tab w:val="left" w:pos="3600"/>
          <w:tab w:val="left" w:pos="4320"/>
          <w:tab w:val="left" w:pos="5040"/>
          <w:tab w:val="left" w:pos="5760"/>
          <w:tab w:val="right" w:pos="6480"/>
        </w:tabs>
        <w:rPr>
          <w:rFonts w:ascii="Times New Roman" w:hAnsi="Times New Roman" w:cs="Times New Roman"/>
          <w:color w:val="000000"/>
          <w:sz w:val="24"/>
          <w:szCs w:val="24"/>
        </w:rPr>
      </w:pPr>
    </w:p>
    <w:p w:rsidR="009775BC" w:rsidRPr="008213DA" w:rsidRDefault="009775BC" w:rsidP="009775BC">
      <w:pPr>
        <w:numPr>
          <w:ilvl w:val="0"/>
          <w:numId w:val="1"/>
        </w:numPr>
        <w:tabs>
          <w:tab w:val="left" w:pos="-1440"/>
          <w:tab w:val="left" w:pos="-720"/>
          <w:tab w:val="left" w:pos="0"/>
          <w:tab w:val="left" w:pos="0"/>
          <w:tab w:val="left" w:pos="1440"/>
          <w:tab w:val="left" w:pos="2160"/>
          <w:tab w:val="left" w:pos="2880"/>
          <w:tab w:val="left" w:pos="3600"/>
          <w:tab w:val="left" w:pos="4320"/>
          <w:tab w:val="left" w:pos="5040"/>
          <w:tab w:val="left" w:pos="5760"/>
          <w:tab w:val="right" w:pos="6480"/>
        </w:tabs>
        <w:rPr>
          <w:rFonts w:ascii="Times New Roman" w:hAnsi="Times New Roman" w:cs="Times New Roman"/>
          <w:sz w:val="24"/>
          <w:szCs w:val="24"/>
        </w:rPr>
      </w:pPr>
      <w:r w:rsidRPr="008213DA">
        <w:rPr>
          <w:rFonts w:ascii="Times New Roman" w:hAnsi="Times New Roman" w:cs="Times New Roman"/>
          <w:sz w:val="24"/>
          <w:szCs w:val="24"/>
        </w:rPr>
        <w:t>Participation: Class participation is very important in a class of this nature.  You can earn full points by practicing ALL of the elements below :</w:t>
      </w:r>
    </w:p>
    <w:p w:rsidR="009775BC" w:rsidRPr="008213DA" w:rsidRDefault="009775BC" w:rsidP="009775BC">
      <w:pPr>
        <w:numPr>
          <w:ilvl w:val="0"/>
          <w:numId w:val="2"/>
        </w:numPr>
        <w:tabs>
          <w:tab w:val="left" w:pos="-1440"/>
          <w:tab w:val="left" w:pos="-720"/>
          <w:tab w:val="left" w:pos="0"/>
          <w:tab w:val="left" w:pos="0"/>
          <w:tab w:val="left" w:pos="1440"/>
          <w:tab w:val="left" w:pos="2160"/>
          <w:tab w:val="left" w:pos="2880"/>
          <w:tab w:val="left" w:pos="3600"/>
          <w:tab w:val="left" w:pos="4320"/>
          <w:tab w:val="left" w:pos="5040"/>
          <w:tab w:val="left" w:pos="5760"/>
          <w:tab w:val="right" w:pos="6480"/>
        </w:tabs>
        <w:rPr>
          <w:rFonts w:ascii="Times New Roman" w:hAnsi="Times New Roman" w:cs="Times New Roman"/>
          <w:color w:val="000000"/>
          <w:sz w:val="24"/>
          <w:szCs w:val="24"/>
        </w:rPr>
      </w:pPr>
      <w:r w:rsidRPr="008213DA">
        <w:rPr>
          <w:rFonts w:ascii="Times New Roman" w:hAnsi="Times New Roman" w:cs="Times New Roman"/>
          <w:sz w:val="24"/>
          <w:szCs w:val="24"/>
        </w:rPr>
        <w:t>Regular, on time attendance</w:t>
      </w:r>
    </w:p>
    <w:p w:rsidR="009775BC" w:rsidRPr="008213DA" w:rsidRDefault="009775BC" w:rsidP="009775BC">
      <w:pPr>
        <w:numPr>
          <w:ilvl w:val="0"/>
          <w:numId w:val="2"/>
        </w:numPr>
        <w:tabs>
          <w:tab w:val="left" w:pos="-1440"/>
          <w:tab w:val="left" w:pos="-720"/>
          <w:tab w:val="left" w:pos="0"/>
          <w:tab w:val="left" w:pos="0"/>
          <w:tab w:val="left" w:pos="1440"/>
          <w:tab w:val="left" w:pos="2160"/>
          <w:tab w:val="left" w:pos="2880"/>
          <w:tab w:val="left" w:pos="3600"/>
          <w:tab w:val="left" w:pos="4320"/>
          <w:tab w:val="left" w:pos="5040"/>
          <w:tab w:val="left" w:pos="5760"/>
          <w:tab w:val="right" w:pos="6480"/>
        </w:tabs>
        <w:rPr>
          <w:rFonts w:ascii="Times New Roman" w:hAnsi="Times New Roman" w:cs="Times New Roman"/>
          <w:color w:val="000000"/>
          <w:sz w:val="24"/>
          <w:szCs w:val="24"/>
        </w:rPr>
      </w:pPr>
      <w:r w:rsidRPr="008213DA">
        <w:rPr>
          <w:rFonts w:ascii="Times New Roman" w:hAnsi="Times New Roman" w:cs="Times New Roman"/>
          <w:sz w:val="24"/>
          <w:szCs w:val="24"/>
        </w:rPr>
        <w:t>Attentive non-verbal behavior</w:t>
      </w:r>
    </w:p>
    <w:p w:rsidR="009775BC" w:rsidRPr="008213DA" w:rsidRDefault="009775BC" w:rsidP="009775BC">
      <w:pPr>
        <w:numPr>
          <w:ilvl w:val="0"/>
          <w:numId w:val="2"/>
        </w:numPr>
        <w:tabs>
          <w:tab w:val="left" w:pos="-1440"/>
          <w:tab w:val="left" w:pos="-720"/>
          <w:tab w:val="left" w:pos="0"/>
          <w:tab w:val="left" w:pos="0"/>
          <w:tab w:val="left" w:pos="1440"/>
          <w:tab w:val="left" w:pos="2160"/>
          <w:tab w:val="left" w:pos="2880"/>
          <w:tab w:val="left" w:pos="3600"/>
          <w:tab w:val="left" w:pos="4320"/>
          <w:tab w:val="left" w:pos="5040"/>
          <w:tab w:val="left" w:pos="5760"/>
          <w:tab w:val="right" w:pos="6480"/>
        </w:tabs>
        <w:rPr>
          <w:rFonts w:ascii="Times New Roman" w:hAnsi="Times New Roman" w:cs="Times New Roman"/>
          <w:color w:val="000000"/>
          <w:sz w:val="24"/>
          <w:szCs w:val="24"/>
        </w:rPr>
      </w:pPr>
      <w:r w:rsidRPr="008213DA">
        <w:rPr>
          <w:rFonts w:ascii="Times New Roman" w:hAnsi="Times New Roman" w:cs="Times New Roman"/>
          <w:sz w:val="24"/>
          <w:szCs w:val="24"/>
        </w:rPr>
        <w:t>Raising questions and providing comments that reflect familiarity with assigned readings and the ability to relate them to classroom content and experience</w:t>
      </w:r>
    </w:p>
    <w:p w:rsidR="009775BC" w:rsidRPr="008213DA" w:rsidRDefault="009775BC" w:rsidP="009775BC">
      <w:pPr>
        <w:numPr>
          <w:ilvl w:val="0"/>
          <w:numId w:val="2"/>
        </w:numPr>
        <w:tabs>
          <w:tab w:val="left" w:pos="-1440"/>
          <w:tab w:val="left" w:pos="-720"/>
          <w:tab w:val="left" w:pos="0"/>
          <w:tab w:val="left" w:pos="0"/>
          <w:tab w:val="left" w:pos="1440"/>
          <w:tab w:val="left" w:pos="2160"/>
          <w:tab w:val="left" w:pos="2880"/>
          <w:tab w:val="left" w:pos="3600"/>
          <w:tab w:val="left" w:pos="4320"/>
          <w:tab w:val="left" w:pos="5040"/>
          <w:tab w:val="left" w:pos="5760"/>
          <w:tab w:val="right" w:pos="6480"/>
        </w:tabs>
        <w:rPr>
          <w:rFonts w:ascii="Times New Roman" w:hAnsi="Times New Roman" w:cs="Times New Roman"/>
          <w:color w:val="000000"/>
          <w:sz w:val="24"/>
          <w:szCs w:val="24"/>
        </w:rPr>
      </w:pPr>
      <w:r w:rsidRPr="008213DA">
        <w:rPr>
          <w:rFonts w:ascii="Times New Roman" w:hAnsi="Times New Roman" w:cs="Times New Roman"/>
          <w:sz w:val="24"/>
          <w:szCs w:val="24"/>
        </w:rPr>
        <w:t>Participating in dialogue with the instructor and other students</w:t>
      </w:r>
    </w:p>
    <w:p w:rsidR="009775BC" w:rsidRPr="008213DA" w:rsidRDefault="009775BC" w:rsidP="009775BC">
      <w:pPr>
        <w:numPr>
          <w:ilvl w:val="0"/>
          <w:numId w:val="2"/>
        </w:numPr>
        <w:tabs>
          <w:tab w:val="left" w:pos="-1440"/>
          <w:tab w:val="left" w:pos="-720"/>
          <w:tab w:val="left" w:pos="0"/>
          <w:tab w:val="left" w:pos="0"/>
          <w:tab w:val="left" w:pos="1440"/>
          <w:tab w:val="left" w:pos="2160"/>
          <w:tab w:val="left" w:pos="2880"/>
          <w:tab w:val="left" w:pos="3600"/>
          <w:tab w:val="left" w:pos="4320"/>
          <w:tab w:val="left" w:pos="5040"/>
          <w:tab w:val="left" w:pos="5760"/>
          <w:tab w:val="right" w:pos="6480"/>
        </w:tabs>
        <w:rPr>
          <w:rFonts w:ascii="Times New Roman" w:hAnsi="Times New Roman" w:cs="Times New Roman"/>
          <w:color w:val="000000"/>
          <w:sz w:val="24"/>
          <w:szCs w:val="24"/>
        </w:rPr>
      </w:pPr>
      <w:r w:rsidRPr="008213DA">
        <w:rPr>
          <w:rFonts w:ascii="Times New Roman" w:hAnsi="Times New Roman" w:cs="Times New Roman"/>
          <w:sz w:val="24"/>
          <w:szCs w:val="24"/>
        </w:rPr>
        <w:t>Participating in practice exercises and other in-class learning activities</w:t>
      </w:r>
    </w:p>
    <w:p w:rsidR="009775BC" w:rsidRPr="008213DA" w:rsidRDefault="009775BC" w:rsidP="009775BC">
      <w:pPr>
        <w:tabs>
          <w:tab w:val="left" w:pos="-1440"/>
          <w:tab w:val="left" w:pos="-720"/>
          <w:tab w:val="left" w:pos="0"/>
          <w:tab w:val="left" w:pos="0"/>
          <w:tab w:val="left" w:pos="1440"/>
          <w:tab w:val="left" w:pos="2160"/>
          <w:tab w:val="left" w:pos="2880"/>
          <w:tab w:val="left" w:pos="3600"/>
          <w:tab w:val="left" w:pos="4320"/>
          <w:tab w:val="left" w:pos="5040"/>
          <w:tab w:val="left" w:pos="5760"/>
          <w:tab w:val="right" w:pos="6480"/>
        </w:tabs>
        <w:rPr>
          <w:rFonts w:ascii="Times New Roman" w:hAnsi="Times New Roman" w:cs="Times New Roman"/>
          <w:color w:val="000000"/>
          <w:sz w:val="24"/>
          <w:szCs w:val="24"/>
        </w:rPr>
      </w:pPr>
    </w:p>
    <w:p w:rsidR="009775BC" w:rsidRPr="008213DA" w:rsidRDefault="009775BC" w:rsidP="009775BC">
      <w:pPr>
        <w:tabs>
          <w:tab w:val="left" w:pos="-1440"/>
          <w:tab w:val="left" w:pos="-720"/>
          <w:tab w:val="left" w:pos="0"/>
          <w:tab w:val="left" w:pos="0"/>
          <w:tab w:val="left" w:pos="360"/>
          <w:tab w:val="left" w:pos="2160"/>
          <w:tab w:val="left" w:pos="2880"/>
          <w:tab w:val="left" w:pos="3600"/>
          <w:tab w:val="left" w:pos="4320"/>
          <w:tab w:val="left" w:pos="5040"/>
          <w:tab w:val="left" w:pos="5760"/>
          <w:tab w:val="right" w:pos="6480"/>
        </w:tabs>
        <w:ind w:left="360" w:hanging="360"/>
        <w:rPr>
          <w:rFonts w:ascii="Times New Roman" w:hAnsi="Times New Roman" w:cs="Times New Roman"/>
          <w:color w:val="000000"/>
          <w:sz w:val="24"/>
          <w:szCs w:val="24"/>
        </w:rPr>
      </w:pPr>
      <w:r w:rsidRPr="008213DA">
        <w:rPr>
          <w:rFonts w:ascii="Times New Roman" w:hAnsi="Times New Roman" w:cs="Times New Roman"/>
          <w:color w:val="000000"/>
          <w:sz w:val="24"/>
          <w:szCs w:val="24"/>
        </w:rPr>
        <w:t>3.</w:t>
      </w:r>
      <w:r w:rsidRPr="008213DA">
        <w:rPr>
          <w:rFonts w:ascii="Times New Roman" w:hAnsi="Times New Roman" w:cs="Times New Roman"/>
          <w:color w:val="000000"/>
          <w:sz w:val="24"/>
          <w:szCs w:val="24"/>
        </w:rPr>
        <w:tab/>
        <w:t xml:space="preserve">Critical </w:t>
      </w:r>
      <w:r w:rsidR="003224E0">
        <w:rPr>
          <w:rFonts w:ascii="Times New Roman" w:hAnsi="Times New Roman" w:cs="Times New Roman"/>
          <w:color w:val="000000"/>
          <w:sz w:val="24"/>
          <w:szCs w:val="24"/>
        </w:rPr>
        <w:t>reflection papers: Three</w:t>
      </w:r>
      <w:r w:rsidRPr="008213DA">
        <w:rPr>
          <w:rFonts w:ascii="Times New Roman" w:hAnsi="Times New Roman" w:cs="Times New Roman"/>
          <w:color w:val="000000"/>
          <w:sz w:val="24"/>
          <w:szCs w:val="24"/>
        </w:rPr>
        <w:t xml:space="preserve"> critical reflection papers are due during the course of the </w:t>
      </w:r>
      <w:r w:rsidR="003224E0">
        <w:rPr>
          <w:rFonts w:ascii="Times New Roman" w:hAnsi="Times New Roman" w:cs="Times New Roman"/>
          <w:color w:val="000000"/>
          <w:sz w:val="24"/>
          <w:szCs w:val="24"/>
        </w:rPr>
        <w:t xml:space="preserve">semester.  These are due January 30, </w:t>
      </w:r>
      <w:r w:rsidR="00713740">
        <w:rPr>
          <w:rFonts w:ascii="Times New Roman" w:hAnsi="Times New Roman" w:cs="Times New Roman"/>
          <w:color w:val="000000"/>
          <w:sz w:val="24"/>
          <w:szCs w:val="24"/>
        </w:rPr>
        <w:t xml:space="preserve">March 6 </w:t>
      </w:r>
      <w:r w:rsidR="003224E0">
        <w:rPr>
          <w:rFonts w:ascii="Times New Roman" w:hAnsi="Times New Roman" w:cs="Times New Roman"/>
          <w:color w:val="000000"/>
          <w:sz w:val="24"/>
          <w:szCs w:val="24"/>
        </w:rPr>
        <w:t>and April 3rd</w:t>
      </w:r>
      <w:r w:rsidRPr="008213DA">
        <w:rPr>
          <w:rFonts w:ascii="Times New Roman" w:hAnsi="Times New Roman" w:cs="Times New Roman"/>
          <w:color w:val="000000"/>
          <w:sz w:val="24"/>
          <w:szCs w:val="24"/>
        </w:rPr>
        <w:t xml:space="preserve">.   Critical reflection papers should be </w:t>
      </w:r>
      <w:r w:rsidR="003224E0">
        <w:rPr>
          <w:rFonts w:ascii="Times New Roman" w:hAnsi="Times New Roman" w:cs="Times New Roman"/>
          <w:color w:val="000000"/>
          <w:sz w:val="24"/>
          <w:szCs w:val="24"/>
        </w:rPr>
        <w:t>3-5</w:t>
      </w:r>
      <w:r w:rsidRPr="008213DA">
        <w:rPr>
          <w:rFonts w:ascii="Times New Roman" w:hAnsi="Times New Roman" w:cs="Times New Roman"/>
          <w:color w:val="000000"/>
          <w:sz w:val="24"/>
          <w:szCs w:val="24"/>
        </w:rPr>
        <w:t xml:space="preserve"> pages long and focused on critical analysis of the readings.  (See end of syllabus for complete assignment.)</w:t>
      </w:r>
    </w:p>
    <w:p w:rsidR="009775BC" w:rsidRPr="008213DA" w:rsidRDefault="009775BC" w:rsidP="009775BC">
      <w:pPr>
        <w:tabs>
          <w:tab w:val="left" w:pos="-1440"/>
          <w:tab w:val="left" w:pos="-720"/>
          <w:tab w:val="left" w:pos="0"/>
          <w:tab w:val="left" w:pos="0"/>
          <w:tab w:val="left" w:pos="360"/>
          <w:tab w:val="left" w:pos="2160"/>
          <w:tab w:val="left" w:pos="2880"/>
          <w:tab w:val="left" w:pos="3600"/>
          <w:tab w:val="left" w:pos="4320"/>
          <w:tab w:val="left" w:pos="5040"/>
          <w:tab w:val="left" w:pos="5760"/>
          <w:tab w:val="right" w:pos="6480"/>
        </w:tabs>
        <w:ind w:left="360" w:hanging="360"/>
        <w:rPr>
          <w:rFonts w:ascii="Times New Roman" w:hAnsi="Times New Roman" w:cs="Times New Roman"/>
          <w:color w:val="000000"/>
          <w:sz w:val="24"/>
          <w:szCs w:val="24"/>
        </w:rPr>
      </w:pPr>
    </w:p>
    <w:p w:rsidR="009775BC" w:rsidRPr="008213DA" w:rsidRDefault="009775BC" w:rsidP="009775BC">
      <w:pPr>
        <w:tabs>
          <w:tab w:val="left" w:pos="-1440"/>
          <w:tab w:val="left" w:pos="-720"/>
          <w:tab w:val="left" w:pos="0"/>
          <w:tab w:val="left" w:pos="0"/>
          <w:tab w:val="left" w:pos="360"/>
          <w:tab w:val="left" w:pos="2160"/>
          <w:tab w:val="left" w:pos="2880"/>
          <w:tab w:val="left" w:pos="3600"/>
          <w:tab w:val="left" w:pos="4320"/>
          <w:tab w:val="left" w:pos="5040"/>
          <w:tab w:val="left" w:pos="5760"/>
          <w:tab w:val="right" w:pos="6480"/>
        </w:tabs>
        <w:ind w:left="360" w:hanging="360"/>
        <w:rPr>
          <w:rFonts w:ascii="Times New Roman" w:hAnsi="Times New Roman" w:cs="Times New Roman"/>
          <w:color w:val="000000"/>
          <w:sz w:val="24"/>
          <w:szCs w:val="24"/>
        </w:rPr>
      </w:pPr>
      <w:r w:rsidRPr="008213DA">
        <w:rPr>
          <w:rFonts w:ascii="Times New Roman" w:hAnsi="Times New Roman" w:cs="Times New Roman"/>
          <w:color w:val="000000"/>
          <w:sz w:val="24"/>
          <w:szCs w:val="24"/>
        </w:rPr>
        <w:t>4.</w:t>
      </w:r>
      <w:r w:rsidRPr="008213DA">
        <w:rPr>
          <w:rFonts w:ascii="Times New Roman" w:hAnsi="Times New Roman" w:cs="Times New Roman"/>
          <w:color w:val="000000"/>
          <w:sz w:val="24"/>
          <w:szCs w:val="24"/>
        </w:rPr>
        <w:tab/>
      </w:r>
      <w:r w:rsidR="0086025C" w:rsidRPr="008213DA">
        <w:rPr>
          <w:rFonts w:ascii="Times New Roman" w:hAnsi="Times New Roman" w:cs="Times New Roman"/>
          <w:color w:val="000000"/>
          <w:sz w:val="24"/>
          <w:szCs w:val="24"/>
        </w:rPr>
        <w:t>Final Paper</w:t>
      </w:r>
      <w:r w:rsidRPr="008213DA">
        <w:rPr>
          <w:rFonts w:ascii="Times New Roman" w:hAnsi="Times New Roman" w:cs="Times New Roman"/>
          <w:color w:val="000000"/>
          <w:sz w:val="24"/>
          <w:szCs w:val="24"/>
        </w:rPr>
        <w:t xml:space="preserve">: There will be a </w:t>
      </w:r>
      <w:r w:rsidR="0086025C" w:rsidRPr="008213DA">
        <w:rPr>
          <w:rFonts w:ascii="Times New Roman" w:hAnsi="Times New Roman" w:cs="Times New Roman"/>
          <w:color w:val="000000"/>
          <w:sz w:val="24"/>
          <w:szCs w:val="24"/>
        </w:rPr>
        <w:t>final paper due</w:t>
      </w:r>
      <w:r w:rsidR="009F05F8">
        <w:rPr>
          <w:rFonts w:ascii="Times New Roman" w:hAnsi="Times New Roman" w:cs="Times New Roman"/>
          <w:color w:val="000000"/>
          <w:sz w:val="24"/>
          <w:szCs w:val="24"/>
        </w:rPr>
        <w:t xml:space="preserve"> on April 23rd</w:t>
      </w:r>
      <w:r w:rsidRPr="008213DA">
        <w:rPr>
          <w:rFonts w:ascii="Times New Roman" w:hAnsi="Times New Roman" w:cs="Times New Roman"/>
          <w:color w:val="000000"/>
          <w:sz w:val="24"/>
          <w:szCs w:val="24"/>
        </w:rPr>
        <w:t xml:space="preserve">.  </w:t>
      </w:r>
      <w:r w:rsidR="008213DA" w:rsidRPr="008213DA">
        <w:rPr>
          <w:rFonts w:ascii="Times New Roman" w:hAnsi="Times New Roman" w:cs="Times New Roman"/>
          <w:color w:val="000000"/>
          <w:sz w:val="24"/>
          <w:szCs w:val="24"/>
        </w:rPr>
        <w:t xml:space="preserve">This paper should be 10-12 pages </w:t>
      </w:r>
      <w:r w:rsidR="008213DA" w:rsidRPr="008213DA">
        <w:rPr>
          <w:rFonts w:ascii="Times New Roman" w:hAnsi="Times New Roman" w:cs="Times New Roman"/>
          <w:color w:val="000000"/>
          <w:sz w:val="24"/>
          <w:szCs w:val="24"/>
        </w:rPr>
        <w:lastRenderedPageBreak/>
        <w:t>long</w:t>
      </w:r>
      <w:r w:rsidRPr="008213DA">
        <w:rPr>
          <w:rFonts w:ascii="Times New Roman" w:hAnsi="Times New Roman" w:cs="Times New Roman"/>
          <w:color w:val="000000"/>
          <w:sz w:val="24"/>
          <w:szCs w:val="24"/>
        </w:rPr>
        <w:t>.</w:t>
      </w:r>
      <w:r w:rsidR="00C460CB">
        <w:rPr>
          <w:rFonts w:ascii="Times New Roman" w:hAnsi="Times New Roman" w:cs="Times New Roman"/>
          <w:color w:val="000000"/>
          <w:sz w:val="24"/>
          <w:szCs w:val="24"/>
        </w:rPr>
        <w:t xml:space="preserve"> (See end of syllabus for complete assignment.)</w:t>
      </w:r>
    </w:p>
    <w:p w:rsidR="009775BC" w:rsidRPr="008213DA" w:rsidRDefault="009775BC" w:rsidP="009775BC">
      <w:pPr>
        <w:tabs>
          <w:tab w:val="left" w:pos="-1440"/>
          <w:tab w:val="left" w:pos="-720"/>
          <w:tab w:val="left" w:pos="0"/>
          <w:tab w:val="left" w:pos="0"/>
          <w:tab w:val="left" w:pos="1440"/>
          <w:tab w:val="left" w:pos="2160"/>
          <w:tab w:val="left" w:pos="2880"/>
          <w:tab w:val="left" w:pos="3600"/>
          <w:tab w:val="left" w:pos="4320"/>
          <w:tab w:val="left" w:pos="5040"/>
          <w:tab w:val="left" w:pos="5760"/>
          <w:tab w:val="right" w:pos="6480"/>
        </w:tabs>
        <w:rPr>
          <w:rFonts w:ascii="Times New Roman" w:hAnsi="Times New Roman" w:cs="Times New Roman"/>
          <w:color w:val="000000"/>
          <w:sz w:val="24"/>
          <w:szCs w:val="24"/>
        </w:rPr>
      </w:pPr>
    </w:p>
    <w:p w:rsidR="009775BC" w:rsidRPr="008213DA" w:rsidRDefault="009775BC" w:rsidP="009775BC">
      <w:pPr>
        <w:tabs>
          <w:tab w:val="left" w:pos="-1440"/>
          <w:tab w:val="left" w:pos="-720"/>
          <w:tab w:val="left" w:pos="0"/>
          <w:tab w:val="left" w:pos="0"/>
          <w:tab w:val="left" w:pos="1440"/>
          <w:tab w:val="left" w:pos="2160"/>
          <w:tab w:val="left" w:pos="2880"/>
          <w:tab w:val="left" w:pos="3600"/>
          <w:tab w:val="left" w:pos="4320"/>
          <w:tab w:val="left" w:pos="5040"/>
          <w:tab w:val="left" w:pos="5760"/>
          <w:tab w:val="right" w:pos="6480"/>
        </w:tabs>
        <w:rPr>
          <w:rFonts w:ascii="Times New Roman" w:hAnsi="Times New Roman" w:cs="Times New Roman"/>
          <w:b/>
          <w:color w:val="000000"/>
          <w:sz w:val="24"/>
          <w:szCs w:val="24"/>
        </w:rPr>
      </w:pPr>
      <w:r w:rsidRPr="008213DA">
        <w:rPr>
          <w:rFonts w:ascii="Times New Roman" w:hAnsi="Times New Roman" w:cs="Times New Roman"/>
          <w:b/>
          <w:color w:val="000000"/>
          <w:sz w:val="24"/>
          <w:szCs w:val="24"/>
        </w:rPr>
        <w:t>Paper Guidelines</w:t>
      </w:r>
    </w:p>
    <w:p w:rsidR="009775BC" w:rsidRPr="008213DA" w:rsidRDefault="009775BC" w:rsidP="009775BC">
      <w:pPr>
        <w:tabs>
          <w:tab w:val="left" w:pos="-1440"/>
          <w:tab w:val="left" w:pos="-720"/>
          <w:tab w:val="left" w:pos="0"/>
          <w:tab w:val="left" w:pos="0"/>
          <w:tab w:val="left" w:pos="1440"/>
          <w:tab w:val="left" w:pos="2160"/>
          <w:tab w:val="left" w:pos="2880"/>
          <w:tab w:val="left" w:pos="3600"/>
          <w:tab w:val="left" w:pos="4320"/>
          <w:tab w:val="left" w:pos="5040"/>
          <w:tab w:val="left" w:pos="5760"/>
          <w:tab w:val="right" w:pos="6480"/>
        </w:tabs>
        <w:rPr>
          <w:rFonts w:ascii="Times New Roman" w:hAnsi="Times New Roman" w:cs="Times New Roman"/>
          <w:color w:val="000000"/>
          <w:sz w:val="24"/>
          <w:szCs w:val="24"/>
        </w:rPr>
      </w:pP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r w:rsidRPr="008213DA">
        <w:rPr>
          <w:rFonts w:ascii="Times New Roman" w:hAnsi="Times New Roman" w:cs="Times New Roman"/>
          <w:sz w:val="24"/>
          <w:szCs w:val="24"/>
        </w:rPr>
        <w:t xml:space="preserve">There are three required written assignments for this course. In these assignments, literature citations should follow APA format, with two exceptions.  These exceptions are: (1) papers do not need title pages and (2) a reference page is not needed if only course readings are cited in text. See APA handout on </w:t>
      </w:r>
      <w:r w:rsidR="00EF58EF">
        <w:rPr>
          <w:rFonts w:ascii="Times New Roman" w:hAnsi="Times New Roman" w:cs="Times New Roman"/>
          <w:sz w:val="24"/>
          <w:szCs w:val="24"/>
        </w:rPr>
        <w:t>Canvas</w:t>
      </w:r>
      <w:r w:rsidRPr="008213DA">
        <w:rPr>
          <w:rFonts w:ascii="Times New Roman" w:hAnsi="Times New Roman" w:cs="Times New Roman"/>
          <w:sz w:val="24"/>
          <w:szCs w:val="24"/>
        </w:rPr>
        <w:t xml:space="preserve"> for details on APA format or consult the Publication Manual of the American Psychological Association, 6</w:t>
      </w:r>
      <w:r w:rsidRPr="008213DA">
        <w:rPr>
          <w:rFonts w:ascii="Times New Roman" w:hAnsi="Times New Roman" w:cs="Times New Roman"/>
          <w:sz w:val="24"/>
          <w:szCs w:val="24"/>
          <w:vertAlign w:val="superscript"/>
        </w:rPr>
        <w:t>th</w:t>
      </w:r>
      <w:r w:rsidRPr="008213DA">
        <w:rPr>
          <w:rFonts w:ascii="Times New Roman" w:hAnsi="Times New Roman" w:cs="Times New Roman"/>
          <w:sz w:val="24"/>
          <w:szCs w:val="24"/>
        </w:rPr>
        <w:t xml:space="preserve"> edition (2010) for details.  Papers should be typed in 12-point font in Times New Roman and doubled spaced.  </w:t>
      </w: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r w:rsidRPr="008213DA">
        <w:rPr>
          <w:rFonts w:ascii="Times New Roman" w:hAnsi="Times New Roman" w:cs="Times New Roman"/>
          <w:sz w:val="24"/>
          <w:szCs w:val="24"/>
        </w:rPr>
        <w:t>Electronic paper submissions are required as this is a paper-less class.  Please submit papers as Microsoft Word documents (.doc or .</w:t>
      </w:r>
      <w:proofErr w:type="spellStart"/>
      <w:r w:rsidRPr="008213DA">
        <w:rPr>
          <w:rFonts w:ascii="Times New Roman" w:hAnsi="Times New Roman" w:cs="Times New Roman"/>
          <w:sz w:val="24"/>
          <w:szCs w:val="24"/>
        </w:rPr>
        <w:t>docx</w:t>
      </w:r>
      <w:proofErr w:type="spellEnd"/>
      <w:r w:rsidRPr="008213DA">
        <w:rPr>
          <w:rFonts w:ascii="Times New Roman" w:hAnsi="Times New Roman" w:cs="Times New Roman"/>
          <w:sz w:val="24"/>
          <w:szCs w:val="24"/>
        </w:rPr>
        <w:t>) with the title of the document as follows: “</w:t>
      </w:r>
      <w:proofErr w:type="spellStart"/>
      <w:r w:rsidRPr="008213DA">
        <w:rPr>
          <w:rFonts w:ascii="Times New Roman" w:hAnsi="Times New Roman" w:cs="Times New Roman"/>
          <w:sz w:val="24"/>
          <w:szCs w:val="24"/>
        </w:rPr>
        <w:t>YourName_Class_Assignment</w:t>
      </w:r>
      <w:proofErr w:type="spellEnd"/>
      <w:r w:rsidRPr="008213DA">
        <w:rPr>
          <w:rFonts w:ascii="Times New Roman" w:hAnsi="Times New Roman" w:cs="Times New Roman"/>
          <w:sz w:val="24"/>
          <w:szCs w:val="24"/>
        </w:rPr>
        <w:t>.”  For example: JohnSmith_HBSEI_CriticalReflectionPaper1.</w:t>
      </w: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r w:rsidRPr="008213DA">
        <w:rPr>
          <w:rFonts w:ascii="Times New Roman" w:hAnsi="Times New Roman" w:cs="Times New Roman"/>
          <w:sz w:val="24"/>
          <w:szCs w:val="24"/>
        </w:rPr>
        <w:t xml:space="preserve">All papers should be </w:t>
      </w:r>
      <w:r w:rsidR="00713740">
        <w:rPr>
          <w:rFonts w:ascii="Times New Roman" w:hAnsi="Times New Roman" w:cs="Times New Roman"/>
          <w:sz w:val="24"/>
          <w:szCs w:val="24"/>
        </w:rPr>
        <w:t xml:space="preserve">emailed directly to the instructor at the following </w:t>
      </w:r>
      <w:proofErr w:type="gramStart"/>
      <w:r w:rsidR="00713740">
        <w:rPr>
          <w:rFonts w:ascii="Times New Roman" w:hAnsi="Times New Roman" w:cs="Times New Roman"/>
          <w:sz w:val="24"/>
          <w:szCs w:val="24"/>
        </w:rPr>
        <w:t>email :</w:t>
      </w:r>
      <w:proofErr w:type="gramEnd"/>
      <w:r w:rsidR="00713740">
        <w:rPr>
          <w:rFonts w:ascii="Times New Roman" w:hAnsi="Times New Roman" w:cs="Times New Roman"/>
          <w:sz w:val="24"/>
          <w:szCs w:val="24"/>
        </w:rPr>
        <w:t xml:space="preserve"> </w:t>
      </w:r>
      <w:hyperlink r:id="rId11" w:history="1">
        <w:r w:rsidR="00713740" w:rsidRPr="00754379">
          <w:rPr>
            <w:rStyle w:val="Hyperlink"/>
            <w:rFonts w:ascii="Times New Roman" w:hAnsi="Times New Roman" w:cs="Times New Roman"/>
            <w:sz w:val="24"/>
            <w:szCs w:val="24"/>
          </w:rPr>
          <w:t>Troy.andersen@hsc.utah.edu</w:t>
        </w:r>
      </w:hyperlink>
      <w:r w:rsidR="00713740">
        <w:rPr>
          <w:rFonts w:ascii="Times New Roman" w:hAnsi="Times New Roman" w:cs="Times New Roman"/>
          <w:sz w:val="24"/>
          <w:szCs w:val="24"/>
        </w:rPr>
        <w:t xml:space="preserve"> . </w:t>
      </w:r>
      <w:r w:rsidRPr="008213DA">
        <w:rPr>
          <w:rFonts w:ascii="Times New Roman" w:hAnsi="Times New Roman" w:cs="Times New Roman"/>
          <w:sz w:val="24"/>
          <w:szCs w:val="24"/>
        </w:rPr>
        <w:t>Please make sure when you upload papers that you are uploading the right draft of each paper: you alone are responsible for making sure that you are submitting the correct version.</w:t>
      </w: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r w:rsidRPr="008213DA">
        <w:rPr>
          <w:rFonts w:ascii="Times New Roman" w:hAnsi="Times New Roman" w:cs="Times New Roman"/>
          <w:sz w:val="24"/>
          <w:szCs w:val="24"/>
        </w:rPr>
        <w:t>Papers are expected to adhere to page limits set for each assignment.  Papers will be marked down for being below the page minimum.  Further, the instructor will not read any text which is beyond the page maximum for each assignment.  Students are encouraged to use quotations sparingly.  Entire paragraphs which have nothing but quotations in them (and none of the student’s own words) are inappropriate for graduate-level writing.</w:t>
      </w: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WPHyperlink"/>
          <w:rFonts w:ascii="Times New Roman" w:hAnsi="Times New Roman" w:cs="Times New Roman"/>
          <w:color w:val="000000"/>
          <w:sz w:val="24"/>
          <w:szCs w:val="24"/>
        </w:rPr>
      </w:pPr>
      <w:r w:rsidRPr="008213DA">
        <w:rPr>
          <w:rFonts w:ascii="Times New Roman" w:hAnsi="Times New Roman" w:cs="Times New Roman"/>
          <w:sz w:val="24"/>
          <w:szCs w:val="24"/>
        </w:rPr>
        <w:t xml:space="preserve">All papers are expected to demonstrate graduate-level writing and be free of typos, grammatical errors, punctuation problems, spelling errors or APA citation errors.  Students who are concerned about their writing skills are encouraged to consult with the University Writing Center, which is free to all students.  The Writing Center is located on the second floor of Marriott Library, phone: 801-587-9122, email: </w:t>
      </w:r>
      <w:r w:rsidRPr="008213DA">
        <w:rPr>
          <w:rStyle w:val="WPHyperlink"/>
          <w:rFonts w:ascii="Times New Roman" w:hAnsi="Times New Roman" w:cs="Times New Roman"/>
          <w:sz w:val="24"/>
          <w:szCs w:val="24"/>
        </w:rPr>
        <w:t>uwc@utah.edu</w:t>
      </w:r>
      <w:r w:rsidRPr="008213DA">
        <w:rPr>
          <w:rStyle w:val="WPHyperlink"/>
          <w:rFonts w:ascii="Times New Roman" w:hAnsi="Times New Roman" w:cs="Times New Roman"/>
          <w:color w:val="000000"/>
          <w:sz w:val="24"/>
          <w:szCs w:val="24"/>
        </w:rPr>
        <w:t xml:space="preserve">; </w:t>
      </w:r>
      <w:r w:rsidRPr="008213DA">
        <w:rPr>
          <w:rStyle w:val="WPHyperlink"/>
          <w:rFonts w:ascii="Times New Roman" w:hAnsi="Times New Roman" w:cs="Times New Roman"/>
          <w:color w:val="000000"/>
          <w:sz w:val="24"/>
          <w:szCs w:val="24"/>
          <w:u w:val="none"/>
        </w:rPr>
        <w:t>website:</w:t>
      </w:r>
      <w:r w:rsidRPr="008213DA">
        <w:rPr>
          <w:rStyle w:val="WPHyperlink"/>
          <w:rFonts w:ascii="Times New Roman" w:hAnsi="Times New Roman" w:cs="Times New Roman"/>
          <w:color w:val="000000"/>
          <w:sz w:val="24"/>
          <w:szCs w:val="24"/>
        </w:rPr>
        <w:t xml:space="preserve"> </w:t>
      </w:r>
      <w:r w:rsidRPr="008213DA">
        <w:rPr>
          <w:rStyle w:val="WPHyperlink"/>
          <w:rFonts w:ascii="Times New Roman" w:hAnsi="Times New Roman" w:cs="Times New Roman"/>
          <w:sz w:val="24"/>
          <w:szCs w:val="24"/>
        </w:rPr>
        <w:t>www.writingcenter.utah.edu/</w:t>
      </w:r>
      <w:r w:rsidRPr="008213DA">
        <w:rPr>
          <w:rStyle w:val="WPHyperlink"/>
          <w:rFonts w:ascii="Times New Roman" w:hAnsi="Times New Roman" w:cs="Times New Roman"/>
          <w:color w:val="000000"/>
          <w:sz w:val="24"/>
          <w:szCs w:val="24"/>
        </w:rPr>
        <w:t xml:space="preserve"> </w:t>
      </w: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r w:rsidRPr="008213DA">
        <w:rPr>
          <w:rFonts w:ascii="Times New Roman" w:hAnsi="Times New Roman" w:cs="Times New Roman"/>
          <w:sz w:val="24"/>
          <w:szCs w:val="24"/>
        </w:rPr>
        <w:tab/>
      </w: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r w:rsidRPr="008213DA">
        <w:rPr>
          <w:rFonts w:ascii="Times New Roman" w:hAnsi="Times New Roman" w:cs="Times New Roman"/>
          <w:sz w:val="24"/>
          <w:szCs w:val="24"/>
        </w:rPr>
        <w:t>Papers will be marked down for not following the above guidelines.  Revisions will not be accepted, but students are encouraged to consult with the instructor prior to any paper submission with questions or concerns.</w:t>
      </w:r>
    </w:p>
    <w:p w:rsidR="009775BC" w:rsidRPr="008213DA" w:rsidRDefault="009775BC" w:rsidP="009775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s>
        <w:rPr>
          <w:rFonts w:ascii="Times New Roman" w:hAnsi="Times New Roman" w:cs="Times New Roman"/>
          <w:color w:val="000000"/>
          <w:sz w:val="24"/>
          <w:szCs w:val="24"/>
        </w:rPr>
      </w:pPr>
    </w:p>
    <w:p w:rsidR="009775BC" w:rsidRPr="008213DA" w:rsidRDefault="009775BC" w:rsidP="009775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s>
        <w:rPr>
          <w:rFonts w:ascii="Times New Roman" w:hAnsi="Times New Roman" w:cs="Times New Roman"/>
          <w:b/>
          <w:color w:val="000000"/>
          <w:sz w:val="24"/>
          <w:szCs w:val="24"/>
        </w:rPr>
      </w:pPr>
      <w:r w:rsidRPr="008213DA">
        <w:rPr>
          <w:rFonts w:ascii="Times New Roman" w:hAnsi="Times New Roman" w:cs="Times New Roman"/>
          <w:b/>
          <w:color w:val="000000"/>
          <w:sz w:val="24"/>
          <w:szCs w:val="24"/>
        </w:rPr>
        <w:t>Grades</w:t>
      </w:r>
    </w:p>
    <w:p w:rsidR="009775BC" w:rsidRPr="008213DA" w:rsidRDefault="009775BC" w:rsidP="009775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s>
        <w:rPr>
          <w:rFonts w:ascii="Times New Roman" w:hAnsi="Times New Roman" w:cs="Times New Roman"/>
          <w:color w:val="000000"/>
          <w:sz w:val="24"/>
          <w:szCs w:val="24"/>
        </w:rPr>
      </w:pPr>
    </w:p>
    <w:p w:rsidR="009775BC" w:rsidRPr="008213DA" w:rsidRDefault="009775BC" w:rsidP="009775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s>
        <w:rPr>
          <w:rFonts w:ascii="Times New Roman" w:hAnsi="Times New Roman" w:cs="Times New Roman"/>
          <w:color w:val="000000"/>
          <w:sz w:val="24"/>
          <w:szCs w:val="24"/>
        </w:rPr>
      </w:pPr>
      <w:r w:rsidRPr="008213DA">
        <w:rPr>
          <w:rFonts w:ascii="Times New Roman" w:hAnsi="Times New Roman" w:cs="Times New Roman"/>
          <w:color w:val="000000"/>
          <w:sz w:val="24"/>
          <w:szCs w:val="24"/>
        </w:rPr>
        <w:t>Grades will be awarded on the basis of performance in the following areas: Class participation (15% of the final grade)</w:t>
      </w:r>
      <w:r w:rsidR="00425570">
        <w:rPr>
          <w:rFonts w:ascii="Times New Roman" w:hAnsi="Times New Roman" w:cs="Times New Roman"/>
          <w:color w:val="000000"/>
          <w:sz w:val="24"/>
          <w:szCs w:val="24"/>
        </w:rPr>
        <w:t>, Critical reflection papers (48%)</w:t>
      </w:r>
      <w:r w:rsidRPr="008213DA">
        <w:rPr>
          <w:rFonts w:ascii="Times New Roman" w:hAnsi="Times New Roman" w:cs="Times New Roman"/>
          <w:color w:val="000000"/>
          <w:sz w:val="24"/>
          <w:szCs w:val="24"/>
        </w:rPr>
        <w:t xml:space="preserve"> and </w:t>
      </w:r>
      <w:r w:rsidR="00C460CB">
        <w:rPr>
          <w:rFonts w:ascii="Times New Roman" w:hAnsi="Times New Roman" w:cs="Times New Roman"/>
          <w:color w:val="000000"/>
          <w:sz w:val="24"/>
          <w:szCs w:val="24"/>
        </w:rPr>
        <w:t>Final paper</w:t>
      </w:r>
      <w:r w:rsidR="00425570">
        <w:rPr>
          <w:rFonts w:ascii="Times New Roman" w:hAnsi="Times New Roman" w:cs="Times New Roman"/>
          <w:color w:val="000000"/>
          <w:sz w:val="24"/>
          <w:szCs w:val="24"/>
        </w:rPr>
        <w:t xml:space="preserve"> (37</w:t>
      </w:r>
      <w:r w:rsidRPr="008213DA">
        <w:rPr>
          <w:rFonts w:ascii="Times New Roman" w:hAnsi="Times New Roman" w:cs="Times New Roman"/>
          <w:color w:val="000000"/>
          <w:sz w:val="24"/>
          <w:szCs w:val="24"/>
        </w:rPr>
        <w:t>%).  Late papers will receive reduced grades (3 points lower</w:t>
      </w:r>
      <w:r w:rsidR="00C460CB">
        <w:rPr>
          <w:rFonts w:ascii="Times New Roman" w:hAnsi="Times New Roman" w:cs="Times New Roman"/>
          <w:color w:val="000000"/>
          <w:sz w:val="24"/>
          <w:szCs w:val="24"/>
        </w:rPr>
        <w:t xml:space="preserve"> out of 100</w:t>
      </w:r>
      <w:r w:rsidRPr="008213DA">
        <w:rPr>
          <w:rFonts w:ascii="Times New Roman" w:hAnsi="Times New Roman" w:cs="Times New Roman"/>
          <w:color w:val="000000"/>
          <w:sz w:val="24"/>
          <w:szCs w:val="24"/>
        </w:rPr>
        <w:t xml:space="preserve"> for each day late).  </w:t>
      </w: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r w:rsidRPr="008213DA">
        <w:rPr>
          <w:rFonts w:ascii="Times New Roman" w:hAnsi="Times New Roman" w:cs="Times New Roman"/>
          <w:color w:val="000000"/>
          <w:sz w:val="24"/>
          <w:szCs w:val="24"/>
        </w:rPr>
        <w:t>The course grading scale is as follows:</w:t>
      </w: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r w:rsidRPr="008213DA">
        <w:rPr>
          <w:rFonts w:ascii="Times New Roman" w:hAnsi="Times New Roman" w:cs="Times New Roman"/>
          <w:color w:val="000000"/>
          <w:sz w:val="24"/>
          <w:szCs w:val="24"/>
        </w:rPr>
        <w:t>95-100 = A</w:t>
      </w:r>
      <w:r w:rsidRPr="008213DA">
        <w:rPr>
          <w:rFonts w:ascii="Times New Roman" w:hAnsi="Times New Roman" w:cs="Times New Roman"/>
          <w:color w:val="000000"/>
          <w:sz w:val="24"/>
          <w:szCs w:val="24"/>
        </w:rPr>
        <w:tab/>
      </w:r>
      <w:r w:rsidRPr="008213DA">
        <w:rPr>
          <w:rFonts w:ascii="Times New Roman" w:hAnsi="Times New Roman" w:cs="Times New Roman"/>
          <w:color w:val="000000"/>
          <w:sz w:val="24"/>
          <w:szCs w:val="24"/>
        </w:rPr>
        <w:tab/>
        <w:t>87-89 = B+</w:t>
      </w:r>
      <w:r w:rsidRPr="008213DA">
        <w:rPr>
          <w:rFonts w:ascii="Times New Roman" w:hAnsi="Times New Roman" w:cs="Times New Roman"/>
          <w:color w:val="000000"/>
          <w:sz w:val="24"/>
          <w:szCs w:val="24"/>
        </w:rPr>
        <w:tab/>
      </w:r>
      <w:r w:rsidRPr="008213DA">
        <w:rPr>
          <w:rFonts w:ascii="Times New Roman" w:hAnsi="Times New Roman" w:cs="Times New Roman"/>
          <w:color w:val="000000"/>
          <w:sz w:val="24"/>
          <w:szCs w:val="24"/>
        </w:rPr>
        <w:tab/>
        <w:t>77-79 = C+</w:t>
      </w:r>
      <w:r w:rsidRPr="008213DA">
        <w:rPr>
          <w:rFonts w:ascii="Times New Roman" w:hAnsi="Times New Roman" w:cs="Times New Roman"/>
          <w:color w:val="000000"/>
          <w:sz w:val="24"/>
          <w:szCs w:val="24"/>
        </w:rPr>
        <w:tab/>
      </w:r>
      <w:r w:rsidRPr="008213DA">
        <w:rPr>
          <w:rFonts w:ascii="Times New Roman" w:hAnsi="Times New Roman" w:cs="Times New Roman"/>
          <w:color w:val="000000"/>
          <w:sz w:val="24"/>
          <w:szCs w:val="24"/>
        </w:rPr>
        <w:tab/>
        <w:t>60-69 = D</w:t>
      </w: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r w:rsidRPr="008213DA">
        <w:rPr>
          <w:rFonts w:ascii="Times New Roman" w:hAnsi="Times New Roman" w:cs="Times New Roman"/>
          <w:color w:val="000000"/>
          <w:sz w:val="24"/>
          <w:szCs w:val="24"/>
        </w:rPr>
        <w:t>90-</w:t>
      </w:r>
      <w:proofErr w:type="gramStart"/>
      <w:r w:rsidRPr="008213DA">
        <w:rPr>
          <w:rFonts w:ascii="Times New Roman" w:hAnsi="Times New Roman" w:cs="Times New Roman"/>
          <w:color w:val="000000"/>
          <w:sz w:val="24"/>
          <w:szCs w:val="24"/>
        </w:rPr>
        <w:t>94  =</w:t>
      </w:r>
      <w:proofErr w:type="gramEnd"/>
      <w:r w:rsidRPr="008213DA">
        <w:rPr>
          <w:rFonts w:ascii="Times New Roman" w:hAnsi="Times New Roman" w:cs="Times New Roman"/>
          <w:color w:val="000000"/>
          <w:sz w:val="24"/>
          <w:szCs w:val="24"/>
        </w:rPr>
        <w:t xml:space="preserve"> A-</w:t>
      </w:r>
      <w:r w:rsidRPr="008213DA">
        <w:rPr>
          <w:rFonts w:ascii="Times New Roman" w:hAnsi="Times New Roman" w:cs="Times New Roman"/>
          <w:color w:val="000000"/>
          <w:sz w:val="24"/>
          <w:szCs w:val="24"/>
        </w:rPr>
        <w:tab/>
      </w:r>
      <w:r w:rsidRPr="008213DA">
        <w:rPr>
          <w:rFonts w:ascii="Times New Roman" w:hAnsi="Times New Roman" w:cs="Times New Roman"/>
          <w:color w:val="000000"/>
          <w:sz w:val="24"/>
          <w:szCs w:val="24"/>
        </w:rPr>
        <w:tab/>
        <w:t>84-86 = B</w:t>
      </w:r>
      <w:r w:rsidRPr="008213DA">
        <w:rPr>
          <w:rFonts w:ascii="Times New Roman" w:hAnsi="Times New Roman" w:cs="Times New Roman"/>
          <w:color w:val="000000"/>
          <w:sz w:val="24"/>
          <w:szCs w:val="24"/>
        </w:rPr>
        <w:tab/>
      </w:r>
      <w:r w:rsidRPr="008213DA">
        <w:rPr>
          <w:rFonts w:ascii="Times New Roman" w:hAnsi="Times New Roman" w:cs="Times New Roman"/>
          <w:color w:val="000000"/>
          <w:sz w:val="24"/>
          <w:szCs w:val="24"/>
        </w:rPr>
        <w:tab/>
        <w:t>74-77 = C</w:t>
      </w:r>
      <w:r w:rsidRPr="008213DA">
        <w:rPr>
          <w:rFonts w:ascii="Times New Roman" w:hAnsi="Times New Roman" w:cs="Times New Roman"/>
          <w:color w:val="000000"/>
          <w:sz w:val="24"/>
          <w:szCs w:val="24"/>
        </w:rPr>
        <w:tab/>
      </w:r>
      <w:r w:rsidRPr="008213DA">
        <w:rPr>
          <w:rFonts w:ascii="Times New Roman" w:hAnsi="Times New Roman" w:cs="Times New Roman"/>
          <w:color w:val="000000"/>
          <w:sz w:val="24"/>
          <w:szCs w:val="24"/>
        </w:rPr>
        <w:tab/>
        <w:t>60 and below = E</w:t>
      </w: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r w:rsidRPr="008213DA">
        <w:rPr>
          <w:rFonts w:ascii="Times New Roman" w:hAnsi="Times New Roman" w:cs="Times New Roman"/>
          <w:color w:val="000000"/>
          <w:sz w:val="24"/>
          <w:szCs w:val="24"/>
        </w:rPr>
        <w:tab/>
      </w:r>
      <w:r w:rsidRPr="008213DA">
        <w:rPr>
          <w:rFonts w:ascii="Times New Roman" w:hAnsi="Times New Roman" w:cs="Times New Roman"/>
          <w:color w:val="000000"/>
          <w:sz w:val="24"/>
          <w:szCs w:val="24"/>
        </w:rPr>
        <w:tab/>
      </w:r>
      <w:r w:rsidRPr="008213DA">
        <w:rPr>
          <w:rFonts w:ascii="Times New Roman" w:hAnsi="Times New Roman" w:cs="Times New Roman"/>
          <w:color w:val="000000"/>
          <w:sz w:val="24"/>
          <w:szCs w:val="24"/>
        </w:rPr>
        <w:tab/>
        <w:t>80-83 = B-</w:t>
      </w:r>
      <w:r w:rsidRPr="008213DA">
        <w:rPr>
          <w:rFonts w:ascii="Times New Roman" w:hAnsi="Times New Roman" w:cs="Times New Roman"/>
          <w:color w:val="000000"/>
          <w:sz w:val="24"/>
          <w:szCs w:val="24"/>
        </w:rPr>
        <w:tab/>
      </w:r>
      <w:r w:rsidRPr="008213DA">
        <w:rPr>
          <w:rFonts w:ascii="Times New Roman" w:hAnsi="Times New Roman" w:cs="Times New Roman"/>
          <w:color w:val="000000"/>
          <w:sz w:val="24"/>
          <w:szCs w:val="24"/>
        </w:rPr>
        <w:tab/>
        <w:t>70-73 = C-</w:t>
      </w: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r w:rsidRPr="008213DA">
        <w:rPr>
          <w:rFonts w:ascii="Times New Roman" w:hAnsi="Times New Roman" w:cs="Times New Roman"/>
          <w:b/>
          <w:color w:val="000000"/>
          <w:sz w:val="24"/>
          <w:szCs w:val="24"/>
        </w:rPr>
        <w:lastRenderedPageBreak/>
        <w:t>Required Texts</w:t>
      </w: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p>
    <w:p w:rsidR="00EF58EF" w:rsidRPr="00EF58EF" w:rsidRDefault="00EF58EF" w:rsidP="00EF58EF">
      <w:pPr>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color w:val="000000"/>
          <w:sz w:val="24"/>
          <w:szCs w:val="24"/>
        </w:rPr>
      </w:pPr>
      <w:r w:rsidRPr="00EF58EF">
        <w:rPr>
          <w:rFonts w:ascii="Times New Roman" w:hAnsi="Times New Roman" w:cs="Times New Roman"/>
          <w:color w:val="000000"/>
          <w:sz w:val="24"/>
          <w:szCs w:val="24"/>
        </w:rPr>
        <w:t xml:space="preserve">Rogers, A.T. (2013). </w:t>
      </w:r>
      <w:r w:rsidRPr="00EF58EF">
        <w:rPr>
          <w:rFonts w:ascii="Times New Roman" w:hAnsi="Times New Roman" w:cs="Times New Roman"/>
          <w:i/>
          <w:color w:val="000000"/>
          <w:sz w:val="24"/>
          <w:szCs w:val="24"/>
        </w:rPr>
        <w:t>Human Behavior in the Social Environment, Third Edition</w:t>
      </w:r>
      <w:r w:rsidRPr="00EF58EF">
        <w:rPr>
          <w:rFonts w:ascii="Times New Roman" w:hAnsi="Times New Roman" w:cs="Times New Roman"/>
          <w:color w:val="000000"/>
          <w:sz w:val="24"/>
          <w:szCs w:val="24"/>
        </w:rPr>
        <w:t>. New York: Routledge.</w:t>
      </w:r>
    </w:p>
    <w:p w:rsidR="009775BC" w:rsidRPr="008213DA" w:rsidRDefault="009775BC" w:rsidP="009775B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r w:rsidRPr="008213DA">
        <w:rPr>
          <w:rFonts w:ascii="Times New Roman" w:hAnsi="Times New Roman" w:cs="Times New Roman"/>
          <w:color w:val="000000"/>
          <w:sz w:val="24"/>
          <w:szCs w:val="24"/>
        </w:rPr>
        <w:t xml:space="preserve">Austrian, S.G. (2008). </w:t>
      </w:r>
      <w:r w:rsidRPr="008213DA">
        <w:rPr>
          <w:rFonts w:ascii="Times New Roman" w:hAnsi="Times New Roman" w:cs="Times New Roman"/>
          <w:i/>
          <w:color w:val="000000"/>
          <w:sz w:val="24"/>
          <w:szCs w:val="24"/>
        </w:rPr>
        <w:t>Developmental theories through the life cycle, second edition</w:t>
      </w:r>
      <w:r w:rsidRPr="008213DA">
        <w:rPr>
          <w:rFonts w:ascii="Times New Roman" w:hAnsi="Times New Roman" w:cs="Times New Roman"/>
          <w:color w:val="000000"/>
          <w:sz w:val="24"/>
          <w:szCs w:val="24"/>
        </w:rPr>
        <w:t>. New York: Columbia University Press.</w:t>
      </w: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r w:rsidRPr="008213DA">
        <w:rPr>
          <w:rFonts w:ascii="Times New Roman" w:hAnsi="Times New Roman" w:cs="Times New Roman"/>
          <w:b/>
          <w:color w:val="000000"/>
          <w:sz w:val="24"/>
          <w:szCs w:val="24"/>
        </w:rPr>
        <w:t>Additional Readings</w:t>
      </w: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p>
    <w:p w:rsidR="0066631E" w:rsidRDefault="0066631E" w:rsidP="006663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r>
        <w:rPr>
          <w:rFonts w:ascii="Times New Roman" w:hAnsi="Times New Roman" w:cs="Times New Roman"/>
          <w:color w:val="000000"/>
          <w:sz w:val="24"/>
          <w:szCs w:val="24"/>
        </w:rPr>
        <w:t>There are required readings for this course which are on electronic reserve through Marriott Library via the following link.  If you cut and paste this you’re your browser it should open the page with course reserves: http://thoth.library.utah.edu:1701/primo_library/libweb/action/search.do?ct=Previous+Page&amp;pag=prv&amp;dscnt=0&amp;scp.scps=scope%3A(course_reserves)&amp;frbg=&amp;tab=course_reserves&amp;dstmp=1389158896238&amp;srt=title&amp;ct=NextPage&amp;mode=Basic&amp;dum=true&amp;vl(42954513UI0)=any&amp;tb=t&amp;indx=11&amp;vl(freeText0)=Andersen SW 6130&amp;fn=</w:t>
      </w:r>
      <w:proofErr w:type="spellStart"/>
      <w:r>
        <w:rPr>
          <w:rFonts w:ascii="Times New Roman" w:hAnsi="Times New Roman" w:cs="Times New Roman"/>
          <w:color w:val="000000"/>
          <w:sz w:val="24"/>
          <w:szCs w:val="24"/>
        </w:rPr>
        <w:t>search&amp;vid</w:t>
      </w:r>
      <w:proofErr w:type="spellEnd"/>
      <w:r>
        <w:rPr>
          <w:rFonts w:ascii="Times New Roman" w:hAnsi="Times New Roman" w:cs="Times New Roman"/>
          <w:color w:val="000000"/>
          <w:sz w:val="24"/>
          <w:szCs w:val="24"/>
        </w:rPr>
        <w:t xml:space="preserve">=UUU  </w:t>
      </w: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b/>
          <w:color w:val="000000"/>
          <w:sz w:val="24"/>
          <w:szCs w:val="24"/>
        </w:rPr>
      </w:pPr>
      <w:r w:rsidRPr="008213DA">
        <w:rPr>
          <w:rFonts w:ascii="Times New Roman" w:hAnsi="Times New Roman" w:cs="Times New Roman"/>
          <w:b/>
          <w:color w:val="000000"/>
          <w:sz w:val="24"/>
          <w:szCs w:val="24"/>
        </w:rPr>
        <w:t xml:space="preserve">Note </w:t>
      </w:r>
      <w:proofErr w:type="gramStart"/>
      <w:r w:rsidRPr="008213DA">
        <w:rPr>
          <w:rFonts w:ascii="Times New Roman" w:hAnsi="Times New Roman" w:cs="Times New Roman"/>
          <w:b/>
          <w:color w:val="000000"/>
          <w:sz w:val="24"/>
          <w:szCs w:val="24"/>
        </w:rPr>
        <w:t>About</w:t>
      </w:r>
      <w:proofErr w:type="gramEnd"/>
      <w:r w:rsidRPr="008213DA">
        <w:rPr>
          <w:rFonts w:ascii="Times New Roman" w:hAnsi="Times New Roman" w:cs="Times New Roman"/>
          <w:b/>
          <w:color w:val="000000"/>
          <w:sz w:val="24"/>
          <w:szCs w:val="24"/>
        </w:rPr>
        <w:t xml:space="preserve"> Taping</w:t>
      </w: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p>
    <w:p w:rsidR="009775BC"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r w:rsidRPr="008213DA">
        <w:rPr>
          <w:rFonts w:ascii="Times New Roman" w:hAnsi="Times New Roman" w:cs="Times New Roman"/>
          <w:color w:val="000000"/>
          <w:sz w:val="24"/>
          <w:szCs w:val="24"/>
        </w:rPr>
        <w:t>Audio-taping or video-taping class sessions without the prior written permission of the instructor is strictly forbidden.</w:t>
      </w:r>
    </w:p>
    <w:p w:rsidR="00F045FE" w:rsidRDefault="00F045FE"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p>
    <w:p w:rsidR="00F045FE" w:rsidRPr="00F045FE" w:rsidRDefault="00F045FE" w:rsidP="00F045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b/>
          <w:color w:val="000000"/>
          <w:sz w:val="24"/>
          <w:szCs w:val="24"/>
        </w:rPr>
      </w:pPr>
      <w:r w:rsidRPr="00F045FE">
        <w:rPr>
          <w:rFonts w:ascii="Times New Roman" w:hAnsi="Times New Roman" w:cs="Times New Roman"/>
          <w:b/>
          <w:color w:val="000000"/>
          <w:sz w:val="24"/>
          <w:szCs w:val="24"/>
        </w:rPr>
        <w:t>Laptop Policy in Class</w:t>
      </w:r>
    </w:p>
    <w:p w:rsidR="00F045FE" w:rsidRPr="008213DA" w:rsidRDefault="00F045FE" w:rsidP="00F045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r w:rsidRPr="00F045FE">
        <w:rPr>
          <w:rFonts w:ascii="Times New Roman" w:hAnsi="Times New Roman" w:cs="Times New Roman"/>
          <w:color w:val="000000"/>
          <w:sz w:val="24"/>
          <w:szCs w:val="24"/>
        </w:rPr>
        <w:t xml:space="preserve">Many students learn better by using computers during class. However, when used for non-class purposes they can distract fellow students and/or the instructor.  Therefore, laptops may be used in this class only for class information. If a laptop is used for non-class purposes, the professor may immediately revoke the laptop privilege for that student for the balance of the semester.  Also, laptop use for non-class purposes can negatively impact your class participation grade.  </w:t>
      </w:r>
      <w:r w:rsidRPr="00A06538">
        <w:rPr>
          <w:rFonts w:ascii="Times New Roman" w:hAnsi="Times New Roman" w:cs="Times New Roman"/>
          <w:b/>
          <w:color w:val="000000"/>
          <w:sz w:val="24"/>
          <w:szCs w:val="24"/>
        </w:rPr>
        <w:t>Students are not allowed to view or use laptops during guest lecture presentations</w:t>
      </w:r>
      <w:r w:rsidRPr="00F045FE">
        <w:rPr>
          <w:rFonts w:ascii="Times New Roman" w:hAnsi="Times New Roman" w:cs="Times New Roman"/>
          <w:color w:val="000000"/>
          <w:sz w:val="24"/>
          <w:szCs w:val="24"/>
        </w:rPr>
        <w:t>.</w:t>
      </w: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b/>
          <w:color w:val="000000"/>
          <w:sz w:val="24"/>
          <w:szCs w:val="24"/>
        </w:rPr>
      </w:pP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r w:rsidRPr="008213DA">
        <w:rPr>
          <w:rFonts w:ascii="Times New Roman" w:hAnsi="Times New Roman" w:cs="Times New Roman"/>
          <w:b/>
          <w:color w:val="000000"/>
          <w:sz w:val="24"/>
          <w:szCs w:val="24"/>
        </w:rPr>
        <w:t>ADA Statement</w:t>
      </w: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r w:rsidRPr="008213DA">
        <w:rPr>
          <w:rFonts w:ascii="Times New Roman" w:hAnsi="Times New Roman" w:cs="Times New Roman"/>
          <w:color w:val="000000"/>
          <w:sz w:val="24"/>
          <w:szCs w:val="24"/>
        </w:rPr>
        <w:t>The University of Utah seeks to provide equal access to its programs, services and activities for people with disabilities.  If you will need accommodations in the class, reasonable prior notice needs to be given to the Center for Disability Services, 162 Union Building, 581-5020 (V/TDD).  CDS will work with you and the instructor to make arrangements for accommodations.</w:t>
      </w:r>
    </w:p>
    <w:p w:rsidR="0086025C" w:rsidRPr="008213DA" w:rsidRDefault="0086025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p>
    <w:p w:rsidR="0086025C" w:rsidRPr="008213DA" w:rsidRDefault="0086025C" w:rsidP="0086025C">
      <w:pPr>
        <w:rPr>
          <w:rFonts w:ascii="Times New Roman" w:hAnsi="Times New Roman" w:cs="Times New Roman"/>
          <w:b/>
          <w:bCs/>
          <w:sz w:val="24"/>
          <w:szCs w:val="24"/>
        </w:rPr>
      </w:pPr>
      <w:r w:rsidRPr="008213DA">
        <w:rPr>
          <w:rFonts w:ascii="Times New Roman" w:hAnsi="Times New Roman" w:cs="Times New Roman"/>
          <w:b/>
          <w:bCs/>
          <w:sz w:val="24"/>
          <w:szCs w:val="24"/>
        </w:rPr>
        <w:t>Academic Misconduct</w:t>
      </w:r>
    </w:p>
    <w:p w:rsidR="0086025C" w:rsidRPr="008213DA" w:rsidRDefault="0086025C" w:rsidP="0086025C">
      <w:pPr>
        <w:rPr>
          <w:rFonts w:ascii="Times New Roman" w:hAnsi="Times New Roman" w:cs="Times New Roman"/>
          <w:bCs/>
          <w:sz w:val="24"/>
          <w:szCs w:val="24"/>
        </w:rPr>
      </w:pPr>
    </w:p>
    <w:p w:rsidR="0086025C" w:rsidRPr="008213DA" w:rsidRDefault="0086025C" w:rsidP="0086025C">
      <w:pPr>
        <w:rPr>
          <w:rFonts w:ascii="Times New Roman" w:hAnsi="Times New Roman" w:cs="Times New Roman"/>
          <w:bCs/>
          <w:sz w:val="24"/>
          <w:szCs w:val="24"/>
        </w:rPr>
      </w:pPr>
      <w:r w:rsidRPr="008213DA">
        <w:rPr>
          <w:rFonts w:ascii="Times New Roman" w:hAnsi="Times New Roman" w:cs="Times New Roman"/>
          <w:bCs/>
          <w:sz w:val="24"/>
          <w:szCs w:val="24"/>
        </w:rPr>
        <w:t>Please know that the College of Social Work does not permit academic misconduct. The following information is drawn from the University of Utah’s Code of Student Rights and Responsibilities (</w:t>
      </w:r>
      <w:hyperlink r:id="rId12" w:history="1">
        <w:r w:rsidRPr="008213DA">
          <w:rPr>
            <w:rStyle w:val="Hyperlink"/>
            <w:rFonts w:ascii="Times New Roman" w:hAnsi="Times New Roman" w:cs="Times New Roman"/>
            <w:bCs/>
            <w:sz w:val="24"/>
            <w:szCs w:val="24"/>
          </w:rPr>
          <w:t>http://www.regulations.utah.edu/academics/6-400.html</w:t>
        </w:r>
      </w:hyperlink>
      <w:r w:rsidRPr="008213DA">
        <w:rPr>
          <w:rFonts w:ascii="Times New Roman" w:hAnsi="Times New Roman" w:cs="Times New Roman"/>
          <w:bCs/>
          <w:sz w:val="24"/>
          <w:szCs w:val="24"/>
        </w:rPr>
        <w:t>):</w:t>
      </w:r>
    </w:p>
    <w:p w:rsidR="0086025C" w:rsidRPr="008213DA" w:rsidRDefault="0086025C" w:rsidP="0086025C">
      <w:pPr>
        <w:rPr>
          <w:rFonts w:ascii="Times New Roman" w:hAnsi="Times New Roman" w:cs="Times New Roman"/>
          <w:bCs/>
          <w:sz w:val="24"/>
          <w:szCs w:val="24"/>
        </w:rPr>
      </w:pPr>
    </w:p>
    <w:p w:rsidR="0086025C" w:rsidRPr="008213DA" w:rsidRDefault="0086025C" w:rsidP="0086025C">
      <w:pPr>
        <w:rPr>
          <w:rFonts w:ascii="Times New Roman" w:hAnsi="Times New Roman" w:cs="Times New Roman"/>
          <w:bCs/>
          <w:sz w:val="24"/>
          <w:szCs w:val="24"/>
        </w:rPr>
      </w:pPr>
      <w:r w:rsidRPr="008213DA">
        <w:rPr>
          <w:rFonts w:ascii="Times New Roman" w:hAnsi="Times New Roman" w:cs="Times New Roman"/>
          <w:bCs/>
          <w:sz w:val="24"/>
          <w:szCs w:val="24"/>
        </w:rPr>
        <w:t xml:space="preserve">“Academic misconduct includes, but is not limited to, cheating, misrepresenting one's work, inappropriately collaborating, plagiarism, and fabrication or falsification of information, as </w:t>
      </w:r>
      <w:r w:rsidRPr="008213DA">
        <w:rPr>
          <w:rFonts w:ascii="Times New Roman" w:hAnsi="Times New Roman" w:cs="Times New Roman"/>
          <w:bCs/>
          <w:sz w:val="24"/>
          <w:szCs w:val="24"/>
        </w:rPr>
        <w:lastRenderedPageBreak/>
        <w:t xml:space="preserve">defined further below. It also includes facilitating academic misconduct by intentionally helping or attempting to help another to commit an act of academic misconduct. </w:t>
      </w:r>
    </w:p>
    <w:p w:rsidR="0086025C" w:rsidRPr="008213DA" w:rsidRDefault="0086025C" w:rsidP="0086025C">
      <w:pPr>
        <w:numPr>
          <w:ilvl w:val="0"/>
          <w:numId w:val="5"/>
        </w:numPr>
        <w:spacing w:before="100" w:beforeAutospacing="1" w:after="100" w:afterAutospacing="1"/>
        <w:rPr>
          <w:rFonts w:ascii="Times New Roman" w:hAnsi="Times New Roman" w:cs="Times New Roman"/>
          <w:bCs/>
          <w:sz w:val="24"/>
          <w:szCs w:val="24"/>
        </w:rPr>
      </w:pPr>
      <w:r w:rsidRPr="008213DA">
        <w:rPr>
          <w:rFonts w:ascii="Times New Roman" w:hAnsi="Times New Roman" w:cs="Times New Roman"/>
          <w:bCs/>
          <w:sz w:val="24"/>
          <w:szCs w:val="24"/>
        </w:rPr>
        <w:t>Cheating involves the unauthorized possession or use of information, materials, notes, study aids, or other devices in any academic exercise, or the unauthorized communication with another person during such an exercise. Common examples of cheating include, but are not limited to, copying from another student's examination, submitting work for an in-class exam that has been prepared in advance, violating rules governing the administration of exams, having another person take an exam, altering one's work after the work has been returned and before resubmitting it, or violating any rules relating to academic conduct of a course or program.</w:t>
      </w:r>
    </w:p>
    <w:p w:rsidR="0086025C" w:rsidRPr="008213DA" w:rsidRDefault="0086025C" w:rsidP="0086025C">
      <w:pPr>
        <w:numPr>
          <w:ilvl w:val="0"/>
          <w:numId w:val="5"/>
        </w:numPr>
        <w:spacing w:before="100" w:beforeAutospacing="1" w:after="100" w:afterAutospacing="1"/>
        <w:rPr>
          <w:rFonts w:ascii="Times New Roman" w:hAnsi="Times New Roman" w:cs="Times New Roman"/>
          <w:bCs/>
          <w:sz w:val="24"/>
          <w:szCs w:val="24"/>
        </w:rPr>
      </w:pPr>
      <w:r w:rsidRPr="008213DA">
        <w:rPr>
          <w:rFonts w:ascii="Times New Roman" w:hAnsi="Times New Roman" w:cs="Times New Roman"/>
          <w:bCs/>
          <w:sz w:val="24"/>
          <w:szCs w:val="24"/>
        </w:rPr>
        <w:t>Misrepresenting one's work includes, but is not limited to, representing material prepared by another as one's own work, or submitting the same work in more than one course without prior permission of both faculty members.</w:t>
      </w:r>
    </w:p>
    <w:p w:rsidR="0086025C" w:rsidRPr="008213DA" w:rsidRDefault="0086025C" w:rsidP="0086025C">
      <w:pPr>
        <w:numPr>
          <w:ilvl w:val="0"/>
          <w:numId w:val="5"/>
        </w:numPr>
        <w:spacing w:before="100" w:beforeAutospacing="1" w:after="100" w:afterAutospacing="1"/>
        <w:rPr>
          <w:rFonts w:ascii="Times New Roman" w:hAnsi="Times New Roman" w:cs="Times New Roman"/>
          <w:bCs/>
          <w:sz w:val="24"/>
          <w:szCs w:val="24"/>
        </w:rPr>
      </w:pPr>
      <w:r w:rsidRPr="008213DA">
        <w:rPr>
          <w:rFonts w:ascii="Times New Roman" w:hAnsi="Times New Roman" w:cs="Times New Roman"/>
          <w:bCs/>
          <w:sz w:val="24"/>
          <w:szCs w:val="24"/>
        </w:rPr>
        <w:t>Plagiarism means the intentional unacknowledged use or incorporation of any other person's work in, or as a basis for, one's own work offered for academic consideration or credit or for public presentation. Plagiarism includes, but is not limited to, representing as one's own, without attribution, any other individual’s words, phrasing, ideas, sequence of ideas, information or any other mode or content of expression.</w:t>
      </w:r>
    </w:p>
    <w:p w:rsidR="0086025C" w:rsidRPr="008213DA" w:rsidRDefault="0086025C" w:rsidP="0086025C">
      <w:pPr>
        <w:numPr>
          <w:ilvl w:val="0"/>
          <w:numId w:val="5"/>
        </w:numPr>
        <w:spacing w:before="100" w:beforeAutospacing="1" w:after="100" w:afterAutospacing="1"/>
        <w:rPr>
          <w:rFonts w:ascii="Times New Roman" w:hAnsi="Times New Roman" w:cs="Times New Roman"/>
          <w:bCs/>
          <w:sz w:val="24"/>
          <w:szCs w:val="24"/>
        </w:rPr>
      </w:pPr>
      <w:r w:rsidRPr="008213DA">
        <w:rPr>
          <w:rFonts w:ascii="Times New Roman" w:hAnsi="Times New Roman" w:cs="Times New Roman"/>
          <w:bCs/>
          <w:sz w:val="24"/>
          <w:szCs w:val="24"/>
        </w:rPr>
        <w:t>Fabrication or falsification includes reporting experiments or measurements or statistical analyses never performed; manipulating or altering data or other manifestations of research to achieve a desired result; falsifying or misrepresenting background information, credentials or other academically relevant information; or selective reporting, including the deliberate suppression of conflicting or unwanted data. It does not include honest error or honest differences in interpretations or judgments of data and/or results.”</w:t>
      </w:r>
    </w:p>
    <w:p w:rsidR="0086025C" w:rsidRPr="008213DA" w:rsidRDefault="0086025C" w:rsidP="0086025C">
      <w:pPr>
        <w:spacing w:before="100" w:beforeAutospacing="1" w:after="100" w:afterAutospacing="1"/>
        <w:rPr>
          <w:rFonts w:ascii="Times New Roman" w:eastAsia="Calibri" w:hAnsi="Times New Roman" w:cs="Times New Roman"/>
          <w:bCs/>
          <w:sz w:val="24"/>
          <w:szCs w:val="24"/>
        </w:rPr>
      </w:pPr>
      <w:r w:rsidRPr="008213DA">
        <w:rPr>
          <w:rFonts w:ascii="Times New Roman" w:hAnsi="Times New Roman" w:cs="Times New Roman"/>
          <w:bCs/>
          <w:sz w:val="24"/>
          <w:szCs w:val="24"/>
        </w:rPr>
        <w:t>If you have questions about appropriate academic conduct, please contact your professor. You may also consider utilizing the following resources:  </w:t>
      </w:r>
      <w:hyperlink r:id="rId13" w:history="1">
        <w:r w:rsidRPr="008213DA">
          <w:rPr>
            <w:rStyle w:val="Hyperlink"/>
            <w:rFonts w:ascii="Times New Roman" w:hAnsi="Times New Roman" w:cs="Times New Roman"/>
            <w:bCs/>
            <w:sz w:val="24"/>
            <w:szCs w:val="24"/>
          </w:rPr>
          <w:t>http://www.rbs2.com/plag.pdf</w:t>
        </w:r>
      </w:hyperlink>
      <w:r w:rsidRPr="008213DA">
        <w:rPr>
          <w:rFonts w:ascii="Times New Roman" w:hAnsi="Times New Roman" w:cs="Times New Roman"/>
          <w:bCs/>
          <w:sz w:val="24"/>
          <w:szCs w:val="24"/>
        </w:rPr>
        <w:t xml:space="preserve">  or </w:t>
      </w:r>
      <w:hyperlink r:id="rId14" w:history="1">
        <w:r w:rsidRPr="008213DA">
          <w:rPr>
            <w:rStyle w:val="Hyperlink"/>
            <w:rFonts w:ascii="Times New Roman" w:hAnsi="Times New Roman" w:cs="Times New Roman"/>
            <w:bCs/>
            <w:sz w:val="24"/>
            <w:szCs w:val="24"/>
          </w:rPr>
          <w:t>http://plagiarism.org/resources/helpful-sites/</w:t>
        </w:r>
      </w:hyperlink>
      <w:r w:rsidRPr="008213DA">
        <w:rPr>
          <w:rFonts w:ascii="Times New Roman" w:hAnsi="Times New Roman" w:cs="Times New Roman"/>
          <w:bCs/>
          <w:sz w:val="24"/>
          <w:szCs w:val="24"/>
        </w:rPr>
        <w:t xml:space="preserve"> </w:t>
      </w: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r w:rsidRPr="008213DA">
        <w:rPr>
          <w:rFonts w:ascii="Times New Roman" w:hAnsi="Times New Roman" w:cs="Times New Roman"/>
          <w:b/>
          <w:color w:val="000000"/>
          <w:sz w:val="24"/>
          <w:szCs w:val="24"/>
        </w:rPr>
        <w:t>Recommended Readings</w:t>
      </w:r>
    </w:p>
    <w:p w:rsidR="009775BC" w:rsidRPr="008213DA" w:rsidRDefault="009775BC" w:rsidP="009775B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rFonts w:ascii="Times New Roman" w:hAnsi="Times New Roman" w:cs="Times New Roman"/>
          <w:color w:val="000000"/>
          <w:sz w:val="24"/>
          <w:szCs w:val="24"/>
        </w:rPr>
      </w:pPr>
    </w:p>
    <w:p w:rsidR="009775BC" w:rsidRPr="008213DA" w:rsidRDefault="009775BC" w:rsidP="009775B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rFonts w:ascii="Times New Roman" w:hAnsi="Times New Roman" w:cs="Times New Roman"/>
          <w:color w:val="000000"/>
          <w:sz w:val="24"/>
          <w:szCs w:val="24"/>
        </w:rPr>
      </w:pPr>
      <w:r w:rsidRPr="008213DA">
        <w:rPr>
          <w:rFonts w:ascii="Times New Roman" w:hAnsi="Times New Roman" w:cs="Times New Roman"/>
          <w:color w:val="000000"/>
          <w:sz w:val="24"/>
          <w:szCs w:val="24"/>
        </w:rPr>
        <w:t xml:space="preserve">American Psychological Association (2010).  </w:t>
      </w:r>
      <w:r w:rsidRPr="008213DA">
        <w:rPr>
          <w:rFonts w:ascii="Times New Roman" w:hAnsi="Times New Roman" w:cs="Times New Roman"/>
          <w:i/>
          <w:color w:val="000000"/>
          <w:sz w:val="24"/>
          <w:szCs w:val="24"/>
        </w:rPr>
        <w:t xml:space="preserve">Publication Manual of the American Psychological Association, Sixth Edition.  </w:t>
      </w:r>
      <w:r w:rsidRPr="008213DA">
        <w:rPr>
          <w:rFonts w:ascii="Times New Roman" w:hAnsi="Times New Roman" w:cs="Times New Roman"/>
          <w:color w:val="000000"/>
          <w:sz w:val="24"/>
          <w:szCs w:val="24"/>
        </w:rPr>
        <w:t>Washington, DC: American Psychological Association.</w:t>
      </w:r>
    </w:p>
    <w:p w:rsidR="009775BC" w:rsidRPr="008213DA" w:rsidRDefault="009775BC" w:rsidP="009775B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rFonts w:ascii="Times New Roman" w:hAnsi="Times New Roman" w:cs="Times New Roman"/>
          <w:color w:val="000000"/>
          <w:sz w:val="24"/>
          <w:szCs w:val="24"/>
        </w:rPr>
      </w:pPr>
    </w:p>
    <w:p w:rsidR="009775BC" w:rsidRPr="008213DA" w:rsidRDefault="009775BC" w:rsidP="009775B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rFonts w:ascii="Times New Roman" w:hAnsi="Times New Roman" w:cs="Times New Roman"/>
          <w:color w:val="000000"/>
          <w:sz w:val="24"/>
          <w:szCs w:val="24"/>
        </w:rPr>
      </w:pPr>
      <w:r w:rsidRPr="008213DA">
        <w:rPr>
          <w:rFonts w:ascii="Times New Roman" w:hAnsi="Times New Roman" w:cs="Times New Roman"/>
          <w:color w:val="000000"/>
          <w:sz w:val="24"/>
          <w:szCs w:val="24"/>
        </w:rPr>
        <w:t>Berzoff, J., Flanagan, L.M., &amp; Hertz, P. (Eds.). (2008)</w:t>
      </w:r>
      <w:proofErr w:type="gramStart"/>
      <w:r w:rsidRPr="008213DA">
        <w:rPr>
          <w:rFonts w:ascii="Times New Roman" w:hAnsi="Times New Roman" w:cs="Times New Roman"/>
          <w:color w:val="000000"/>
          <w:sz w:val="24"/>
          <w:szCs w:val="24"/>
        </w:rPr>
        <w:t xml:space="preserve">.  </w:t>
      </w:r>
      <w:r w:rsidRPr="008213DA">
        <w:rPr>
          <w:rFonts w:ascii="Times New Roman" w:hAnsi="Times New Roman" w:cs="Times New Roman"/>
          <w:i/>
          <w:color w:val="000000"/>
          <w:sz w:val="24"/>
          <w:szCs w:val="24"/>
        </w:rPr>
        <w:t>Inside</w:t>
      </w:r>
      <w:proofErr w:type="gramEnd"/>
      <w:r w:rsidRPr="008213DA">
        <w:rPr>
          <w:rFonts w:ascii="Times New Roman" w:hAnsi="Times New Roman" w:cs="Times New Roman"/>
          <w:i/>
          <w:color w:val="000000"/>
          <w:sz w:val="24"/>
          <w:szCs w:val="24"/>
        </w:rPr>
        <w:t xml:space="preserve"> out and outside in: Psychodynamic clinical theory and psychopathology in contemporary multicultural contexts. </w:t>
      </w:r>
      <w:r w:rsidRPr="008213DA">
        <w:rPr>
          <w:rFonts w:ascii="Times New Roman" w:hAnsi="Times New Roman" w:cs="Times New Roman"/>
          <w:color w:val="000000"/>
          <w:sz w:val="24"/>
          <w:szCs w:val="24"/>
        </w:rPr>
        <w:t>Lanham, MD: Jason Aronson.</w:t>
      </w:r>
    </w:p>
    <w:p w:rsidR="009775BC" w:rsidRPr="008213DA" w:rsidRDefault="009775BC" w:rsidP="009775B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p>
    <w:p w:rsidR="009775BC" w:rsidRPr="008213DA" w:rsidRDefault="009775BC" w:rsidP="009775B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rFonts w:ascii="Times New Roman" w:hAnsi="Times New Roman" w:cs="Times New Roman"/>
          <w:color w:val="000000"/>
          <w:sz w:val="24"/>
          <w:szCs w:val="24"/>
        </w:rPr>
      </w:pPr>
      <w:r w:rsidRPr="008213DA">
        <w:rPr>
          <w:rFonts w:ascii="Times New Roman" w:hAnsi="Times New Roman" w:cs="Times New Roman"/>
          <w:color w:val="000000"/>
          <w:sz w:val="24"/>
          <w:szCs w:val="24"/>
        </w:rPr>
        <w:t xml:space="preserve">Davies, D. (2004). </w:t>
      </w:r>
      <w:r w:rsidRPr="008213DA">
        <w:rPr>
          <w:rFonts w:ascii="Times New Roman" w:hAnsi="Times New Roman" w:cs="Times New Roman"/>
          <w:i/>
          <w:color w:val="000000"/>
          <w:sz w:val="24"/>
          <w:szCs w:val="24"/>
        </w:rPr>
        <w:t>Child development: A practitioner’s guide</w:t>
      </w:r>
      <w:r w:rsidRPr="008213DA">
        <w:rPr>
          <w:rFonts w:ascii="Times New Roman" w:hAnsi="Times New Roman" w:cs="Times New Roman"/>
          <w:color w:val="000000"/>
          <w:sz w:val="24"/>
          <w:szCs w:val="24"/>
        </w:rPr>
        <w:t>. New York: The Guilford Press.</w:t>
      </w:r>
    </w:p>
    <w:p w:rsidR="009775BC" w:rsidRPr="008213DA" w:rsidRDefault="009775BC" w:rsidP="009775BC">
      <w:pPr>
        <w:autoSpaceDE w:val="0"/>
        <w:autoSpaceDN w:val="0"/>
        <w:adjustRightInd w:val="0"/>
        <w:jc w:val="center"/>
        <w:rPr>
          <w:rFonts w:ascii="Times New Roman" w:hAnsi="Times New Roman" w:cs="Times New Roman"/>
          <w:sz w:val="24"/>
          <w:szCs w:val="24"/>
        </w:rPr>
      </w:pPr>
      <w:r w:rsidRPr="008213DA">
        <w:rPr>
          <w:rFonts w:ascii="Times New Roman" w:hAnsi="Times New Roman" w:cs="Times New Roman"/>
          <w:color w:val="000000"/>
          <w:sz w:val="24"/>
          <w:szCs w:val="24"/>
        </w:rPr>
        <w:br w:type="page"/>
      </w:r>
      <w:r w:rsidRPr="008213DA">
        <w:rPr>
          <w:rFonts w:ascii="Times New Roman" w:hAnsi="Times New Roman" w:cs="Times New Roman"/>
          <w:b/>
          <w:color w:val="000000"/>
          <w:sz w:val="24"/>
          <w:szCs w:val="24"/>
        </w:rPr>
        <w:lastRenderedPageBreak/>
        <w:t>Assignment: Critical Reflection Papers</w:t>
      </w: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b/>
          <w:color w:val="000000"/>
          <w:sz w:val="24"/>
          <w:szCs w:val="24"/>
        </w:rPr>
      </w:pP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b/>
          <w:color w:val="000000"/>
          <w:sz w:val="24"/>
          <w:szCs w:val="24"/>
        </w:rPr>
      </w:pPr>
      <w:r w:rsidRPr="008213DA">
        <w:rPr>
          <w:rFonts w:ascii="Times New Roman" w:hAnsi="Times New Roman" w:cs="Times New Roman"/>
          <w:b/>
          <w:color w:val="000000"/>
          <w:sz w:val="24"/>
          <w:szCs w:val="24"/>
        </w:rPr>
        <w:t xml:space="preserve">Due </w:t>
      </w:r>
      <w:r w:rsidR="002D1C22">
        <w:rPr>
          <w:rFonts w:ascii="Times New Roman" w:hAnsi="Times New Roman" w:cs="Times New Roman"/>
          <w:b/>
          <w:color w:val="000000"/>
          <w:sz w:val="24"/>
          <w:szCs w:val="24"/>
        </w:rPr>
        <w:t>January 29, March 5 and April 2</w:t>
      </w: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r w:rsidRPr="008213DA">
        <w:rPr>
          <w:rFonts w:ascii="Times New Roman" w:hAnsi="Times New Roman" w:cs="Times New Roman"/>
          <w:sz w:val="24"/>
          <w:szCs w:val="24"/>
        </w:rPr>
        <w:t>Critical reflection papers are a critical analysis of the past few weeks’ readings for class.  This is NOT a book review: please don’t tell me what you read – I’ve read it!  These papers can be informal writing, in that no formal citations are needed.  However, your thoughtful analysis of what you have read is necessary. Be critical of what you’re reading and apply it to practice by considering the questions below:</w:t>
      </w:r>
    </w:p>
    <w:p w:rsidR="009775BC" w:rsidRPr="008213DA" w:rsidRDefault="009775BC" w:rsidP="009775BC">
      <w:pPr>
        <w:widowControl w:val="0"/>
        <w:tabs>
          <w:tab w:val="left" w:pos="90"/>
          <w:tab w:val="left" w:pos="540"/>
          <w:tab w:val="left" w:pos="1440"/>
          <w:tab w:val="left" w:pos="2160"/>
          <w:tab w:val="left" w:pos="2880"/>
          <w:tab w:val="left" w:pos="3600"/>
          <w:tab w:val="left" w:pos="4320"/>
          <w:tab w:val="left" w:pos="5040"/>
          <w:tab w:val="left" w:pos="5760"/>
          <w:tab w:val="left" w:pos="6480"/>
          <w:tab w:val="left" w:pos="7200"/>
          <w:tab w:val="left" w:pos="7920"/>
          <w:tab w:val="right" w:pos="8640"/>
        </w:tabs>
        <w:ind w:left="450"/>
        <w:rPr>
          <w:rFonts w:ascii="Times New Roman" w:hAnsi="Times New Roman" w:cs="Times New Roman"/>
          <w:sz w:val="24"/>
          <w:szCs w:val="24"/>
        </w:rPr>
      </w:pPr>
      <w:r w:rsidRPr="008213DA">
        <w:rPr>
          <w:rFonts w:ascii="Times New Roman" w:hAnsi="Times New Roman" w:cs="Times New Roman"/>
          <w:sz w:val="24"/>
          <w:szCs w:val="24"/>
        </w:rPr>
        <w:t>What do you think about what you’re reading? Do you agree with the article’s premise? In what ways do you disagree?</w:t>
      </w:r>
      <w:r w:rsidRPr="008213DA">
        <w:rPr>
          <w:rFonts w:ascii="Times New Roman" w:hAnsi="Times New Roman" w:cs="Times New Roman"/>
          <w:strike/>
          <w:sz w:val="24"/>
          <w:szCs w:val="24"/>
        </w:rPr>
        <w:t xml:space="preserve"> </w:t>
      </w:r>
      <w:r w:rsidRPr="008213DA">
        <w:rPr>
          <w:rFonts w:ascii="Times New Roman" w:hAnsi="Times New Roman" w:cs="Times New Roman"/>
          <w:sz w:val="24"/>
          <w:szCs w:val="24"/>
        </w:rPr>
        <w:t xml:space="preserve">How does the material fit with your personal values or the NASW Code of Ethics? How might such things as the clients’ culture and environmental factors such as oppression and discrimination relate to what you’re reading? How do the conceptual frameworks from the readings apply to micro, mezzo and macro practice? </w:t>
      </w: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p>
    <w:p w:rsidR="009775BC" w:rsidRPr="008213DA" w:rsidRDefault="009775BC" w:rsidP="009775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r w:rsidRPr="008213DA">
        <w:rPr>
          <w:rFonts w:ascii="Times New Roman" w:hAnsi="Times New Roman" w:cs="Times New Roman"/>
          <w:sz w:val="24"/>
          <w:szCs w:val="24"/>
        </w:rPr>
        <w:t>Each of the critical reflection paper</w:t>
      </w:r>
      <w:r w:rsidR="002D09B2">
        <w:rPr>
          <w:rFonts w:ascii="Times New Roman" w:hAnsi="Times New Roman" w:cs="Times New Roman"/>
          <w:sz w:val="24"/>
          <w:szCs w:val="24"/>
        </w:rPr>
        <w:t>s should be approximately 3-5</w:t>
      </w:r>
      <w:bookmarkStart w:id="1" w:name="_GoBack"/>
      <w:bookmarkEnd w:id="1"/>
      <w:r w:rsidRPr="008213DA">
        <w:rPr>
          <w:rFonts w:ascii="Times New Roman" w:hAnsi="Times New Roman" w:cs="Times New Roman"/>
          <w:sz w:val="24"/>
          <w:szCs w:val="24"/>
        </w:rPr>
        <w:t xml:space="preserve"> pages long (doubled spaced, Times New Roman font 12 or similar).  Papers should use sentences and paragraphs, not note format. This paper is not a place to reflect on your personal history, but a place to reflect on how you will apply what you’re reading to practice or any work experience you’ve had.  Please do not simply copy ideas/information from the readings. Rather, provide a short quote from the readings (1-2 sentences long) and then comment on it. Papers should provide a critical analysis, demonstrating an understanding of the material, and then applying it to practice/work settings.  Strong papers will provide a critical analysis by integrating concepts across readings, demonstrating an understanding of the material, and then applying it to ACTUAL practice settings and REAL clients. Don’t talk about clients generally – talk about a specific client experience or work experience, making sure to disguise the information to protect client privacy. Be specific: reference a SPECIFIC point from the reading and apply it to ACTUAL clients you’ve had.</w:t>
      </w: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r w:rsidRPr="008213DA">
        <w:rPr>
          <w:rFonts w:ascii="Times New Roman" w:hAnsi="Times New Roman" w:cs="Times New Roman"/>
          <w:sz w:val="24"/>
          <w:szCs w:val="24"/>
        </w:rPr>
        <w:t xml:space="preserve">In your papers, write about the readings you’ve done for this class in the previous weeks, </w:t>
      </w:r>
      <w:proofErr w:type="gramStart"/>
      <w:r w:rsidRPr="008213DA">
        <w:rPr>
          <w:rFonts w:ascii="Times New Roman" w:hAnsi="Times New Roman" w:cs="Times New Roman"/>
          <w:sz w:val="24"/>
          <w:szCs w:val="24"/>
        </w:rPr>
        <w:t>Clearly</w:t>
      </w:r>
      <w:proofErr w:type="gramEnd"/>
      <w:r w:rsidRPr="008213DA">
        <w:rPr>
          <w:rFonts w:ascii="Times New Roman" w:hAnsi="Times New Roman" w:cs="Times New Roman"/>
          <w:sz w:val="24"/>
          <w:szCs w:val="24"/>
        </w:rPr>
        <w:t xml:space="preserve"> identify the readings upon which you are reflecting by title, chapter, author </w:t>
      </w:r>
      <w:r w:rsidRPr="008213DA">
        <w:rPr>
          <w:rFonts w:ascii="Times New Roman" w:hAnsi="Times New Roman" w:cs="Times New Roman"/>
          <w:sz w:val="24"/>
          <w:szCs w:val="24"/>
          <w:u w:val="single"/>
        </w:rPr>
        <w:t>and</w:t>
      </w:r>
      <w:r w:rsidRPr="008213DA">
        <w:rPr>
          <w:rFonts w:ascii="Times New Roman" w:hAnsi="Times New Roman" w:cs="Times New Roman"/>
          <w:sz w:val="24"/>
          <w:szCs w:val="24"/>
        </w:rPr>
        <w:t xml:space="preserve"> page.</w:t>
      </w: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r w:rsidRPr="008213DA">
        <w:rPr>
          <w:rFonts w:ascii="Times New Roman" w:hAnsi="Times New Roman" w:cs="Times New Roman"/>
          <w:sz w:val="24"/>
          <w:szCs w:val="24"/>
        </w:rPr>
        <w:t>Grading Criteria:</w:t>
      </w:r>
    </w:p>
    <w:p w:rsidR="009775BC" w:rsidRPr="008213DA" w:rsidRDefault="00B353B1" w:rsidP="009775BC">
      <w:pPr>
        <w:pStyle w:val="level1"/>
        <w:widowControl/>
        <w:numPr>
          <w:ilvl w:val="1"/>
          <w:numId w:val="3"/>
        </w:numPr>
        <w:tabs>
          <w:tab w:val="clear" w:pos="360"/>
          <w:tab w:val="clear" w:pos="360"/>
          <w:tab w:val="clear" w:pos="720"/>
          <w:tab w:val="clear" w:pos="2160"/>
          <w:tab w:val="left" w:pos="900"/>
          <w:tab w:val="left" w:pos="900"/>
          <w:tab w:val="num" w:pos="1440"/>
        </w:tabs>
        <w:ind w:left="1440" w:hanging="900"/>
        <w:rPr>
          <w:szCs w:val="24"/>
        </w:rPr>
      </w:pPr>
      <w:r>
        <w:rPr>
          <w:szCs w:val="24"/>
        </w:rPr>
        <w:t>Points from 3</w:t>
      </w:r>
      <w:r w:rsidR="009775BC" w:rsidRPr="008213DA">
        <w:rPr>
          <w:szCs w:val="24"/>
        </w:rPr>
        <w:t xml:space="preserve"> different readings cited and discussed (author, chapter </w:t>
      </w:r>
      <w:r w:rsidR="009775BC" w:rsidRPr="008213DA">
        <w:rPr>
          <w:szCs w:val="24"/>
          <w:u w:val="single"/>
        </w:rPr>
        <w:t>and</w:t>
      </w:r>
      <w:r w:rsidR="009775BC" w:rsidRPr="008213DA">
        <w:rPr>
          <w:szCs w:val="24"/>
        </w:rPr>
        <w:t xml:space="preserve"> page given)</w:t>
      </w:r>
    </w:p>
    <w:p w:rsidR="009775BC" w:rsidRPr="008213DA" w:rsidRDefault="009775BC" w:rsidP="009775BC">
      <w:pPr>
        <w:pStyle w:val="level1"/>
        <w:widowControl/>
        <w:numPr>
          <w:ilvl w:val="1"/>
          <w:numId w:val="3"/>
        </w:numPr>
        <w:tabs>
          <w:tab w:val="clear" w:pos="360"/>
          <w:tab w:val="clear" w:pos="360"/>
          <w:tab w:val="clear" w:pos="720"/>
          <w:tab w:val="clear" w:pos="2160"/>
          <w:tab w:val="left" w:pos="900"/>
          <w:tab w:val="left" w:pos="900"/>
          <w:tab w:val="num" w:pos="1440"/>
        </w:tabs>
        <w:ind w:left="1440" w:hanging="900"/>
        <w:rPr>
          <w:szCs w:val="24"/>
        </w:rPr>
      </w:pPr>
      <w:r w:rsidRPr="008213DA">
        <w:rPr>
          <w:szCs w:val="24"/>
        </w:rPr>
        <w:t>Clear analysis of each point</w:t>
      </w:r>
    </w:p>
    <w:p w:rsidR="009775BC" w:rsidRPr="008213DA" w:rsidRDefault="009775BC" w:rsidP="009775BC">
      <w:pPr>
        <w:pStyle w:val="level1"/>
        <w:widowControl/>
        <w:numPr>
          <w:ilvl w:val="1"/>
          <w:numId w:val="3"/>
        </w:numPr>
        <w:tabs>
          <w:tab w:val="clear" w:pos="360"/>
          <w:tab w:val="clear" w:pos="360"/>
          <w:tab w:val="clear" w:pos="720"/>
          <w:tab w:val="clear" w:pos="2160"/>
          <w:tab w:val="left" w:pos="900"/>
          <w:tab w:val="left" w:pos="900"/>
          <w:tab w:val="num" w:pos="1440"/>
        </w:tabs>
        <w:ind w:left="1440" w:hanging="900"/>
        <w:rPr>
          <w:szCs w:val="24"/>
        </w:rPr>
      </w:pPr>
      <w:r w:rsidRPr="008213DA">
        <w:rPr>
          <w:szCs w:val="24"/>
        </w:rPr>
        <w:t>Application of each point to practice (not personal history)</w:t>
      </w:r>
    </w:p>
    <w:p w:rsidR="009775BC" w:rsidRPr="008213DA" w:rsidRDefault="009775BC" w:rsidP="009775BC">
      <w:pPr>
        <w:pStyle w:val="level1"/>
        <w:widowControl/>
        <w:numPr>
          <w:ilvl w:val="1"/>
          <w:numId w:val="3"/>
        </w:numPr>
        <w:tabs>
          <w:tab w:val="clear" w:pos="360"/>
          <w:tab w:val="clear" w:pos="360"/>
          <w:tab w:val="clear" w:pos="720"/>
          <w:tab w:val="clear" w:pos="2160"/>
          <w:tab w:val="left" w:pos="900"/>
          <w:tab w:val="left" w:pos="900"/>
          <w:tab w:val="num" w:pos="1440"/>
        </w:tabs>
        <w:ind w:left="1440" w:hanging="900"/>
        <w:rPr>
          <w:szCs w:val="24"/>
        </w:rPr>
      </w:pPr>
      <w:r w:rsidRPr="008213DA">
        <w:rPr>
          <w:szCs w:val="24"/>
        </w:rPr>
        <w:t>Paper free of typos, grammatical errors, punctuation problems and APA citation errors</w:t>
      </w:r>
    </w:p>
    <w:p w:rsidR="009775BC" w:rsidRPr="008213DA" w:rsidRDefault="009775BC" w:rsidP="009775BC">
      <w:pPr>
        <w:tabs>
          <w:tab w:val="left" w:pos="720"/>
          <w:tab w:val="left" w:pos="1440"/>
          <w:tab w:val="left" w:pos="2160"/>
          <w:tab w:val="left" w:pos="2880"/>
          <w:tab w:val="left" w:pos="3600"/>
          <w:tab w:val="left" w:pos="5190"/>
        </w:tabs>
        <w:rPr>
          <w:rFonts w:ascii="Times New Roman" w:hAnsi="Times New Roman" w:cs="Times New Roman"/>
          <w:b/>
          <w:bCs/>
          <w:sz w:val="24"/>
          <w:szCs w:val="24"/>
        </w:rPr>
      </w:pPr>
      <w:r w:rsidRPr="008213DA">
        <w:rPr>
          <w:rFonts w:ascii="Times New Roman" w:hAnsi="Times New Roman" w:cs="Times New Roman"/>
          <w:sz w:val="24"/>
          <w:szCs w:val="24"/>
        </w:rPr>
        <w:br w:type="page"/>
      </w:r>
      <w:r w:rsidRPr="008213DA">
        <w:rPr>
          <w:rFonts w:ascii="Times New Roman" w:hAnsi="Times New Roman" w:cs="Times New Roman"/>
          <w:b/>
          <w:bCs/>
          <w:sz w:val="24"/>
          <w:szCs w:val="24"/>
        </w:rPr>
        <w:lastRenderedPageBreak/>
        <w:t>Example of a section of a critical reflection paper:</w:t>
      </w:r>
    </w:p>
    <w:p w:rsidR="009775BC" w:rsidRPr="008213DA" w:rsidRDefault="009775BC" w:rsidP="009775BC">
      <w:pPr>
        <w:tabs>
          <w:tab w:val="left" w:pos="720"/>
          <w:tab w:val="left" w:pos="1440"/>
          <w:tab w:val="left" w:pos="2160"/>
          <w:tab w:val="left" w:pos="2880"/>
          <w:tab w:val="left" w:pos="3600"/>
          <w:tab w:val="left" w:pos="5190"/>
        </w:tabs>
        <w:jc w:val="center"/>
        <w:rPr>
          <w:rFonts w:ascii="Times New Roman" w:hAnsi="Times New Roman" w:cs="Times New Roman"/>
          <w:b/>
          <w:bCs/>
          <w:sz w:val="24"/>
          <w:szCs w:val="24"/>
        </w:rPr>
      </w:pPr>
    </w:p>
    <w:p w:rsidR="009775BC" w:rsidRPr="008213DA" w:rsidRDefault="009775BC" w:rsidP="009775BC">
      <w:pPr>
        <w:rPr>
          <w:rFonts w:ascii="Times New Roman" w:hAnsi="Times New Roman" w:cs="Times New Roman"/>
          <w:i/>
          <w:sz w:val="24"/>
          <w:szCs w:val="24"/>
          <w:u w:val="single"/>
        </w:rPr>
      </w:pPr>
      <w:r w:rsidRPr="008213DA">
        <w:rPr>
          <w:rFonts w:ascii="Times New Roman" w:hAnsi="Times New Roman" w:cs="Times New Roman"/>
          <w:i/>
          <w:sz w:val="24"/>
          <w:szCs w:val="24"/>
          <w:u w:val="single"/>
        </w:rPr>
        <w:t>The Essentials of Human Behavior, Green, Chapter 8, p. 150</w:t>
      </w:r>
    </w:p>
    <w:p w:rsidR="009775BC" w:rsidRPr="008213DA" w:rsidRDefault="009775BC" w:rsidP="009775BC">
      <w:pPr>
        <w:ind w:firstLine="720"/>
        <w:rPr>
          <w:rFonts w:ascii="Times New Roman" w:hAnsi="Times New Roman" w:cs="Times New Roman"/>
          <w:b/>
          <w:color w:val="000000"/>
          <w:sz w:val="24"/>
          <w:szCs w:val="24"/>
        </w:rPr>
      </w:pPr>
      <w:r w:rsidRPr="008213DA">
        <w:rPr>
          <w:rFonts w:ascii="Times New Roman" w:hAnsi="Times New Roman" w:cs="Times New Roman"/>
          <w:i/>
          <w:sz w:val="24"/>
          <w:szCs w:val="24"/>
        </w:rPr>
        <w:t>In the chapter on Assessment, Green discusses the use of diagnoses in assessment.  He states, “</w:t>
      </w:r>
      <w:proofErr w:type="gramStart"/>
      <w:r w:rsidRPr="008213DA">
        <w:rPr>
          <w:rFonts w:ascii="Times New Roman" w:hAnsi="Times New Roman" w:cs="Times New Roman"/>
          <w:i/>
          <w:sz w:val="24"/>
          <w:szCs w:val="24"/>
        </w:rPr>
        <w:t>blah</w:t>
      </w:r>
      <w:proofErr w:type="gramEnd"/>
      <w:r w:rsidRPr="008213DA">
        <w:rPr>
          <w:rFonts w:ascii="Times New Roman" w:hAnsi="Times New Roman" w:cs="Times New Roman"/>
          <w:i/>
          <w:sz w:val="24"/>
          <w:szCs w:val="24"/>
        </w:rPr>
        <w:t xml:space="preserve"> </w:t>
      </w:r>
      <w:proofErr w:type="spellStart"/>
      <w:r w:rsidRPr="008213DA">
        <w:rPr>
          <w:rFonts w:ascii="Times New Roman" w:hAnsi="Times New Roman" w:cs="Times New Roman"/>
          <w:i/>
          <w:sz w:val="24"/>
          <w:szCs w:val="24"/>
        </w:rPr>
        <w:t>blah</w:t>
      </w:r>
      <w:proofErr w:type="spellEnd"/>
      <w:r w:rsidRPr="008213DA">
        <w:rPr>
          <w:rFonts w:ascii="Times New Roman" w:hAnsi="Times New Roman" w:cs="Times New Roman"/>
          <w:i/>
          <w:sz w:val="24"/>
          <w:szCs w:val="24"/>
        </w:rPr>
        <w:t xml:space="preserve"> </w:t>
      </w:r>
      <w:proofErr w:type="spellStart"/>
      <w:r w:rsidRPr="008213DA">
        <w:rPr>
          <w:rFonts w:ascii="Times New Roman" w:hAnsi="Times New Roman" w:cs="Times New Roman"/>
          <w:i/>
          <w:sz w:val="24"/>
          <w:szCs w:val="24"/>
        </w:rPr>
        <w:t>blah</w:t>
      </w:r>
      <w:proofErr w:type="spellEnd"/>
      <w:r w:rsidRPr="008213DA">
        <w:rPr>
          <w:rFonts w:ascii="Times New Roman" w:hAnsi="Times New Roman" w:cs="Times New Roman"/>
          <w:i/>
          <w:sz w:val="24"/>
          <w:szCs w:val="24"/>
        </w:rPr>
        <w:t>” (Green, 2009, p.150).  While I think he makes a good point about X, he fails to consider Y.  As I look back at an experience I had in practicum this year, I can see how his point doesn’t fit with a client that I saw in X setting. In my practicum, I noticed that</w:t>
      </w:r>
      <w:proofErr w:type="gramStart"/>
      <w:r w:rsidRPr="008213DA">
        <w:rPr>
          <w:rFonts w:ascii="Times New Roman" w:hAnsi="Times New Roman" w:cs="Times New Roman"/>
          <w:i/>
          <w:sz w:val="24"/>
          <w:szCs w:val="24"/>
        </w:rPr>
        <w:t>…[</w:t>
      </w:r>
      <w:proofErr w:type="gramEnd"/>
      <w:r w:rsidRPr="008213DA">
        <w:rPr>
          <w:rFonts w:ascii="Times New Roman" w:hAnsi="Times New Roman" w:cs="Times New Roman"/>
          <w:i/>
          <w:sz w:val="24"/>
          <w:szCs w:val="24"/>
        </w:rPr>
        <w:t>give a specific example of a client or an event from practicum here]. Thus, Green’s comment is relevant to my experience because</w:t>
      </w:r>
      <w:proofErr w:type="gramStart"/>
      <w:r w:rsidRPr="008213DA">
        <w:rPr>
          <w:rFonts w:ascii="Times New Roman" w:hAnsi="Times New Roman" w:cs="Times New Roman"/>
          <w:i/>
          <w:sz w:val="24"/>
          <w:szCs w:val="24"/>
        </w:rPr>
        <w:t>…[</w:t>
      </w:r>
      <w:proofErr w:type="gramEnd"/>
      <w:r w:rsidRPr="008213DA">
        <w:rPr>
          <w:rFonts w:ascii="Times New Roman" w:hAnsi="Times New Roman" w:cs="Times New Roman"/>
          <w:i/>
          <w:sz w:val="24"/>
          <w:szCs w:val="24"/>
        </w:rPr>
        <w:t>explanation here].</w:t>
      </w:r>
    </w:p>
    <w:p w:rsidR="009775BC" w:rsidRPr="008213DA" w:rsidRDefault="009775BC" w:rsidP="009775BC">
      <w:pPr>
        <w:ind w:firstLine="720"/>
        <w:rPr>
          <w:rFonts w:ascii="Times New Roman" w:hAnsi="Times New Roman" w:cs="Times New Roman"/>
          <w:b/>
          <w:color w:val="000000"/>
          <w:sz w:val="24"/>
          <w:szCs w:val="24"/>
        </w:rPr>
      </w:pPr>
    </w:p>
    <w:p w:rsidR="009775BC" w:rsidRPr="008213DA" w:rsidRDefault="009775BC" w:rsidP="009775BC">
      <w:pPr>
        <w:ind w:firstLine="720"/>
        <w:rPr>
          <w:rFonts w:ascii="Times New Roman" w:hAnsi="Times New Roman" w:cs="Times New Roman"/>
          <w:b/>
          <w:color w:val="000000"/>
          <w:sz w:val="24"/>
          <w:szCs w:val="24"/>
        </w:rPr>
      </w:pPr>
    </w:p>
    <w:p w:rsidR="008213DA" w:rsidRPr="008213DA" w:rsidRDefault="008213DA" w:rsidP="0082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sz w:val="24"/>
          <w:szCs w:val="24"/>
        </w:rPr>
      </w:pPr>
      <w:r w:rsidRPr="008213DA">
        <w:rPr>
          <w:rFonts w:ascii="Times New Roman" w:hAnsi="Times New Roman" w:cs="Times New Roman"/>
          <w:b/>
          <w:sz w:val="24"/>
          <w:szCs w:val="24"/>
        </w:rPr>
        <w:t>Assignment: Final Paper</w:t>
      </w:r>
    </w:p>
    <w:p w:rsidR="008213DA" w:rsidRPr="008213DA" w:rsidRDefault="008213DA" w:rsidP="0082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sz w:val="24"/>
          <w:szCs w:val="24"/>
        </w:rPr>
      </w:pPr>
    </w:p>
    <w:p w:rsidR="008213DA" w:rsidRPr="008213DA" w:rsidRDefault="008213DA" w:rsidP="0082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sz w:val="24"/>
          <w:szCs w:val="24"/>
        </w:rPr>
      </w:pPr>
      <w:r w:rsidRPr="008213DA">
        <w:rPr>
          <w:rFonts w:ascii="Times New Roman" w:hAnsi="Times New Roman" w:cs="Times New Roman"/>
          <w:sz w:val="24"/>
          <w:szCs w:val="24"/>
        </w:rPr>
        <w:t xml:space="preserve">Due </w:t>
      </w:r>
      <w:r w:rsidR="002D1C22">
        <w:rPr>
          <w:rFonts w:ascii="Times New Roman" w:hAnsi="Times New Roman" w:cs="Times New Roman"/>
          <w:sz w:val="24"/>
          <w:szCs w:val="24"/>
        </w:rPr>
        <w:t>April 23</w:t>
      </w:r>
    </w:p>
    <w:p w:rsidR="008213DA" w:rsidRPr="008213DA" w:rsidRDefault="008213DA" w:rsidP="0082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p>
    <w:p w:rsidR="008213DA" w:rsidRPr="008213DA" w:rsidRDefault="008213DA" w:rsidP="0082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r w:rsidRPr="008213DA">
        <w:rPr>
          <w:rFonts w:ascii="Times New Roman" w:hAnsi="Times New Roman" w:cs="Times New Roman"/>
          <w:sz w:val="24"/>
          <w:szCs w:val="24"/>
        </w:rPr>
        <w:t>In this 10</w:t>
      </w:r>
      <w:r>
        <w:rPr>
          <w:rFonts w:ascii="Times New Roman" w:hAnsi="Times New Roman" w:cs="Times New Roman"/>
          <w:sz w:val="24"/>
          <w:szCs w:val="24"/>
        </w:rPr>
        <w:t>-12</w:t>
      </w:r>
      <w:r w:rsidRPr="008213DA">
        <w:rPr>
          <w:rFonts w:ascii="Times New Roman" w:hAnsi="Times New Roman" w:cs="Times New Roman"/>
          <w:sz w:val="24"/>
          <w:szCs w:val="24"/>
        </w:rPr>
        <w:t xml:space="preserve"> page paper, you will write about a client from your practicum (or previous work experience, if you are not in practicum).  Your paper should have 7 sections: </w:t>
      </w:r>
    </w:p>
    <w:p w:rsidR="008213DA" w:rsidRPr="008213DA" w:rsidRDefault="008213DA" w:rsidP="008213DA">
      <w:pPr>
        <w:pStyle w:val="level1"/>
        <w:widowControl/>
        <w:numPr>
          <w:ilvl w:val="0"/>
          <w:numId w:val="6"/>
        </w:numPr>
        <w:tabs>
          <w:tab w:val="clear" w:pos="360"/>
          <w:tab w:val="clear" w:pos="360"/>
          <w:tab w:val="clear" w:pos="720"/>
          <w:tab w:val="clear" w:pos="1440"/>
          <w:tab w:val="left" w:pos="1080"/>
          <w:tab w:val="left" w:pos="1080"/>
        </w:tabs>
        <w:ind w:left="1080"/>
        <w:rPr>
          <w:szCs w:val="24"/>
        </w:rPr>
      </w:pPr>
      <w:r w:rsidRPr="008213DA">
        <w:rPr>
          <w:szCs w:val="24"/>
        </w:rPr>
        <w:tab/>
        <w:t>Infancy/Toddlerhood</w:t>
      </w:r>
    </w:p>
    <w:p w:rsidR="008213DA" w:rsidRPr="008213DA" w:rsidRDefault="008213DA" w:rsidP="008213DA">
      <w:pPr>
        <w:pStyle w:val="level1"/>
        <w:widowControl/>
        <w:numPr>
          <w:ilvl w:val="0"/>
          <w:numId w:val="6"/>
        </w:numPr>
        <w:tabs>
          <w:tab w:val="clear" w:pos="360"/>
          <w:tab w:val="clear" w:pos="360"/>
          <w:tab w:val="clear" w:pos="720"/>
          <w:tab w:val="clear" w:pos="1440"/>
          <w:tab w:val="left" w:pos="1080"/>
          <w:tab w:val="left" w:pos="1080"/>
        </w:tabs>
        <w:ind w:left="1080"/>
        <w:rPr>
          <w:szCs w:val="24"/>
        </w:rPr>
      </w:pPr>
      <w:r w:rsidRPr="008213DA">
        <w:rPr>
          <w:szCs w:val="24"/>
        </w:rPr>
        <w:tab/>
        <w:t>Early Childhood</w:t>
      </w:r>
    </w:p>
    <w:p w:rsidR="008213DA" w:rsidRPr="008213DA" w:rsidRDefault="008213DA" w:rsidP="008213DA">
      <w:pPr>
        <w:pStyle w:val="level1"/>
        <w:widowControl/>
        <w:numPr>
          <w:ilvl w:val="0"/>
          <w:numId w:val="6"/>
        </w:numPr>
        <w:tabs>
          <w:tab w:val="clear" w:pos="360"/>
          <w:tab w:val="clear" w:pos="360"/>
          <w:tab w:val="clear" w:pos="720"/>
          <w:tab w:val="clear" w:pos="1440"/>
          <w:tab w:val="left" w:pos="1080"/>
          <w:tab w:val="left" w:pos="1080"/>
        </w:tabs>
        <w:ind w:left="1080"/>
        <w:rPr>
          <w:szCs w:val="24"/>
        </w:rPr>
      </w:pPr>
      <w:r w:rsidRPr="008213DA">
        <w:rPr>
          <w:szCs w:val="24"/>
        </w:rPr>
        <w:tab/>
        <w:t xml:space="preserve">Middle Childhood </w:t>
      </w:r>
    </w:p>
    <w:p w:rsidR="008213DA" w:rsidRPr="008213DA" w:rsidRDefault="008213DA" w:rsidP="008213DA">
      <w:pPr>
        <w:pStyle w:val="level1"/>
        <w:widowControl/>
        <w:numPr>
          <w:ilvl w:val="0"/>
          <w:numId w:val="6"/>
        </w:numPr>
        <w:tabs>
          <w:tab w:val="clear" w:pos="360"/>
          <w:tab w:val="clear" w:pos="360"/>
          <w:tab w:val="clear" w:pos="720"/>
          <w:tab w:val="clear" w:pos="1440"/>
          <w:tab w:val="left" w:pos="1080"/>
          <w:tab w:val="left" w:pos="1080"/>
        </w:tabs>
        <w:ind w:left="1080"/>
        <w:rPr>
          <w:szCs w:val="24"/>
        </w:rPr>
      </w:pPr>
      <w:r w:rsidRPr="008213DA">
        <w:rPr>
          <w:szCs w:val="24"/>
        </w:rPr>
        <w:tab/>
        <w:t>Adolescence</w:t>
      </w:r>
    </w:p>
    <w:p w:rsidR="008213DA" w:rsidRPr="008213DA" w:rsidRDefault="008213DA" w:rsidP="008213DA">
      <w:pPr>
        <w:pStyle w:val="level1"/>
        <w:widowControl/>
        <w:numPr>
          <w:ilvl w:val="0"/>
          <w:numId w:val="6"/>
        </w:numPr>
        <w:tabs>
          <w:tab w:val="clear" w:pos="360"/>
          <w:tab w:val="clear" w:pos="360"/>
          <w:tab w:val="clear" w:pos="720"/>
          <w:tab w:val="clear" w:pos="1440"/>
          <w:tab w:val="left" w:pos="1080"/>
          <w:tab w:val="left" w:pos="1080"/>
        </w:tabs>
        <w:ind w:left="1080"/>
        <w:rPr>
          <w:szCs w:val="24"/>
        </w:rPr>
      </w:pPr>
      <w:r w:rsidRPr="008213DA">
        <w:rPr>
          <w:szCs w:val="24"/>
        </w:rPr>
        <w:tab/>
        <w:t>Young Adulthood</w:t>
      </w:r>
    </w:p>
    <w:p w:rsidR="008213DA" w:rsidRPr="008213DA" w:rsidRDefault="008213DA" w:rsidP="008213DA">
      <w:pPr>
        <w:pStyle w:val="level1"/>
        <w:widowControl/>
        <w:numPr>
          <w:ilvl w:val="0"/>
          <w:numId w:val="6"/>
        </w:numPr>
        <w:tabs>
          <w:tab w:val="clear" w:pos="360"/>
          <w:tab w:val="clear" w:pos="360"/>
          <w:tab w:val="clear" w:pos="720"/>
          <w:tab w:val="clear" w:pos="1440"/>
          <w:tab w:val="left" w:pos="1080"/>
          <w:tab w:val="left" w:pos="1080"/>
        </w:tabs>
        <w:ind w:left="1080"/>
        <w:rPr>
          <w:szCs w:val="24"/>
        </w:rPr>
      </w:pPr>
      <w:r w:rsidRPr="008213DA">
        <w:rPr>
          <w:szCs w:val="24"/>
        </w:rPr>
        <w:tab/>
        <w:t xml:space="preserve">Middle Adulthood </w:t>
      </w:r>
    </w:p>
    <w:p w:rsidR="008213DA" w:rsidRPr="008213DA" w:rsidRDefault="008213DA" w:rsidP="008213DA">
      <w:pPr>
        <w:pStyle w:val="level1"/>
        <w:widowControl/>
        <w:numPr>
          <w:ilvl w:val="0"/>
          <w:numId w:val="6"/>
        </w:numPr>
        <w:tabs>
          <w:tab w:val="clear" w:pos="360"/>
          <w:tab w:val="clear" w:pos="360"/>
          <w:tab w:val="clear" w:pos="720"/>
          <w:tab w:val="clear" w:pos="1440"/>
          <w:tab w:val="left" w:pos="1080"/>
          <w:tab w:val="left" w:pos="1080"/>
        </w:tabs>
        <w:ind w:left="1080"/>
        <w:rPr>
          <w:szCs w:val="24"/>
        </w:rPr>
      </w:pPr>
      <w:r w:rsidRPr="008213DA">
        <w:rPr>
          <w:szCs w:val="24"/>
        </w:rPr>
        <w:tab/>
        <w:t xml:space="preserve">Late Adulthood </w:t>
      </w:r>
      <w:r w:rsidRPr="008213DA">
        <w:rPr>
          <w:szCs w:val="24"/>
        </w:rPr>
        <w:tab/>
      </w:r>
      <w:r w:rsidRPr="008213DA">
        <w:rPr>
          <w:szCs w:val="24"/>
        </w:rPr>
        <w:tab/>
      </w:r>
      <w:r w:rsidRPr="008213DA">
        <w:rPr>
          <w:szCs w:val="24"/>
        </w:rPr>
        <w:tab/>
      </w:r>
      <w:r w:rsidRPr="008213DA">
        <w:rPr>
          <w:szCs w:val="24"/>
        </w:rPr>
        <w:tab/>
      </w:r>
      <w:r w:rsidRPr="008213DA">
        <w:rPr>
          <w:szCs w:val="24"/>
        </w:rPr>
        <w:tab/>
      </w:r>
      <w:r w:rsidRPr="008213DA">
        <w:rPr>
          <w:szCs w:val="24"/>
        </w:rPr>
        <w:tab/>
      </w:r>
      <w:r w:rsidRPr="008213DA">
        <w:rPr>
          <w:szCs w:val="24"/>
        </w:rPr>
        <w:tab/>
      </w:r>
      <w:r w:rsidRPr="008213DA">
        <w:rPr>
          <w:szCs w:val="24"/>
        </w:rPr>
        <w:tab/>
      </w:r>
    </w:p>
    <w:p w:rsidR="008213DA" w:rsidRPr="008213DA" w:rsidRDefault="008213DA" w:rsidP="008213DA">
      <w:pPr>
        <w:pStyle w:val="level1"/>
        <w:widowControl/>
        <w:numPr>
          <w:ilvl w:val="0"/>
          <w:numId w:val="6"/>
        </w:numPr>
        <w:rPr>
          <w:szCs w:val="24"/>
        </w:rPr>
      </w:pPr>
      <w:r w:rsidRPr="008213DA">
        <w:rPr>
          <w:szCs w:val="24"/>
        </w:rPr>
        <w:tab/>
      </w:r>
    </w:p>
    <w:p w:rsidR="008213DA" w:rsidRPr="008213DA" w:rsidRDefault="008213DA" w:rsidP="0082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r w:rsidRPr="008213DA">
        <w:rPr>
          <w:rFonts w:ascii="Times New Roman" w:hAnsi="Times New Roman" w:cs="Times New Roman"/>
          <w:sz w:val="24"/>
          <w:szCs w:val="24"/>
        </w:rPr>
        <w:t>Make your best educated guess about what the person would be like at each life stage. In each of the 7 sections, state:</w:t>
      </w:r>
    </w:p>
    <w:p w:rsidR="008213DA" w:rsidRPr="008213DA" w:rsidRDefault="008213DA" w:rsidP="0082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p>
    <w:p w:rsidR="008213DA" w:rsidRPr="008213DA" w:rsidRDefault="008213DA" w:rsidP="008213DA">
      <w:pPr>
        <w:pStyle w:val="level2"/>
        <w:widowControl/>
        <w:numPr>
          <w:ilvl w:val="0"/>
          <w:numId w:val="7"/>
        </w:numPr>
        <w:tabs>
          <w:tab w:val="clear" w:pos="720"/>
          <w:tab w:val="clear" w:pos="720"/>
          <w:tab w:val="clear" w:pos="2520"/>
          <w:tab w:val="clear" w:pos="8640"/>
          <w:tab w:val="num" w:pos="900"/>
          <w:tab w:val="right" w:pos="7920"/>
        </w:tabs>
        <w:ind w:left="900"/>
        <w:rPr>
          <w:szCs w:val="24"/>
        </w:rPr>
      </w:pPr>
      <w:r w:rsidRPr="008213DA">
        <w:rPr>
          <w:szCs w:val="24"/>
        </w:rPr>
        <w:t>What are the major developmental tasks facing anyone at that life stage?  Then assess how your client addressed these developmental tasks at this life stage. (You will need to address developmental issues at each life stage in terms of the biophysical dimension, the psychological dimensio</w:t>
      </w:r>
      <w:r w:rsidR="00EF58EF">
        <w:rPr>
          <w:szCs w:val="24"/>
        </w:rPr>
        <w:t xml:space="preserve">n and/or the social dimension. The “Quick Guides” in each </w:t>
      </w:r>
      <w:proofErr w:type="gramStart"/>
      <w:r w:rsidR="00EF58EF">
        <w:rPr>
          <w:szCs w:val="24"/>
        </w:rPr>
        <w:t>Rogers</w:t>
      </w:r>
      <w:proofErr w:type="gramEnd"/>
      <w:r w:rsidR="00EF58EF">
        <w:rPr>
          <w:szCs w:val="24"/>
        </w:rPr>
        <w:t xml:space="preserve"> chapter listing development milestones are a good guide for you in this task.)</w:t>
      </w:r>
    </w:p>
    <w:p w:rsidR="008213DA" w:rsidRPr="008213DA" w:rsidRDefault="008213DA" w:rsidP="008213DA">
      <w:pPr>
        <w:pStyle w:val="level2"/>
        <w:widowControl/>
        <w:numPr>
          <w:ilvl w:val="0"/>
          <w:numId w:val="7"/>
        </w:numPr>
        <w:tabs>
          <w:tab w:val="clear" w:pos="720"/>
          <w:tab w:val="clear" w:pos="720"/>
          <w:tab w:val="clear" w:pos="2520"/>
          <w:tab w:val="clear" w:pos="8640"/>
          <w:tab w:val="num" w:pos="900"/>
          <w:tab w:val="right" w:pos="7920"/>
        </w:tabs>
        <w:ind w:left="900"/>
        <w:rPr>
          <w:szCs w:val="24"/>
        </w:rPr>
      </w:pPr>
      <w:r w:rsidRPr="008213DA">
        <w:rPr>
          <w:szCs w:val="24"/>
        </w:rPr>
        <w:t>What are possible therapeutic concerns facing your client at that life stages?  This means: what developmental tasks might present problems for your client at each life stage which might necessitate therapeutic intervention from a social worker?</w:t>
      </w:r>
    </w:p>
    <w:p w:rsidR="008213DA" w:rsidRPr="008213DA" w:rsidRDefault="008213DA" w:rsidP="0082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p>
    <w:p w:rsidR="008213DA" w:rsidRPr="008213DA" w:rsidRDefault="008213DA" w:rsidP="0082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r w:rsidRPr="008213DA">
        <w:rPr>
          <w:rFonts w:ascii="Times New Roman" w:hAnsi="Times New Roman" w:cs="Times New Roman"/>
          <w:sz w:val="24"/>
          <w:szCs w:val="24"/>
        </w:rPr>
        <w:t xml:space="preserve">Make sure that you cover all seven life stages distinctly; do not merge stages together.  Do not devote any page space to case history.  This paper is focused on developmental analysis, </w:t>
      </w:r>
      <w:r w:rsidRPr="008213DA">
        <w:rPr>
          <w:rFonts w:ascii="Times New Roman" w:hAnsi="Times New Roman" w:cs="Times New Roman"/>
          <w:sz w:val="24"/>
          <w:szCs w:val="24"/>
          <w:u w:val="single"/>
        </w:rPr>
        <w:t xml:space="preserve">not </w:t>
      </w:r>
      <w:r>
        <w:rPr>
          <w:rFonts w:ascii="Times New Roman" w:hAnsi="Times New Roman" w:cs="Times New Roman"/>
          <w:sz w:val="24"/>
          <w:szCs w:val="24"/>
          <w:u w:val="single"/>
        </w:rPr>
        <w:t xml:space="preserve">life </w:t>
      </w:r>
      <w:r w:rsidRPr="008213DA">
        <w:rPr>
          <w:rFonts w:ascii="Times New Roman" w:hAnsi="Times New Roman" w:cs="Times New Roman"/>
          <w:sz w:val="24"/>
          <w:szCs w:val="24"/>
          <w:u w:val="single"/>
        </w:rPr>
        <w:t>history description</w:t>
      </w:r>
      <w:r w:rsidRPr="008213DA">
        <w:rPr>
          <w:rFonts w:ascii="Times New Roman" w:hAnsi="Times New Roman" w:cs="Times New Roman"/>
          <w:sz w:val="24"/>
          <w:szCs w:val="24"/>
        </w:rPr>
        <w:t xml:space="preserve">. </w:t>
      </w:r>
    </w:p>
    <w:p w:rsidR="008213DA" w:rsidRPr="008213DA" w:rsidRDefault="008213DA" w:rsidP="00821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b/>
          <w:color w:val="000000"/>
          <w:sz w:val="24"/>
          <w:szCs w:val="24"/>
        </w:rPr>
      </w:pPr>
      <w:r w:rsidRPr="008213DA">
        <w:rPr>
          <w:rFonts w:ascii="Times New Roman" w:hAnsi="Times New Roman" w:cs="Times New Roman"/>
          <w:b/>
          <w:color w:val="000000"/>
          <w:sz w:val="24"/>
          <w:szCs w:val="24"/>
        </w:rPr>
        <w:tab/>
      </w:r>
      <w:r w:rsidRPr="008213DA">
        <w:rPr>
          <w:rFonts w:ascii="Times New Roman" w:hAnsi="Times New Roman" w:cs="Times New Roman"/>
          <w:b/>
          <w:color w:val="000000"/>
          <w:sz w:val="24"/>
          <w:szCs w:val="24"/>
        </w:rPr>
        <w:tab/>
      </w:r>
      <w:r w:rsidRPr="008213DA">
        <w:rPr>
          <w:rFonts w:ascii="Times New Roman" w:hAnsi="Times New Roman" w:cs="Times New Roman"/>
          <w:b/>
          <w:color w:val="000000"/>
          <w:sz w:val="24"/>
          <w:szCs w:val="24"/>
        </w:rPr>
        <w:tab/>
      </w:r>
      <w:r w:rsidRPr="008213DA">
        <w:rPr>
          <w:rFonts w:ascii="Times New Roman" w:hAnsi="Times New Roman" w:cs="Times New Roman"/>
          <w:b/>
          <w:color w:val="000000"/>
          <w:sz w:val="24"/>
          <w:szCs w:val="24"/>
        </w:rPr>
        <w:tab/>
      </w:r>
      <w:r w:rsidRPr="008213DA">
        <w:rPr>
          <w:rFonts w:ascii="Times New Roman" w:hAnsi="Times New Roman" w:cs="Times New Roman"/>
          <w:b/>
          <w:color w:val="000000"/>
          <w:sz w:val="24"/>
          <w:szCs w:val="24"/>
        </w:rPr>
        <w:tab/>
      </w:r>
      <w:r w:rsidRPr="008213DA">
        <w:rPr>
          <w:rFonts w:ascii="Times New Roman" w:hAnsi="Times New Roman" w:cs="Times New Roman"/>
          <w:b/>
          <w:color w:val="000000"/>
          <w:sz w:val="24"/>
          <w:szCs w:val="24"/>
        </w:rPr>
        <w:tab/>
      </w:r>
      <w:r w:rsidRPr="008213DA">
        <w:rPr>
          <w:rFonts w:ascii="Times New Roman" w:hAnsi="Times New Roman" w:cs="Times New Roman"/>
          <w:b/>
          <w:color w:val="000000"/>
          <w:sz w:val="24"/>
          <w:szCs w:val="24"/>
        </w:rPr>
        <w:tab/>
      </w:r>
      <w:r w:rsidRPr="008213DA">
        <w:rPr>
          <w:rFonts w:ascii="Times New Roman" w:hAnsi="Times New Roman" w:cs="Times New Roman"/>
          <w:b/>
          <w:color w:val="000000"/>
          <w:sz w:val="24"/>
          <w:szCs w:val="24"/>
        </w:rPr>
        <w:tab/>
      </w:r>
      <w:r w:rsidRPr="008213DA">
        <w:rPr>
          <w:rFonts w:ascii="Times New Roman" w:hAnsi="Times New Roman" w:cs="Times New Roman"/>
          <w:b/>
          <w:color w:val="000000"/>
          <w:sz w:val="24"/>
          <w:szCs w:val="24"/>
        </w:rPr>
        <w:tab/>
      </w: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Times New Roman" w:hAnsi="Times New Roman" w:cs="Times New Roman"/>
          <w:b/>
          <w:color w:val="000000"/>
          <w:sz w:val="24"/>
          <w:szCs w:val="24"/>
        </w:rPr>
      </w:pP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Times New Roman" w:hAnsi="Times New Roman" w:cs="Times New Roman"/>
          <w:b/>
          <w:color w:val="000000"/>
          <w:sz w:val="24"/>
          <w:szCs w:val="24"/>
        </w:rPr>
      </w:pPr>
    </w:p>
    <w:p w:rsidR="001F5CD7" w:rsidRDefault="001F5CD7"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Times New Roman" w:hAnsi="Times New Roman" w:cs="Times New Roman"/>
          <w:b/>
          <w:color w:val="000000"/>
          <w:sz w:val="24"/>
          <w:szCs w:val="24"/>
        </w:rPr>
      </w:pP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Times New Roman" w:hAnsi="Times New Roman" w:cs="Times New Roman"/>
          <w:b/>
          <w:color w:val="000000"/>
          <w:sz w:val="24"/>
          <w:szCs w:val="24"/>
        </w:rPr>
      </w:pPr>
      <w:r w:rsidRPr="008213DA">
        <w:rPr>
          <w:rFonts w:ascii="Times New Roman" w:hAnsi="Times New Roman" w:cs="Times New Roman"/>
          <w:b/>
          <w:color w:val="000000"/>
          <w:sz w:val="24"/>
          <w:szCs w:val="24"/>
        </w:rPr>
        <w:lastRenderedPageBreak/>
        <w:t>Optional: Critical Reflection Paper to Make Up for Absence</w:t>
      </w: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color w:val="000000"/>
          <w:sz w:val="24"/>
          <w:szCs w:val="24"/>
        </w:rPr>
      </w:pPr>
      <w:r w:rsidRPr="008213DA">
        <w:rPr>
          <w:rFonts w:ascii="Times New Roman" w:hAnsi="Times New Roman" w:cs="Times New Roman"/>
          <w:color w:val="000000"/>
          <w:sz w:val="24"/>
          <w:szCs w:val="24"/>
        </w:rPr>
        <w:t xml:space="preserve"> </w:t>
      </w: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Times New Roman" w:hAnsi="Times New Roman" w:cs="Times New Roman"/>
          <w:color w:val="000000"/>
          <w:sz w:val="24"/>
          <w:szCs w:val="24"/>
        </w:rPr>
      </w:pPr>
      <w:r w:rsidRPr="008213DA">
        <w:rPr>
          <w:rFonts w:ascii="Times New Roman" w:hAnsi="Times New Roman" w:cs="Times New Roman"/>
          <w:color w:val="000000"/>
          <w:sz w:val="24"/>
          <w:szCs w:val="24"/>
        </w:rPr>
        <w:t>Due within 1 week of the absence</w:t>
      </w:r>
    </w:p>
    <w:p w:rsidR="009775BC" w:rsidRPr="008213DA" w:rsidRDefault="009775BC" w:rsidP="0097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s="Times New Roman"/>
          <w:color w:val="000000"/>
          <w:sz w:val="24"/>
          <w:szCs w:val="24"/>
        </w:rPr>
      </w:pPr>
    </w:p>
    <w:p w:rsidR="009775BC" w:rsidRPr="008213DA" w:rsidRDefault="009775BC" w:rsidP="009775BC">
      <w:pPr>
        <w:tabs>
          <w:tab w:val="left" w:pos="0"/>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r w:rsidRPr="008213DA">
        <w:rPr>
          <w:rFonts w:ascii="Times New Roman" w:hAnsi="Times New Roman" w:cs="Times New Roman"/>
          <w:color w:val="000000"/>
          <w:sz w:val="24"/>
          <w:szCs w:val="24"/>
        </w:rPr>
        <w:t>This is a 3-page paper focused on a critical analysis of the readings for that week.  (See critical reflection paper assignment above for details).  Focus only on the readings for the week that you missed.  Choose 3 different points from the readings for that week and write one page on each point.</w:t>
      </w:r>
    </w:p>
    <w:p w:rsidR="009775BC" w:rsidRPr="008213DA" w:rsidRDefault="009775BC" w:rsidP="009775BC">
      <w:pPr>
        <w:tabs>
          <w:tab w:val="left" w:pos="0"/>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p>
    <w:p w:rsidR="009775BC" w:rsidRPr="008213DA" w:rsidRDefault="009775BC" w:rsidP="009775BC">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color w:val="000000"/>
          <w:sz w:val="24"/>
          <w:szCs w:val="24"/>
        </w:rPr>
      </w:pPr>
      <w:r w:rsidRPr="008213DA">
        <w:rPr>
          <w:rFonts w:ascii="Times New Roman" w:hAnsi="Times New Roman" w:cs="Times New Roman"/>
          <w:color w:val="000000"/>
          <w:sz w:val="24"/>
          <w:szCs w:val="24"/>
        </w:rPr>
        <w:t>Completing this paper makes up some, but not all, of the points missed for an absence. Please remember that coming more than 20 minutes late to class or leaving more than 20 minutes early is recorded as an absence.</w:t>
      </w:r>
    </w:p>
    <w:p w:rsidR="009775BC" w:rsidRPr="008213DA" w:rsidRDefault="009775BC" w:rsidP="009775BC">
      <w:pPr>
        <w:rPr>
          <w:rFonts w:ascii="Times New Roman" w:hAnsi="Times New Roman" w:cs="Times New Roman"/>
          <w:sz w:val="24"/>
          <w:szCs w:val="24"/>
        </w:rPr>
      </w:pPr>
    </w:p>
    <w:sectPr w:rsidR="009775BC" w:rsidRPr="008213DA" w:rsidSect="00E07841">
      <w:headerReference w:type="even" r:id="rId15"/>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D02" w:rsidRDefault="00F86D02" w:rsidP="00E07841">
      <w:r>
        <w:separator/>
      </w:r>
    </w:p>
  </w:endnote>
  <w:endnote w:type="continuationSeparator" w:id="0">
    <w:p w:rsidR="00F86D02" w:rsidRDefault="00F86D02" w:rsidP="00E0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swiss"/>
    <w:notTrueType/>
    <w:pitch w:val="default"/>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54F" w:rsidRDefault="00CC754F">
    <w:pPr>
      <w:framePr w:w="9360" w:h="233" w:hRule="exact" w:wrap="notBeside" w:vAnchor="page" w:hAnchor="text" w:y="141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jc w:val="center"/>
      <w:rPr>
        <w:vanish/>
      </w:rPr>
    </w:pPr>
    <w:r>
      <w:rPr>
        <w:rFonts w:ascii="Helvetica" w:hAnsi="Helvetica"/>
        <w:color w:val="000000"/>
        <w:sz w:val="20"/>
      </w:rPr>
      <w:pgNum/>
    </w:r>
  </w:p>
  <w:p w:rsidR="00CC754F" w:rsidRDefault="00CC7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54F" w:rsidRPr="00E07841" w:rsidRDefault="00CC754F">
    <w:pPr>
      <w:framePr w:w="9360" w:h="233" w:hRule="exact" w:wrap="notBeside" w:vAnchor="page" w:hAnchor="text" w:y="141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jc w:val="center"/>
      <w:rPr>
        <w:rFonts w:ascii="Times New Roman" w:hAnsi="Times New Roman" w:cs="Times New Roman"/>
        <w:vanish/>
        <w:sz w:val="24"/>
        <w:szCs w:val="24"/>
      </w:rPr>
    </w:pPr>
    <w:r w:rsidRPr="00E07841">
      <w:rPr>
        <w:rFonts w:ascii="Times New Roman" w:hAnsi="Times New Roman" w:cs="Times New Roman"/>
        <w:color w:val="000000"/>
        <w:sz w:val="24"/>
        <w:szCs w:val="24"/>
      </w:rPr>
      <w:pgNum/>
    </w:r>
  </w:p>
  <w:p w:rsidR="00CC754F" w:rsidRDefault="00CC7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D02" w:rsidRDefault="00F86D02" w:rsidP="00E07841">
      <w:r>
        <w:separator/>
      </w:r>
    </w:p>
  </w:footnote>
  <w:footnote w:type="continuationSeparator" w:id="0">
    <w:p w:rsidR="00F86D02" w:rsidRDefault="00F86D02" w:rsidP="00E07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54F" w:rsidRDefault="00CC7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54F" w:rsidRDefault="00CC7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lowerRoman"/>
      <w:suff w:val="nothing"/>
      <w:lvlText w:val="%9)"/>
      <w:lvlJc w:val="left"/>
    </w:lvl>
  </w:abstractNum>
  <w:abstractNum w:abstractNumId="1">
    <w:nsid w:val="13CE08BA"/>
    <w:multiLevelType w:val="hybridMultilevel"/>
    <w:tmpl w:val="5284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6645D"/>
    <w:multiLevelType w:val="hybridMultilevel"/>
    <w:tmpl w:val="36F6F9B0"/>
    <w:lvl w:ilvl="0" w:tplc="73DE7A68">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6C6765A"/>
    <w:multiLevelType w:val="hybridMultilevel"/>
    <w:tmpl w:val="3364FC1C"/>
    <w:lvl w:ilvl="0" w:tplc="73DE7A68">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8CA3BF7"/>
    <w:multiLevelType w:val="hybridMultilevel"/>
    <w:tmpl w:val="7ECCCB50"/>
    <w:lvl w:ilvl="0" w:tplc="0409000F">
      <w:start w:val="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59D2193A"/>
    <w:multiLevelType w:val="hybridMultilevel"/>
    <w:tmpl w:val="508682BA"/>
    <w:lvl w:ilvl="0" w:tplc="73DE7A68">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A6D374C"/>
    <w:multiLevelType w:val="multilevel"/>
    <w:tmpl w:val="576E9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BC"/>
    <w:rsid w:val="0015198F"/>
    <w:rsid w:val="00187B05"/>
    <w:rsid w:val="00196D7B"/>
    <w:rsid w:val="001A445C"/>
    <w:rsid w:val="001A47DC"/>
    <w:rsid w:val="001B5F35"/>
    <w:rsid w:val="001F5CD7"/>
    <w:rsid w:val="00282502"/>
    <w:rsid w:val="002D09B2"/>
    <w:rsid w:val="002D1C22"/>
    <w:rsid w:val="002E1771"/>
    <w:rsid w:val="00305FFF"/>
    <w:rsid w:val="003224E0"/>
    <w:rsid w:val="00425570"/>
    <w:rsid w:val="0044768E"/>
    <w:rsid w:val="004D384B"/>
    <w:rsid w:val="005506D9"/>
    <w:rsid w:val="00552B1D"/>
    <w:rsid w:val="00583FE7"/>
    <w:rsid w:val="005A1586"/>
    <w:rsid w:val="005B1ED0"/>
    <w:rsid w:val="00623915"/>
    <w:rsid w:val="006265D3"/>
    <w:rsid w:val="0066631E"/>
    <w:rsid w:val="006A3804"/>
    <w:rsid w:val="006E3788"/>
    <w:rsid w:val="00713740"/>
    <w:rsid w:val="0072188C"/>
    <w:rsid w:val="007D370E"/>
    <w:rsid w:val="007F2B81"/>
    <w:rsid w:val="008213DA"/>
    <w:rsid w:val="008426AA"/>
    <w:rsid w:val="0086025C"/>
    <w:rsid w:val="00871E90"/>
    <w:rsid w:val="00885FC1"/>
    <w:rsid w:val="008E7A77"/>
    <w:rsid w:val="009775BC"/>
    <w:rsid w:val="009820BA"/>
    <w:rsid w:val="009F05F8"/>
    <w:rsid w:val="00A02942"/>
    <w:rsid w:val="00A06538"/>
    <w:rsid w:val="00A43841"/>
    <w:rsid w:val="00AF2B6F"/>
    <w:rsid w:val="00B1488D"/>
    <w:rsid w:val="00B353B1"/>
    <w:rsid w:val="00B737DB"/>
    <w:rsid w:val="00C460CB"/>
    <w:rsid w:val="00C6399E"/>
    <w:rsid w:val="00C747F2"/>
    <w:rsid w:val="00CC754F"/>
    <w:rsid w:val="00D20BC5"/>
    <w:rsid w:val="00E07841"/>
    <w:rsid w:val="00E477B2"/>
    <w:rsid w:val="00EF58EF"/>
    <w:rsid w:val="00F045FE"/>
    <w:rsid w:val="00F134DC"/>
    <w:rsid w:val="00F67C91"/>
    <w:rsid w:val="00F86D02"/>
    <w:rsid w:val="00FD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4821A-06E7-4F3D-AAF2-AE02538C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5B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5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_level1"/>
    <w:basedOn w:val="Normal"/>
    <w:rsid w:val="009775BC"/>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eastAsia="Times New Roman" w:hAnsi="Times New Roman" w:cs="Times New Roman"/>
      <w:sz w:val="24"/>
      <w:szCs w:val="20"/>
    </w:rPr>
  </w:style>
  <w:style w:type="character" w:customStyle="1" w:styleId="WPHyperlink">
    <w:name w:val="WP_Hyperlink"/>
    <w:basedOn w:val="DefaultParagraphFont"/>
    <w:rsid w:val="009775BC"/>
    <w:rPr>
      <w:color w:val="0000FF"/>
      <w:u w:val="single"/>
    </w:rPr>
  </w:style>
  <w:style w:type="paragraph" w:customStyle="1" w:styleId="WPHeading5">
    <w:name w:val="WP_Heading 5"/>
    <w:basedOn w:val="Normal"/>
    <w:rsid w:val="009775BC"/>
    <w:pPr>
      <w:widowControl w:val="0"/>
    </w:pPr>
    <w:rPr>
      <w:rFonts w:ascii="CG Times" w:eastAsia="Times New Roman" w:hAnsi="CG Times" w:cs="Times New Roman"/>
      <w:b/>
      <w:sz w:val="24"/>
      <w:szCs w:val="20"/>
    </w:rPr>
  </w:style>
  <w:style w:type="character" w:styleId="Hyperlink">
    <w:name w:val="Hyperlink"/>
    <w:basedOn w:val="DefaultParagraphFont"/>
    <w:rsid w:val="009775BC"/>
    <w:rPr>
      <w:color w:val="0000FF"/>
      <w:u w:val="single"/>
    </w:rPr>
  </w:style>
  <w:style w:type="paragraph" w:styleId="BalloonText">
    <w:name w:val="Balloon Text"/>
    <w:basedOn w:val="Normal"/>
    <w:link w:val="BalloonTextChar"/>
    <w:uiPriority w:val="99"/>
    <w:semiHidden/>
    <w:unhideWhenUsed/>
    <w:rsid w:val="009775BC"/>
    <w:rPr>
      <w:rFonts w:ascii="Tahoma" w:hAnsi="Tahoma" w:cs="Tahoma"/>
      <w:sz w:val="16"/>
      <w:szCs w:val="16"/>
    </w:rPr>
  </w:style>
  <w:style w:type="character" w:customStyle="1" w:styleId="BalloonTextChar">
    <w:name w:val="Balloon Text Char"/>
    <w:basedOn w:val="DefaultParagraphFont"/>
    <w:link w:val="BalloonText"/>
    <w:uiPriority w:val="99"/>
    <w:semiHidden/>
    <w:rsid w:val="009775BC"/>
    <w:rPr>
      <w:rFonts w:ascii="Tahoma" w:hAnsi="Tahoma" w:cs="Tahoma"/>
      <w:sz w:val="16"/>
      <w:szCs w:val="16"/>
    </w:rPr>
  </w:style>
  <w:style w:type="paragraph" w:styleId="Header">
    <w:name w:val="header"/>
    <w:basedOn w:val="Normal"/>
    <w:link w:val="HeaderChar"/>
    <w:uiPriority w:val="99"/>
    <w:semiHidden/>
    <w:unhideWhenUsed/>
    <w:rsid w:val="00E07841"/>
    <w:pPr>
      <w:tabs>
        <w:tab w:val="center" w:pos="4680"/>
        <w:tab w:val="right" w:pos="9360"/>
      </w:tabs>
    </w:pPr>
  </w:style>
  <w:style w:type="character" w:customStyle="1" w:styleId="HeaderChar">
    <w:name w:val="Header Char"/>
    <w:basedOn w:val="DefaultParagraphFont"/>
    <w:link w:val="Header"/>
    <w:uiPriority w:val="99"/>
    <w:semiHidden/>
    <w:rsid w:val="00E07841"/>
  </w:style>
  <w:style w:type="paragraph" w:styleId="Footer">
    <w:name w:val="footer"/>
    <w:basedOn w:val="Normal"/>
    <w:link w:val="FooterChar"/>
    <w:uiPriority w:val="99"/>
    <w:semiHidden/>
    <w:unhideWhenUsed/>
    <w:rsid w:val="00E07841"/>
    <w:pPr>
      <w:tabs>
        <w:tab w:val="center" w:pos="4680"/>
        <w:tab w:val="right" w:pos="9360"/>
      </w:tabs>
    </w:pPr>
  </w:style>
  <w:style w:type="character" w:customStyle="1" w:styleId="FooterChar">
    <w:name w:val="Footer Char"/>
    <w:basedOn w:val="DefaultParagraphFont"/>
    <w:link w:val="Footer"/>
    <w:uiPriority w:val="99"/>
    <w:semiHidden/>
    <w:rsid w:val="00E07841"/>
  </w:style>
  <w:style w:type="character" w:styleId="FollowedHyperlink">
    <w:name w:val="FollowedHyperlink"/>
    <w:basedOn w:val="DefaultParagraphFont"/>
    <w:uiPriority w:val="99"/>
    <w:semiHidden/>
    <w:unhideWhenUsed/>
    <w:rsid w:val="0086025C"/>
    <w:rPr>
      <w:color w:val="800080" w:themeColor="followedHyperlink"/>
      <w:u w:val="single"/>
    </w:rPr>
  </w:style>
  <w:style w:type="paragraph" w:customStyle="1" w:styleId="level2">
    <w:name w:val="_level2"/>
    <w:basedOn w:val="Normal"/>
    <w:rsid w:val="008213D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95450">
      <w:bodyDiv w:val="1"/>
      <w:marLeft w:val="0"/>
      <w:marRight w:val="0"/>
      <w:marTop w:val="0"/>
      <w:marBottom w:val="0"/>
      <w:divBdr>
        <w:top w:val="none" w:sz="0" w:space="0" w:color="auto"/>
        <w:left w:val="none" w:sz="0" w:space="0" w:color="auto"/>
        <w:bottom w:val="none" w:sz="0" w:space="0" w:color="auto"/>
        <w:right w:val="none" w:sz="0" w:space="0" w:color="auto"/>
      </w:divBdr>
    </w:div>
    <w:div w:id="660625429">
      <w:bodyDiv w:val="1"/>
      <w:marLeft w:val="0"/>
      <w:marRight w:val="0"/>
      <w:marTop w:val="0"/>
      <w:marBottom w:val="0"/>
      <w:divBdr>
        <w:top w:val="none" w:sz="0" w:space="0" w:color="auto"/>
        <w:left w:val="none" w:sz="0" w:space="0" w:color="auto"/>
        <w:bottom w:val="none" w:sz="0" w:space="0" w:color="auto"/>
        <w:right w:val="none" w:sz="0" w:space="0" w:color="auto"/>
      </w:divBdr>
    </w:div>
    <w:div w:id="921916933">
      <w:bodyDiv w:val="1"/>
      <w:marLeft w:val="0"/>
      <w:marRight w:val="0"/>
      <w:marTop w:val="0"/>
      <w:marBottom w:val="0"/>
      <w:divBdr>
        <w:top w:val="none" w:sz="0" w:space="0" w:color="auto"/>
        <w:left w:val="none" w:sz="0" w:space="0" w:color="auto"/>
        <w:bottom w:val="none" w:sz="0" w:space="0" w:color="auto"/>
        <w:right w:val="none" w:sz="0" w:space="0" w:color="auto"/>
      </w:divBdr>
    </w:div>
    <w:div w:id="1144857964">
      <w:bodyDiv w:val="1"/>
      <w:marLeft w:val="0"/>
      <w:marRight w:val="0"/>
      <w:marTop w:val="0"/>
      <w:marBottom w:val="0"/>
      <w:divBdr>
        <w:top w:val="none" w:sz="0" w:space="0" w:color="auto"/>
        <w:left w:val="none" w:sz="0" w:space="0" w:color="auto"/>
        <w:bottom w:val="none" w:sz="0" w:space="0" w:color="auto"/>
        <w:right w:val="none" w:sz="0" w:space="0" w:color="auto"/>
      </w:divBdr>
      <w:divsChild>
        <w:div w:id="1999921681">
          <w:marLeft w:val="0"/>
          <w:marRight w:val="0"/>
          <w:marTop w:val="0"/>
          <w:marBottom w:val="0"/>
          <w:divBdr>
            <w:top w:val="none" w:sz="0" w:space="0" w:color="auto"/>
            <w:left w:val="none" w:sz="0" w:space="0" w:color="auto"/>
            <w:bottom w:val="none" w:sz="0" w:space="0" w:color="auto"/>
            <w:right w:val="none" w:sz="0" w:space="0" w:color="auto"/>
          </w:divBdr>
          <w:divsChild>
            <w:div w:id="5637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ma.iriseducation.org/index.php?dma=1&amp;maxbps=1500&amp;site=2&amp;license=ad68170b3627be702ae989c783ff4ff8&amp;pid=13009&amp;seg=302313" TargetMode="External"/><Relationship Id="rId13" Type="http://schemas.openxmlformats.org/officeDocument/2006/relationships/hyperlink" Target="http://www.rbs2.com/plag.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gulations.utah.edu/academics/6-400.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oy.andersen@hsc.utah.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ream.lib.utah.edu/index.php?c=details&amp;id=95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ulu.com/watch/294405" TargetMode="External"/><Relationship Id="rId14" Type="http://schemas.openxmlformats.org/officeDocument/2006/relationships/hyperlink" Target="http://plagiarism.org/resources/helpful-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11</Pages>
  <Words>3368</Words>
  <Characters>19202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22525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u0046267</dc:creator>
  <cp:lastModifiedBy>Troy Andersen</cp:lastModifiedBy>
  <cp:revision>8</cp:revision>
  <dcterms:created xsi:type="dcterms:W3CDTF">2014-01-05T16:31:00Z</dcterms:created>
  <dcterms:modified xsi:type="dcterms:W3CDTF">2014-01-08T06:08:00Z</dcterms:modified>
</cp:coreProperties>
</file>