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2A80" w14:textId="2CEEE1B2" w:rsidR="005C6A6E" w:rsidRPr="001748FA" w:rsidRDefault="005C6A6E" w:rsidP="006C03F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A1C76">
        <w:rPr>
          <w:rFonts w:ascii="Verdana" w:hAnsi="Verdana"/>
          <w:b/>
          <w:color w:val="1F3864" w:themeColor="accent1" w:themeShade="80"/>
          <w:sz w:val="24"/>
          <w:szCs w:val="24"/>
        </w:rPr>
        <w:t>Robert R</w:t>
      </w:r>
      <w:r w:rsidR="006922C1" w:rsidRPr="005A1C76">
        <w:rPr>
          <w:rFonts w:ascii="Verdana" w:hAnsi="Verdana"/>
          <w:b/>
          <w:color w:val="1F3864" w:themeColor="accent1" w:themeShade="80"/>
          <w:sz w:val="24"/>
          <w:szCs w:val="24"/>
        </w:rPr>
        <w:t>.</w:t>
      </w:r>
      <w:r w:rsidRPr="005A1C76">
        <w:rPr>
          <w:rFonts w:ascii="Verdana" w:hAnsi="Verdana"/>
          <w:b/>
          <w:color w:val="1F3864" w:themeColor="accent1" w:themeShade="80"/>
          <w:sz w:val="24"/>
          <w:szCs w:val="24"/>
        </w:rPr>
        <w:t xml:space="preserve"> Harrison, </w:t>
      </w:r>
      <w:r w:rsidRPr="00AB30A3">
        <w:rPr>
          <w:rFonts w:ascii="Verdana" w:hAnsi="Verdana"/>
          <w:b/>
          <w:color w:val="1F3864" w:themeColor="accent1" w:themeShade="80"/>
        </w:rPr>
        <w:t>MHA, JD, LL</w:t>
      </w:r>
      <w:r w:rsidR="00995C5A" w:rsidRPr="00AB30A3">
        <w:rPr>
          <w:rFonts w:ascii="Verdana" w:hAnsi="Verdana"/>
          <w:b/>
          <w:color w:val="1F3864" w:themeColor="accent1" w:themeShade="80"/>
        </w:rPr>
        <w:t>M</w:t>
      </w:r>
      <w:r w:rsidR="00F975B6" w:rsidRPr="00AB30A3">
        <w:rPr>
          <w:rFonts w:ascii="Verdana" w:hAnsi="Verdana"/>
          <w:b/>
          <w:color w:val="1F3864" w:themeColor="accent1" w:themeShade="80"/>
        </w:rPr>
        <w:t>,</w:t>
      </w:r>
      <w:r w:rsidR="00D21F8F" w:rsidRPr="00AB30A3">
        <w:rPr>
          <w:rFonts w:ascii="Verdana" w:hAnsi="Verdana"/>
          <w:b/>
          <w:color w:val="1F3864" w:themeColor="accent1" w:themeShade="80"/>
        </w:rPr>
        <w:t xml:space="preserve"> DBE,</w:t>
      </w:r>
      <w:r w:rsidR="00F975B6" w:rsidRPr="00AB30A3">
        <w:rPr>
          <w:rFonts w:ascii="Verdana" w:hAnsi="Verdana"/>
          <w:b/>
          <w:color w:val="1F3864" w:themeColor="accent1" w:themeShade="80"/>
        </w:rPr>
        <w:t xml:space="preserve"> FACHE</w:t>
      </w:r>
    </w:p>
    <w:p w14:paraId="3F296A69" w14:textId="77777777" w:rsidR="005C6A6E" w:rsidRPr="001748FA" w:rsidRDefault="005C6A6E" w:rsidP="006C03F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C6A6E" w:rsidRPr="001748FA" w14:paraId="53D2E9A5" w14:textId="77777777" w:rsidTr="00F67F4B">
        <w:tc>
          <w:tcPr>
            <w:tcW w:w="4675" w:type="dxa"/>
          </w:tcPr>
          <w:p w14:paraId="3EB7A0E9" w14:textId="77777777" w:rsidR="007E2755" w:rsidRPr="001748FA" w:rsidRDefault="007E2755" w:rsidP="006C03FA">
            <w:pPr>
              <w:rPr>
                <w:b/>
                <w:sz w:val="24"/>
                <w:szCs w:val="24"/>
              </w:rPr>
            </w:pPr>
          </w:p>
          <w:p w14:paraId="32E40600" w14:textId="65AACCC8" w:rsidR="005C6A6E" w:rsidRPr="005A1C76" w:rsidRDefault="005C6A6E" w:rsidP="006C03FA">
            <w:pPr>
              <w:rPr>
                <w:bCs/>
                <w:sz w:val="24"/>
                <w:szCs w:val="24"/>
              </w:rPr>
            </w:pPr>
            <w:r w:rsidRPr="005A1C76">
              <w:rPr>
                <w:bCs/>
                <w:sz w:val="24"/>
                <w:szCs w:val="24"/>
              </w:rPr>
              <w:t>Contact Information</w:t>
            </w:r>
            <w:r w:rsidR="00E77647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14:paraId="3E8E40DF" w14:textId="77777777" w:rsidR="007E2755" w:rsidRPr="001748FA" w:rsidRDefault="007E2755" w:rsidP="006C03FA">
            <w:pPr>
              <w:rPr>
                <w:b/>
                <w:sz w:val="24"/>
                <w:szCs w:val="24"/>
              </w:rPr>
            </w:pPr>
          </w:p>
          <w:p w14:paraId="70C70F41" w14:textId="42E2EFB3" w:rsidR="005C6A6E" w:rsidRPr="001748FA" w:rsidRDefault="001E3F30" w:rsidP="006C03F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613 South 1300 East</w:t>
            </w:r>
          </w:p>
          <w:p w14:paraId="1FA127FA" w14:textId="017598A9" w:rsidR="005C6A6E" w:rsidRPr="001748FA" w:rsidRDefault="007B6572" w:rsidP="006C03FA">
            <w:pPr>
              <w:rPr>
                <w:bCs/>
                <w:sz w:val="24"/>
                <w:szCs w:val="24"/>
              </w:rPr>
            </w:pPr>
            <w:r w:rsidRPr="001748FA">
              <w:rPr>
                <w:bCs/>
                <w:sz w:val="24"/>
                <w:szCs w:val="24"/>
              </w:rPr>
              <w:t>Salt Lake City, U</w:t>
            </w:r>
            <w:r w:rsidR="005C6A6E" w:rsidRPr="001748FA">
              <w:rPr>
                <w:bCs/>
                <w:sz w:val="24"/>
                <w:szCs w:val="24"/>
              </w:rPr>
              <w:t>tah 84</w:t>
            </w:r>
            <w:r w:rsidRPr="001748FA">
              <w:rPr>
                <w:bCs/>
                <w:sz w:val="24"/>
                <w:szCs w:val="24"/>
              </w:rPr>
              <w:t>1</w:t>
            </w:r>
            <w:r w:rsidR="003D7124" w:rsidRPr="001748FA">
              <w:rPr>
                <w:bCs/>
                <w:sz w:val="24"/>
                <w:szCs w:val="24"/>
              </w:rPr>
              <w:t>0</w:t>
            </w:r>
            <w:r w:rsidR="001E3F30">
              <w:rPr>
                <w:bCs/>
                <w:sz w:val="24"/>
                <w:szCs w:val="24"/>
              </w:rPr>
              <w:t>2</w:t>
            </w:r>
          </w:p>
          <w:p w14:paraId="4CADF470" w14:textId="7F666B79" w:rsidR="001E3F30" w:rsidRDefault="00000000" w:rsidP="001E3F30">
            <w:pPr>
              <w:rPr>
                <w:bCs/>
                <w:sz w:val="24"/>
                <w:szCs w:val="24"/>
              </w:rPr>
            </w:pPr>
            <w:hyperlink r:id="rId6" w:history="1">
              <w:r w:rsidR="00B75D1B" w:rsidRPr="00157848">
                <w:rPr>
                  <w:rStyle w:val="Hyperlink"/>
                  <w:bCs/>
                  <w:sz w:val="24"/>
                  <w:szCs w:val="24"/>
                </w:rPr>
                <w:t>Robert.Harrison@l</w:t>
              </w:r>
              <w:r w:rsidR="00B75D1B" w:rsidRPr="00157848">
                <w:rPr>
                  <w:rStyle w:val="Hyperlink"/>
                  <w:sz w:val="24"/>
                  <w:szCs w:val="24"/>
                </w:rPr>
                <w:t>aw.utah.edu</w:t>
              </w:r>
            </w:hyperlink>
          </w:p>
          <w:p w14:paraId="58EB3EBE" w14:textId="1A158CE0" w:rsidR="005C6A6E" w:rsidRPr="001748FA" w:rsidRDefault="001E3F30" w:rsidP="001E3F30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667-214-0552</w:t>
            </w:r>
          </w:p>
        </w:tc>
      </w:tr>
    </w:tbl>
    <w:p w14:paraId="5D5A4AFD" w14:textId="511B25C9" w:rsidR="005C6A6E" w:rsidRPr="001748FA" w:rsidRDefault="005C6A6E" w:rsidP="006C03F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19857912" w14:textId="293B03F1" w:rsidR="00107520" w:rsidRPr="001748FA" w:rsidRDefault="00107520" w:rsidP="006C03F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58130E3D" w14:textId="77777777" w:rsidR="005472E1" w:rsidRPr="001748FA" w:rsidRDefault="005472E1" w:rsidP="006C03F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6BFBA2E6" w14:textId="77777777" w:rsidR="005C6A6E" w:rsidRPr="001748FA" w:rsidRDefault="005C6A6E" w:rsidP="006C03F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A1C76">
        <w:rPr>
          <w:rFonts w:ascii="Verdana" w:hAnsi="Verdana"/>
          <w:b/>
          <w:color w:val="1F3864" w:themeColor="accent1" w:themeShade="80"/>
          <w:sz w:val="24"/>
          <w:szCs w:val="24"/>
        </w:rPr>
        <w:t>EDUCATION</w:t>
      </w:r>
    </w:p>
    <w:p w14:paraId="2FA54D56" w14:textId="5C409206" w:rsidR="005C6A6E" w:rsidRPr="001748FA" w:rsidRDefault="005C6A6E" w:rsidP="006C03F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342EEA9D" w14:textId="583B7D2E" w:rsidR="005472E1" w:rsidRPr="001748FA" w:rsidRDefault="005472E1" w:rsidP="005472E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4A536471" w14:textId="70F81487" w:rsidR="005472E1" w:rsidRPr="002D783D" w:rsidRDefault="005472E1" w:rsidP="005472E1">
      <w:pPr>
        <w:spacing w:after="0"/>
        <w:rPr>
          <w:rFonts w:ascii="Arial Nova" w:hAnsi="Arial Nova"/>
          <w:bCs/>
        </w:rPr>
      </w:pPr>
      <w:r w:rsidRPr="001748FA">
        <w:rPr>
          <w:rFonts w:ascii="Verdana" w:hAnsi="Verdana"/>
          <w:b/>
          <w:sz w:val="24"/>
          <w:szCs w:val="24"/>
        </w:rPr>
        <w:t xml:space="preserve"> </w:t>
      </w:r>
      <w:r w:rsidR="003D7124" w:rsidRPr="002D783D">
        <w:rPr>
          <w:rFonts w:ascii="Arial Nova" w:hAnsi="Arial Nova" w:cstheme="minorHAnsi"/>
          <w:bCs/>
        </w:rPr>
        <w:t>Doctor</w:t>
      </w:r>
      <w:r w:rsidR="001E3F30" w:rsidRPr="002D783D">
        <w:rPr>
          <w:rFonts w:ascii="Arial Nova" w:hAnsi="Arial Nova" w:cstheme="minorHAnsi"/>
          <w:bCs/>
        </w:rPr>
        <w:t xml:space="preserve"> of B</w:t>
      </w:r>
      <w:r w:rsidR="006578AA" w:rsidRPr="002D783D">
        <w:rPr>
          <w:rFonts w:ascii="Arial Nova" w:hAnsi="Arial Nova" w:cstheme="minorHAnsi"/>
          <w:bCs/>
        </w:rPr>
        <w:t>ioethics</w:t>
      </w:r>
      <w:r w:rsidR="001E3F30" w:rsidRPr="002D783D">
        <w:rPr>
          <w:rFonts w:ascii="Arial Nova" w:hAnsi="Arial Nova" w:cstheme="minorHAnsi"/>
          <w:bCs/>
        </w:rPr>
        <w:tab/>
      </w:r>
      <w:r w:rsidR="001E3F30" w:rsidRPr="002D783D">
        <w:rPr>
          <w:rFonts w:ascii="Arial Nova" w:hAnsi="Arial Nova" w:cstheme="minorHAnsi"/>
          <w:bCs/>
        </w:rPr>
        <w:tab/>
      </w:r>
      <w:r w:rsidR="006578AA" w:rsidRPr="002D783D">
        <w:rPr>
          <w:rFonts w:ascii="Arial Nova" w:hAnsi="Arial Nova"/>
          <w:b/>
        </w:rPr>
        <w:tab/>
      </w:r>
      <w:r w:rsidR="006578AA" w:rsidRPr="002D783D">
        <w:rPr>
          <w:rFonts w:ascii="Arial Nova" w:hAnsi="Arial Nova"/>
          <w:b/>
        </w:rPr>
        <w:tab/>
        <w:t xml:space="preserve">    </w:t>
      </w:r>
      <w:r w:rsidRPr="002D783D">
        <w:rPr>
          <w:rFonts w:ascii="Arial Nova" w:hAnsi="Arial Nova"/>
          <w:b/>
        </w:rPr>
        <w:t xml:space="preserve">  </w:t>
      </w:r>
      <w:r w:rsidR="00D61285" w:rsidRPr="002D783D">
        <w:rPr>
          <w:rFonts w:ascii="Arial Nova" w:hAnsi="Arial Nova"/>
          <w:b/>
        </w:rPr>
        <w:t xml:space="preserve">  </w:t>
      </w:r>
      <w:r w:rsidR="001E3F30" w:rsidRPr="002D783D">
        <w:rPr>
          <w:rFonts w:ascii="Arial Nova" w:hAnsi="Arial Nova"/>
          <w:b/>
        </w:rPr>
        <w:t xml:space="preserve"> </w:t>
      </w:r>
      <w:r w:rsidRPr="002D783D">
        <w:rPr>
          <w:rFonts w:ascii="Arial Nova" w:hAnsi="Arial Nova"/>
          <w:bCs/>
        </w:rPr>
        <w:t>Stritch School of Medicine</w:t>
      </w:r>
    </w:p>
    <w:p w14:paraId="7C4113D2" w14:textId="125EAF4F" w:rsidR="005472E1" w:rsidRPr="002D783D" w:rsidRDefault="005472E1" w:rsidP="005472E1">
      <w:pPr>
        <w:spacing w:after="0"/>
        <w:rPr>
          <w:rFonts w:ascii="Arial Nova" w:hAnsi="Arial Nova"/>
          <w:bCs/>
        </w:rPr>
      </w:pPr>
      <w:r w:rsidRPr="002D783D">
        <w:rPr>
          <w:rFonts w:ascii="Arial Nova" w:hAnsi="Arial Nova"/>
          <w:bCs/>
        </w:rPr>
        <w:t xml:space="preserve">  </w:t>
      </w:r>
      <w:r w:rsidR="001E3F30" w:rsidRPr="002D783D">
        <w:rPr>
          <w:rFonts w:ascii="Arial Nova" w:hAnsi="Arial Nova"/>
          <w:bCs/>
        </w:rPr>
        <w:tab/>
      </w:r>
      <w:r w:rsidR="001E3F30" w:rsidRPr="002D783D">
        <w:rPr>
          <w:rFonts w:ascii="Arial Nova" w:hAnsi="Arial Nova"/>
          <w:bCs/>
        </w:rPr>
        <w:tab/>
      </w:r>
      <w:r w:rsidR="001E3F30" w:rsidRPr="002D783D">
        <w:rPr>
          <w:rFonts w:ascii="Arial Nova" w:hAnsi="Arial Nova"/>
          <w:bCs/>
        </w:rPr>
        <w:tab/>
      </w:r>
      <w:r w:rsidR="000A4057" w:rsidRPr="002D783D">
        <w:rPr>
          <w:rFonts w:ascii="Arial Nova" w:hAnsi="Arial Nova" w:cstheme="minorHAnsi"/>
          <w:bCs/>
        </w:rPr>
        <w:tab/>
      </w:r>
      <w:r w:rsidRPr="002D783D">
        <w:rPr>
          <w:rFonts w:ascii="Arial Nova" w:hAnsi="Arial Nova"/>
          <w:bCs/>
        </w:rPr>
        <w:t xml:space="preserve">  </w:t>
      </w:r>
      <w:r w:rsidR="003D7124" w:rsidRPr="002D783D">
        <w:rPr>
          <w:rFonts w:ascii="Arial Nova" w:hAnsi="Arial Nova"/>
          <w:bCs/>
        </w:rPr>
        <w:tab/>
      </w:r>
      <w:r w:rsidR="006578AA" w:rsidRPr="002D783D">
        <w:rPr>
          <w:rFonts w:ascii="Arial Nova" w:hAnsi="Arial Nova"/>
          <w:bCs/>
        </w:rPr>
        <w:tab/>
      </w:r>
      <w:r w:rsidRPr="002D783D">
        <w:rPr>
          <w:rFonts w:ascii="Arial Nova" w:hAnsi="Arial Nova"/>
          <w:bCs/>
        </w:rPr>
        <w:t xml:space="preserve">        Loyola University Chicago</w:t>
      </w:r>
    </w:p>
    <w:p w14:paraId="67A25825" w14:textId="4FF5D164" w:rsidR="005472E1" w:rsidRPr="002D783D" w:rsidRDefault="005472E1" w:rsidP="005472E1">
      <w:pPr>
        <w:rPr>
          <w:rFonts w:ascii="Arial Nova" w:hAnsi="Arial Nova"/>
        </w:rPr>
      </w:pPr>
      <w:r w:rsidRPr="002D783D">
        <w:rPr>
          <w:rFonts w:ascii="Arial Nova" w:hAnsi="Arial Nova"/>
          <w:bCs/>
        </w:rPr>
        <w:tab/>
      </w:r>
      <w:r w:rsidRPr="002D783D">
        <w:rPr>
          <w:rFonts w:ascii="Arial Nova" w:hAnsi="Arial Nova"/>
        </w:rPr>
        <w:tab/>
      </w:r>
      <w:r w:rsidRPr="002D783D">
        <w:rPr>
          <w:rFonts w:ascii="Arial Nova" w:hAnsi="Arial Nova"/>
        </w:rPr>
        <w:tab/>
      </w:r>
      <w:r w:rsidRPr="002D783D">
        <w:rPr>
          <w:rFonts w:ascii="Arial Nova" w:hAnsi="Arial Nova"/>
        </w:rPr>
        <w:tab/>
      </w:r>
      <w:r w:rsidRPr="002D783D">
        <w:rPr>
          <w:rFonts w:ascii="Arial Nova" w:hAnsi="Arial Nova"/>
        </w:rPr>
        <w:tab/>
      </w:r>
      <w:r w:rsidRPr="002D783D">
        <w:rPr>
          <w:rFonts w:ascii="Arial Nova" w:hAnsi="Arial Nova"/>
        </w:rPr>
        <w:tab/>
        <w:t xml:space="preserve">        Maywood, Illinois</w:t>
      </w:r>
    </w:p>
    <w:p w14:paraId="5D6455EC" w14:textId="77777777" w:rsidR="005472E1" w:rsidRPr="00D61285" w:rsidRDefault="005472E1" w:rsidP="006C03FA">
      <w:pPr>
        <w:spacing w:after="0" w:line="240" w:lineRule="auto"/>
        <w:jc w:val="center"/>
        <w:rPr>
          <w:rFonts w:ascii="Arial Nova" w:hAnsi="Arial Nov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472E1" w:rsidRPr="00D61285" w14:paraId="5FFFFB7B" w14:textId="77777777" w:rsidTr="00F67F4B">
        <w:tc>
          <w:tcPr>
            <w:tcW w:w="4675" w:type="dxa"/>
          </w:tcPr>
          <w:p w14:paraId="761C9DED" w14:textId="3E99C97E" w:rsidR="005472E1" w:rsidRPr="002D783D" w:rsidRDefault="005472E1" w:rsidP="005472E1">
            <w:pPr>
              <w:rPr>
                <w:rFonts w:ascii="Arial Nova" w:hAnsi="Arial Nova"/>
                <w:bCs/>
              </w:rPr>
            </w:pPr>
            <w:r w:rsidRPr="002D783D">
              <w:rPr>
                <w:rFonts w:ascii="Arial Nova" w:hAnsi="Arial Nova"/>
                <w:bCs/>
              </w:rPr>
              <w:t>Certificate</w:t>
            </w:r>
            <w:r w:rsidR="00002DDD" w:rsidRPr="002D783D">
              <w:rPr>
                <w:rFonts w:ascii="Arial Nova" w:hAnsi="Arial Nova"/>
                <w:bCs/>
              </w:rPr>
              <w:t xml:space="preserve"> of Advanced Study, </w:t>
            </w:r>
          </w:p>
          <w:p w14:paraId="7394B8C7" w14:textId="79E270F1" w:rsidR="00002DDD" w:rsidRPr="002D783D" w:rsidRDefault="00002DDD" w:rsidP="005472E1">
            <w:pPr>
              <w:rPr>
                <w:rFonts w:ascii="Arial Nova" w:hAnsi="Arial Nova"/>
                <w:b/>
              </w:rPr>
            </w:pPr>
            <w:r w:rsidRPr="002D783D">
              <w:rPr>
                <w:rFonts w:ascii="Arial Nova" w:hAnsi="Arial Nova"/>
                <w:bCs/>
              </w:rPr>
              <w:t>Bioethics and Health Policy</w:t>
            </w:r>
          </w:p>
        </w:tc>
        <w:tc>
          <w:tcPr>
            <w:tcW w:w="4675" w:type="dxa"/>
          </w:tcPr>
          <w:p w14:paraId="76EA9A37" w14:textId="77777777" w:rsidR="005472E1" w:rsidRPr="002D783D" w:rsidRDefault="005472E1" w:rsidP="005472E1">
            <w:pPr>
              <w:rPr>
                <w:rFonts w:ascii="Arial Nova" w:hAnsi="Arial Nova"/>
                <w:bCs/>
              </w:rPr>
            </w:pPr>
            <w:r w:rsidRPr="002D783D">
              <w:rPr>
                <w:rFonts w:ascii="Arial Nova" w:hAnsi="Arial Nova"/>
                <w:bCs/>
              </w:rPr>
              <w:t>Stritch School of Medicine</w:t>
            </w:r>
          </w:p>
          <w:p w14:paraId="212B313C" w14:textId="77777777" w:rsidR="005472E1" w:rsidRPr="002D783D" w:rsidRDefault="005472E1" w:rsidP="005472E1">
            <w:pPr>
              <w:rPr>
                <w:rFonts w:ascii="Arial Nova" w:hAnsi="Arial Nova"/>
                <w:bCs/>
              </w:rPr>
            </w:pPr>
            <w:r w:rsidRPr="002D783D">
              <w:rPr>
                <w:rFonts w:ascii="Arial Nova" w:hAnsi="Arial Nova"/>
                <w:bCs/>
              </w:rPr>
              <w:t>Loyola University Chicago</w:t>
            </w:r>
          </w:p>
          <w:p w14:paraId="110C8B03" w14:textId="77777777" w:rsidR="005472E1" w:rsidRPr="002D783D" w:rsidRDefault="005472E1" w:rsidP="005472E1">
            <w:pPr>
              <w:rPr>
                <w:rFonts w:ascii="Arial Nova" w:hAnsi="Arial Nova"/>
              </w:rPr>
            </w:pPr>
            <w:r w:rsidRPr="002D783D">
              <w:rPr>
                <w:rFonts w:ascii="Arial Nova" w:hAnsi="Arial Nova"/>
              </w:rPr>
              <w:t>Maywood, Illinois</w:t>
            </w:r>
          </w:p>
          <w:p w14:paraId="624A85E8" w14:textId="77777777" w:rsidR="005472E1" w:rsidRPr="002D783D" w:rsidRDefault="005472E1" w:rsidP="005472E1">
            <w:pPr>
              <w:rPr>
                <w:rFonts w:ascii="Arial Nova" w:hAnsi="Arial Nova"/>
              </w:rPr>
            </w:pPr>
          </w:p>
        </w:tc>
      </w:tr>
      <w:tr w:rsidR="005472E1" w:rsidRPr="00D61285" w14:paraId="482E0C2A" w14:textId="77777777" w:rsidTr="00F67F4B">
        <w:tc>
          <w:tcPr>
            <w:tcW w:w="4675" w:type="dxa"/>
          </w:tcPr>
          <w:p w14:paraId="7A5F9497" w14:textId="77777777" w:rsidR="005472E1" w:rsidRPr="002D783D" w:rsidRDefault="005472E1" w:rsidP="005472E1">
            <w:pPr>
              <w:rPr>
                <w:rFonts w:ascii="Arial Nova" w:hAnsi="Arial Nova"/>
                <w:bCs/>
              </w:rPr>
            </w:pPr>
            <w:r w:rsidRPr="002D783D">
              <w:rPr>
                <w:rFonts w:ascii="Arial Nova" w:hAnsi="Arial Nova"/>
                <w:bCs/>
              </w:rPr>
              <w:t xml:space="preserve">Master of Laws in Health Law </w:t>
            </w:r>
          </w:p>
          <w:p w14:paraId="3FD46F2C" w14:textId="11298A26" w:rsidR="005472E1" w:rsidRPr="002D783D" w:rsidRDefault="005472E1" w:rsidP="005472E1">
            <w:pPr>
              <w:rPr>
                <w:rFonts w:ascii="Arial Nova" w:hAnsi="Arial Nova"/>
              </w:rPr>
            </w:pPr>
          </w:p>
        </w:tc>
        <w:tc>
          <w:tcPr>
            <w:tcW w:w="4675" w:type="dxa"/>
          </w:tcPr>
          <w:p w14:paraId="53B9D0D0" w14:textId="77777777" w:rsidR="005472E1" w:rsidRPr="002D783D" w:rsidRDefault="005472E1" w:rsidP="005472E1">
            <w:pPr>
              <w:rPr>
                <w:rFonts w:ascii="Arial Nova" w:hAnsi="Arial Nova"/>
                <w:bCs/>
              </w:rPr>
            </w:pPr>
            <w:r w:rsidRPr="002D783D">
              <w:rPr>
                <w:rFonts w:ascii="Arial Nova" w:hAnsi="Arial Nova"/>
                <w:bCs/>
              </w:rPr>
              <w:t xml:space="preserve">Loyola University Chicago School of Law </w:t>
            </w:r>
          </w:p>
          <w:p w14:paraId="1A8C8FA2" w14:textId="77777777" w:rsidR="005472E1" w:rsidRPr="002D783D" w:rsidRDefault="005472E1" w:rsidP="005472E1">
            <w:pPr>
              <w:rPr>
                <w:rFonts w:ascii="Arial Nova" w:hAnsi="Arial Nova"/>
              </w:rPr>
            </w:pPr>
            <w:r w:rsidRPr="002D783D">
              <w:rPr>
                <w:rFonts w:ascii="Arial Nova" w:hAnsi="Arial Nova"/>
              </w:rPr>
              <w:t>Chicago, Illinois</w:t>
            </w:r>
          </w:p>
          <w:p w14:paraId="1D6F0C0D" w14:textId="77777777" w:rsidR="005472E1" w:rsidRPr="002D783D" w:rsidRDefault="005472E1" w:rsidP="005472E1">
            <w:pPr>
              <w:rPr>
                <w:rFonts w:ascii="Arial Nova" w:hAnsi="Arial Nova"/>
              </w:rPr>
            </w:pPr>
          </w:p>
        </w:tc>
      </w:tr>
      <w:tr w:rsidR="005472E1" w:rsidRPr="001748FA" w14:paraId="546183C5" w14:textId="77777777" w:rsidTr="00F67F4B">
        <w:tc>
          <w:tcPr>
            <w:tcW w:w="4675" w:type="dxa"/>
          </w:tcPr>
          <w:p w14:paraId="29957F00" w14:textId="603EADFE" w:rsidR="005472E1" w:rsidRPr="002D783D" w:rsidRDefault="00AB30A3" w:rsidP="005472E1">
            <w:pPr>
              <w:rPr>
                <w:rFonts w:ascii="Arial Nova" w:hAnsi="Arial Nova"/>
                <w:bCs/>
              </w:rPr>
            </w:pPr>
            <w:r w:rsidRPr="002D783D">
              <w:rPr>
                <w:rFonts w:ascii="Arial Nova" w:hAnsi="Arial Nova"/>
                <w:bCs/>
              </w:rPr>
              <w:t xml:space="preserve">Honors </w:t>
            </w:r>
            <w:r w:rsidR="005472E1" w:rsidRPr="002D783D">
              <w:rPr>
                <w:rFonts w:ascii="Arial Nova" w:hAnsi="Arial Nova"/>
                <w:bCs/>
              </w:rPr>
              <w:t xml:space="preserve">Certificate in Health Law   </w:t>
            </w:r>
          </w:p>
        </w:tc>
        <w:tc>
          <w:tcPr>
            <w:tcW w:w="4675" w:type="dxa"/>
          </w:tcPr>
          <w:p w14:paraId="6735F15F" w14:textId="77777777" w:rsidR="005472E1" w:rsidRPr="002D783D" w:rsidRDefault="005472E1" w:rsidP="005472E1">
            <w:pPr>
              <w:rPr>
                <w:rFonts w:ascii="Arial Nova" w:hAnsi="Arial Nova"/>
                <w:bCs/>
              </w:rPr>
            </w:pPr>
            <w:r w:rsidRPr="002D783D">
              <w:rPr>
                <w:rFonts w:ascii="Arial Nova" w:hAnsi="Arial Nova"/>
                <w:bCs/>
              </w:rPr>
              <w:t xml:space="preserve">Center for Health Law Studies  </w:t>
            </w:r>
          </w:p>
          <w:p w14:paraId="1B79C991" w14:textId="77777777" w:rsidR="005472E1" w:rsidRPr="002D783D" w:rsidRDefault="005472E1" w:rsidP="005472E1">
            <w:pPr>
              <w:rPr>
                <w:rFonts w:ascii="Arial Nova" w:hAnsi="Arial Nova"/>
                <w:bCs/>
              </w:rPr>
            </w:pPr>
            <w:r w:rsidRPr="002D783D">
              <w:rPr>
                <w:rFonts w:ascii="Arial Nova" w:hAnsi="Arial Nova"/>
                <w:bCs/>
              </w:rPr>
              <w:t xml:space="preserve">Saint Louis University School of Law </w:t>
            </w:r>
          </w:p>
          <w:p w14:paraId="2A36836A" w14:textId="77777777" w:rsidR="005472E1" w:rsidRPr="002D783D" w:rsidRDefault="005472E1" w:rsidP="005472E1">
            <w:pPr>
              <w:rPr>
                <w:rFonts w:ascii="Arial Nova" w:hAnsi="Arial Nova"/>
              </w:rPr>
            </w:pPr>
            <w:r w:rsidRPr="002D783D">
              <w:rPr>
                <w:rFonts w:ascii="Arial Nova" w:hAnsi="Arial Nova"/>
              </w:rPr>
              <w:t xml:space="preserve">St. Louis, Missouri  </w:t>
            </w:r>
          </w:p>
          <w:p w14:paraId="085C34C8" w14:textId="77777777" w:rsidR="005472E1" w:rsidRPr="002D783D" w:rsidRDefault="005472E1" w:rsidP="005472E1">
            <w:pPr>
              <w:rPr>
                <w:rFonts w:ascii="Arial Nova" w:hAnsi="Arial Nova"/>
              </w:rPr>
            </w:pPr>
          </w:p>
        </w:tc>
      </w:tr>
      <w:tr w:rsidR="005472E1" w:rsidRPr="001748FA" w14:paraId="10BA3D12" w14:textId="77777777" w:rsidTr="00F67F4B">
        <w:tc>
          <w:tcPr>
            <w:tcW w:w="4675" w:type="dxa"/>
          </w:tcPr>
          <w:p w14:paraId="3C08EF5D" w14:textId="77777777" w:rsidR="005472E1" w:rsidRPr="002D783D" w:rsidRDefault="005472E1" w:rsidP="005472E1">
            <w:pPr>
              <w:rPr>
                <w:rFonts w:ascii="Arial Nova" w:hAnsi="Arial Nova"/>
              </w:rPr>
            </w:pPr>
            <w:r w:rsidRPr="002D783D">
              <w:rPr>
                <w:rFonts w:ascii="Arial Nova" w:hAnsi="Arial Nova"/>
                <w:bCs/>
              </w:rPr>
              <w:t>Juris Doctor</w:t>
            </w:r>
            <w:r w:rsidRPr="002D783D">
              <w:rPr>
                <w:rFonts w:ascii="Arial Nova" w:hAnsi="Arial Nova"/>
              </w:rPr>
              <w:t xml:space="preserve"> (cum laude)  </w:t>
            </w:r>
          </w:p>
        </w:tc>
        <w:tc>
          <w:tcPr>
            <w:tcW w:w="4675" w:type="dxa"/>
          </w:tcPr>
          <w:p w14:paraId="3DD3919C" w14:textId="77777777" w:rsidR="005472E1" w:rsidRPr="002D783D" w:rsidRDefault="005472E1" w:rsidP="005472E1">
            <w:pPr>
              <w:rPr>
                <w:rFonts w:ascii="Arial Nova" w:hAnsi="Arial Nova"/>
                <w:bCs/>
              </w:rPr>
            </w:pPr>
            <w:r w:rsidRPr="002D783D">
              <w:rPr>
                <w:rFonts w:ascii="Arial Nova" w:hAnsi="Arial Nova"/>
                <w:bCs/>
              </w:rPr>
              <w:t>Saint Louis University School of Law</w:t>
            </w:r>
          </w:p>
          <w:p w14:paraId="7885EACE" w14:textId="77777777" w:rsidR="005472E1" w:rsidRPr="002D783D" w:rsidRDefault="005472E1" w:rsidP="005472E1">
            <w:pPr>
              <w:rPr>
                <w:rFonts w:ascii="Arial Nova" w:hAnsi="Arial Nova"/>
              </w:rPr>
            </w:pPr>
            <w:r w:rsidRPr="002D783D">
              <w:rPr>
                <w:rFonts w:ascii="Arial Nova" w:hAnsi="Arial Nova"/>
              </w:rPr>
              <w:t xml:space="preserve">St. Louis, Missouri  </w:t>
            </w:r>
          </w:p>
          <w:p w14:paraId="448DD892" w14:textId="77777777" w:rsidR="005472E1" w:rsidRPr="002D783D" w:rsidRDefault="005472E1" w:rsidP="005472E1">
            <w:pPr>
              <w:rPr>
                <w:rFonts w:ascii="Arial Nova" w:hAnsi="Arial Nova"/>
              </w:rPr>
            </w:pPr>
          </w:p>
        </w:tc>
      </w:tr>
      <w:tr w:rsidR="005472E1" w:rsidRPr="001748FA" w14:paraId="3543E53A" w14:textId="77777777" w:rsidTr="00F67F4B">
        <w:tc>
          <w:tcPr>
            <w:tcW w:w="4675" w:type="dxa"/>
          </w:tcPr>
          <w:p w14:paraId="53C5A1D2" w14:textId="77777777" w:rsidR="005472E1" w:rsidRPr="002D783D" w:rsidRDefault="005472E1" w:rsidP="005472E1">
            <w:pPr>
              <w:rPr>
                <w:rFonts w:ascii="Arial Nova" w:hAnsi="Arial Nova"/>
                <w:bCs/>
              </w:rPr>
            </w:pPr>
            <w:r w:rsidRPr="002D783D">
              <w:rPr>
                <w:rFonts w:ascii="Arial Nova" w:hAnsi="Arial Nova"/>
                <w:bCs/>
              </w:rPr>
              <w:t>Master of Health Administration</w:t>
            </w:r>
          </w:p>
        </w:tc>
        <w:tc>
          <w:tcPr>
            <w:tcW w:w="4675" w:type="dxa"/>
          </w:tcPr>
          <w:p w14:paraId="5FDDDDAA" w14:textId="77777777" w:rsidR="005472E1" w:rsidRPr="002D783D" w:rsidRDefault="005472E1" w:rsidP="005472E1">
            <w:pPr>
              <w:rPr>
                <w:rFonts w:ascii="Arial Nova" w:hAnsi="Arial Nova"/>
                <w:bCs/>
              </w:rPr>
            </w:pPr>
            <w:r w:rsidRPr="002D783D">
              <w:rPr>
                <w:rFonts w:ascii="Arial Nova" w:hAnsi="Arial Nova"/>
                <w:bCs/>
              </w:rPr>
              <w:t xml:space="preserve">Medical College of Virginia at Virginia </w:t>
            </w:r>
          </w:p>
          <w:p w14:paraId="5D8D9D92" w14:textId="77777777" w:rsidR="005472E1" w:rsidRPr="002D783D" w:rsidRDefault="005472E1" w:rsidP="005472E1">
            <w:pPr>
              <w:rPr>
                <w:rFonts w:ascii="Arial Nova" w:hAnsi="Arial Nova"/>
                <w:bCs/>
              </w:rPr>
            </w:pPr>
            <w:r w:rsidRPr="002D783D">
              <w:rPr>
                <w:rFonts w:ascii="Arial Nova" w:hAnsi="Arial Nova"/>
                <w:bCs/>
              </w:rPr>
              <w:t xml:space="preserve">Commonwealth University </w:t>
            </w:r>
          </w:p>
          <w:p w14:paraId="1CE2C993" w14:textId="77777777" w:rsidR="005472E1" w:rsidRPr="002D783D" w:rsidRDefault="005472E1" w:rsidP="005472E1">
            <w:pPr>
              <w:rPr>
                <w:rFonts w:ascii="Arial Nova" w:hAnsi="Arial Nova"/>
              </w:rPr>
            </w:pPr>
            <w:r w:rsidRPr="002D783D">
              <w:rPr>
                <w:rFonts w:ascii="Arial Nova" w:hAnsi="Arial Nova"/>
              </w:rPr>
              <w:t xml:space="preserve">Richmond, Virginia  </w:t>
            </w:r>
          </w:p>
          <w:p w14:paraId="435BD695" w14:textId="77777777" w:rsidR="005472E1" w:rsidRPr="002D783D" w:rsidRDefault="005472E1" w:rsidP="005472E1">
            <w:pPr>
              <w:rPr>
                <w:rFonts w:ascii="Arial Nova" w:hAnsi="Arial Nova"/>
              </w:rPr>
            </w:pPr>
          </w:p>
        </w:tc>
      </w:tr>
      <w:tr w:rsidR="005472E1" w:rsidRPr="001748FA" w14:paraId="7529C3C2" w14:textId="77777777" w:rsidTr="00F67F4B">
        <w:tc>
          <w:tcPr>
            <w:tcW w:w="4675" w:type="dxa"/>
          </w:tcPr>
          <w:p w14:paraId="08BDA669" w14:textId="77777777" w:rsidR="005472E1" w:rsidRPr="002D783D" w:rsidRDefault="005472E1" w:rsidP="005472E1">
            <w:pPr>
              <w:rPr>
                <w:rFonts w:ascii="Arial Nova" w:hAnsi="Arial Nova"/>
                <w:bCs/>
              </w:rPr>
            </w:pPr>
            <w:r w:rsidRPr="002D783D">
              <w:rPr>
                <w:rFonts w:ascii="Arial Nova" w:hAnsi="Arial Nova"/>
                <w:bCs/>
              </w:rPr>
              <w:t>Bachelor of Arts</w:t>
            </w:r>
          </w:p>
        </w:tc>
        <w:tc>
          <w:tcPr>
            <w:tcW w:w="4675" w:type="dxa"/>
          </w:tcPr>
          <w:p w14:paraId="6EA5B06E" w14:textId="77777777" w:rsidR="005472E1" w:rsidRPr="002D783D" w:rsidRDefault="005472E1" w:rsidP="005472E1">
            <w:pPr>
              <w:rPr>
                <w:rFonts w:ascii="Arial Nova" w:hAnsi="Arial Nova"/>
                <w:bCs/>
              </w:rPr>
            </w:pPr>
            <w:r w:rsidRPr="002D783D">
              <w:rPr>
                <w:rFonts w:ascii="Arial Nova" w:hAnsi="Arial Nova"/>
                <w:bCs/>
              </w:rPr>
              <w:t>University of Richmond</w:t>
            </w:r>
          </w:p>
          <w:p w14:paraId="656E6531" w14:textId="77777777" w:rsidR="005472E1" w:rsidRPr="002D783D" w:rsidRDefault="005472E1" w:rsidP="005472E1">
            <w:pPr>
              <w:rPr>
                <w:rFonts w:ascii="Arial Nova" w:hAnsi="Arial Nova"/>
              </w:rPr>
            </w:pPr>
            <w:r w:rsidRPr="002D783D">
              <w:rPr>
                <w:rFonts w:ascii="Arial Nova" w:hAnsi="Arial Nova"/>
              </w:rPr>
              <w:t xml:space="preserve">Richmond, Virginia  </w:t>
            </w:r>
          </w:p>
          <w:p w14:paraId="572D051B" w14:textId="77777777" w:rsidR="005472E1" w:rsidRPr="002D783D" w:rsidRDefault="005472E1" w:rsidP="005472E1">
            <w:pPr>
              <w:rPr>
                <w:rFonts w:ascii="Arial Nova" w:hAnsi="Arial Nova"/>
              </w:rPr>
            </w:pPr>
          </w:p>
        </w:tc>
      </w:tr>
      <w:tr w:rsidR="005472E1" w:rsidRPr="001748FA" w14:paraId="3DD8D9B0" w14:textId="77777777" w:rsidTr="00F67F4B">
        <w:tc>
          <w:tcPr>
            <w:tcW w:w="4675" w:type="dxa"/>
          </w:tcPr>
          <w:p w14:paraId="5E47D958" w14:textId="77777777" w:rsidR="005472E1" w:rsidRPr="002D783D" w:rsidRDefault="005472E1" w:rsidP="005472E1">
            <w:pPr>
              <w:rPr>
                <w:rFonts w:ascii="Arial Nova" w:hAnsi="Arial Nova"/>
              </w:rPr>
            </w:pPr>
            <w:r w:rsidRPr="002D783D">
              <w:rPr>
                <w:rFonts w:ascii="Arial Nova" w:hAnsi="Arial Nova"/>
                <w:bCs/>
              </w:rPr>
              <w:t>Certificate</w:t>
            </w:r>
            <w:r w:rsidRPr="002D783D">
              <w:rPr>
                <w:rFonts w:ascii="Arial Nova" w:hAnsi="Arial Nova"/>
              </w:rPr>
              <w:t xml:space="preserve"> (With Distinction)  </w:t>
            </w:r>
          </w:p>
        </w:tc>
        <w:tc>
          <w:tcPr>
            <w:tcW w:w="4675" w:type="dxa"/>
          </w:tcPr>
          <w:p w14:paraId="0569E628" w14:textId="77777777" w:rsidR="005472E1" w:rsidRPr="002D783D" w:rsidRDefault="005472E1" w:rsidP="005472E1">
            <w:pPr>
              <w:rPr>
                <w:rFonts w:ascii="Arial Nova" w:hAnsi="Arial Nova"/>
                <w:bCs/>
              </w:rPr>
            </w:pPr>
            <w:r w:rsidRPr="002D783D">
              <w:rPr>
                <w:rFonts w:ascii="Arial Nova" w:hAnsi="Arial Nova"/>
                <w:bCs/>
              </w:rPr>
              <w:t xml:space="preserve">United States Navy Hospital Corps School </w:t>
            </w:r>
          </w:p>
          <w:p w14:paraId="4AAF3032" w14:textId="77777777" w:rsidR="005472E1" w:rsidRPr="002D783D" w:rsidRDefault="005472E1" w:rsidP="005472E1">
            <w:pPr>
              <w:rPr>
                <w:rFonts w:ascii="Arial Nova" w:hAnsi="Arial Nova"/>
              </w:rPr>
            </w:pPr>
            <w:r w:rsidRPr="002D783D">
              <w:rPr>
                <w:rFonts w:ascii="Arial Nova" w:hAnsi="Arial Nova"/>
              </w:rPr>
              <w:t xml:space="preserve">Great Lakes, Illinois  </w:t>
            </w:r>
          </w:p>
        </w:tc>
      </w:tr>
    </w:tbl>
    <w:p w14:paraId="43240184" w14:textId="6E162442" w:rsidR="005C6A6E" w:rsidRDefault="005C6A6E" w:rsidP="006C03FA">
      <w:pPr>
        <w:spacing w:after="0" w:line="240" w:lineRule="auto"/>
        <w:jc w:val="center"/>
        <w:rPr>
          <w:rFonts w:ascii="Verdana" w:hAnsi="Verdana"/>
          <w:b/>
        </w:rPr>
      </w:pPr>
    </w:p>
    <w:p w14:paraId="6279D99B" w14:textId="779E0338" w:rsidR="005472E1" w:rsidRDefault="005472E1" w:rsidP="006C03FA">
      <w:pPr>
        <w:spacing w:after="0" w:line="240" w:lineRule="auto"/>
        <w:jc w:val="center"/>
        <w:rPr>
          <w:rFonts w:ascii="Verdana" w:hAnsi="Verdana"/>
          <w:b/>
        </w:rPr>
      </w:pPr>
    </w:p>
    <w:p w14:paraId="2DF25E0E" w14:textId="77777777" w:rsidR="00AB601E" w:rsidRDefault="00AB601E" w:rsidP="006C03FA">
      <w:pPr>
        <w:spacing w:after="0" w:line="240" w:lineRule="auto"/>
        <w:jc w:val="center"/>
        <w:rPr>
          <w:rFonts w:ascii="Verdana" w:hAnsi="Verdana"/>
          <w:b/>
        </w:rPr>
      </w:pPr>
    </w:p>
    <w:p w14:paraId="38264865" w14:textId="77777777" w:rsidR="00B75D1B" w:rsidRDefault="00B75D1B" w:rsidP="006C03FA">
      <w:pPr>
        <w:spacing w:after="0" w:line="240" w:lineRule="auto"/>
        <w:jc w:val="center"/>
        <w:rPr>
          <w:rFonts w:ascii="Arial Nova" w:hAnsi="Arial Nova"/>
          <w:b/>
          <w:color w:val="1F3864" w:themeColor="accent1" w:themeShade="80"/>
          <w:sz w:val="24"/>
          <w:szCs w:val="24"/>
        </w:rPr>
      </w:pPr>
    </w:p>
    <w:p w14:paraId="2D4642F1" w14:textId="77777777" w:rsidR="00B75D1B" w:rsidRDefault="00B75D1B" w:rsidP="006C03FA">
      <w:pPr>
        <w:spacing w:after="0" w:line="240" w:lineRule="auto"/>
        <w:jc w:val="center"/>
        <w:rPr>
          <w:rFonts w:ascii="Arial Nova" w:hAnsi="Arial Nova"/>
          <w:b/>
          <w:color w:val="1F3864" w:themeColor="accent1" w:themeShade="80"/>
          <w:sz w:val="24"/>
          <w:szCs w:val="24"/>
        </w:rPr>
      </w:pPr>
    </w:p>
    <w:p w14:paraId="66DE38BE" w14:textId="77777777" w:rsidR="00B75D1B" w:rsidRDefault="00B75D1B" w:rsidP="006C03FA">
      <w:pPr>
        <w:spacing w:after="0" w:line="240" w:lineRule="auto"/>
        <w:jc w:val="center"/>
        <w:rPr>
          <w:rFonts w:ascii="Arial Nova" w:hAnsi="Arial Nova"/>
          <w:b/>
          <w:color w:val="1F3864" w:themeColor="accent1" w:themeShade="80"/>
          <w:sz w:val="24"/>
          <w:szCs w:val="24"/>
        </w:rPr>
      </w:pPr>
    </w:p>
    <w:p w14:paraId="575AF0DB" w14:textId="7B82E027" w:rsidR="005C6A6E" w:rsidRPr="00D61285" w:rsidRDefault="005C6A6E" w:rsidP="006C03FA">
      <w:pPr>
        <w:spacing w:after="0" w:line="240" w:lineRule="auto"/>
        <w:jc w:val="center"/>
        <w:rPr>
          <w:rFonts w:ascii="Arial Nova" w:hAnsi="Arial Nova"/>
          <w:b/>
          <w:sz w:val="24"/>
          <w:szCs w:val="24"/>
        </w:rPr>
      </w:pPr>
      <w:r w:rsidRPr="00D61285">
        <w:rPr>
          <w:rFonts w:ascii="Arial Nova" w:hAnsi="Arial Nova"/>
          <w:b/>
          <w:color w:val="1F3864" w:themeColor="accent1" w:themeShade="80"/>
          <w:sz w:val="24"/>
          <w:szCs w:val="24"/>
        </w:rPr>
        <w:lastRenderedPageBreak/>
        <w:t>FELLOWSHIPS</w:t>
      </w:r>
    </w:p>
    <w:p w14:paraId="56D6DB79" w14:textId="77777777" w:rsidR="005C6A6E" w:rsidRPr="00D61285" w:rsidRDefault="005C6A6E" w:rsidP="006C03FA">
      <w:pPr>
        <w:spacing w:after="0" w:line="240" w:lineRule="auto"/>
        <w:jc w:val="center"/>
        <w:rPr>
          <w:rFonts w:ascii="Arial Nova" w:hAnsi="Arial Nov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C6A6E" w:rsidRPr="002D783D" w14:paraId="591E3D57" w14:textId="77777777" w:rsidTr="00F67F4B">
        <w:tc>
          <w:tcPr>
            <w:tcW w:w="4675" w:type="dxa"/>
          </w:tcPr>
          <w:p w14:paraId="0BAE899A" w14:textId="486918B5" w:rsidR="005C6A6E" w:rsidRPr="002D783D" w:rsidRDefault="005C6A6E" w:rsidP="006C03FA">
            <w:pPr>
              <w:rPr>
                <w:rFonts w:ascii="Arial Nova" w:hAnsi="Arial Nova"/>
              </w:rPr>
            </w:pPr>
            <w:r w:rsidRPr="002D783D">
              <w:rPr>
                <w:rFonts w:ascii="Arial Nova" w:hAnsi="Arial Nova"/>
                <w:b/>
              </w:rPr>
              <w:t xml:space="preserve">Health Law </w:t>
            </w:r>
            <w:r w:rsidR="002D783D" w:rsidRPr="002D783D">
              <w:rPr>
                <w:rFonts w:ascii="Arial Nova" w:hAnsi="Arial Nova"/>
                <w:b/>
              </w:rPr>
              <w:t xml:space="preserve">and Policy </w:t>
            </w:r>
            <w:r w:rsidRPr="002D783D">
              <w:rPr>
                <w:rFonts w:ascii="Arial Nova" w:hAnsi="Arial Nova"/>
                <w:b/>
              </w:rPr>
              <w:t>Fellowship</w:t>
            </w:r>
          </w:p>
        </w:tc>
        <w:tc>
          <w:tcPr>
            <w:tcW w:w="4675" w:type="dxa"/>
          </w:tcPr>
          <w:p w14:paraId="41E187DA" w14:textId="77777777" w:rsidR="005C6A6E" w:rsidRPr="002D783D" w:rsidRDefault="005C6A6E" w:rsidP="006C03FA">
            <w:pPr>
              <w:rPr>
                <w:rFonts w:ascii="Arial Nova" w:hAnsi="Arial Nova"/>
                <w:b/>
              </w:rPr>
            </w:pPr>
            <w:r w:rsidRPr="002D783D">
              <w:rPr>
                <w:rFonts w:ascii="Arial Nova" w:hAnsi="Arial Nova"/>
                <w:b/>
              </w:rPr>
              <w:t>Beazley Institute for Health Law and Policy</w:t>
            </w:r>
          </w:p>
          <w:p w14:paraId="042584CD" w14:textId="77777777" w:rsidR="005C6A6E" w:rsidRPr="002D783D" w:rsidRDefault="005C6A6E" w:rsidP="006C03FA">
            <w:pPr>
              <w:rPr>
                <w:rFonts w:ascii="Arial Nova" w:hAnsi="Arial Nova"/>
              </w:rPr>
            </w:pPr>
            <w:r w:rsidRPr="002D783D">
              <w:rPr>
                <w:rFonts w:ascii="Arial Nova" w:hAnsi="Arial Nova"/>
              </w:rPr>
              <w:t>Loyola University Chicago</w:t>
            </w:r>
          </w:p>
          <w:p w14:paraId="2E644E57" w14:textId="77777777" w:rsidR="00F67F4B" w:rsidRPr="002D783D" w:rsidRDefault="00F67F4B" w:rsidP="006C03FA">
            <w:pPr>
              <w:rPr>
                <w:rFonts w:ascii="Arial Nova" w:hAnsi="Arial Nova"/>
              </w:rPr>
            </w:pPr>
          </w:p>
        </w:tc>
      </w:tr>
      <w:tr w:rsidR="005C6A6E" w:rsidRPr="002D783D" w14:paraId="310EDC92" w14:textId="77777777" w:rsidTr="00F67F4B">
        <w:tc>
          <w:tcPr>
            <w:tcW w:w="4675" w:type="dxa"/>
          </w:tcPr>
          <w:p w14:paraId="7824155C" w14:textId="77777777" w:rsidR="005C6A6E" w:rsidRPr="002D783D" w:rsidRDefault="005C6A6E" w:rsidP="006C03FA">
            <w:pPr>
              <w:rPr>
                <w:rFonts w:ascii="Arial Nova" w:hAnsi="Arial Nova"/>
              </w:rPr>
            </w:pPr>
            <w:r w:rsidRPr="002D783D">
              <w:rPr>
                <w:rFonts w:ascii="Arial Nova" w:hAnsi="Arial Nova"/>
                <w:b/>
              </w:rPr>
              <w:t>Health Policy Fellowship</w:t>
            </w:r>
            <w:r w:rsidRPr="002D783D">
              <w:rPr>
                <w:rFonts w:ascii="Arial Nova" w:hAnsi="Arial Nova"/>
              </w:rPr>
              <w:t xml:space="preserve">   </w:t>
            </w:r>
          </w:p>
        </w:tc>
        <w:tc>
          <w:tcPr>
            <w:tcW w:w="4675" w:type="dxa"/>
          </w:tcPr>
          <w:p w14:paraId="1B5453B3" w14:textId="77777777" w:rsidR="005C6A6E" w:rsidRPr="002D783D" w:rsidRDefault="005C6A6E" w:rsidP="006C03FA">
            <w:pPr>
              <w:rPr>
                <w:rFonts w:ascii="Arial Nova" w:hAnsi="Arial Nova"/>
                <w:b/>
              </w:rPr>
            </w:pPr>
            <w:r w:rsidRPr="002D783D">
              <w:rPr>
                <w:rFonts w:ascii="Arial Nova" w:hAnsi="Arial Nova"/>
                <w:b/>
              </w:rPr>
              <w:t>United States Senate</w:t>
            </w:r>
          </w:p>
          <w:p w14:paraId="0D1BB573" w14:textId="77777777" w:rsidR="005C6A6E" w:rsidRPr="002D783D" w:rsidRDefault="005C6A6E" w:rsidP="006C03FA">
            <w:pPr>
              <w:rPr>
                <w:rFonts w:ascii="Arial Nova" w:hAnsi="Arial Nova"/>
              </w:rPr>
            </w:pPr>
            <w:r w:rsidRPr="002D783D">
              <w:rPr>
                <w:rFonts w:ascii="Arial Nova" w:hAnsi="Arial Nova"/>
              </w:rPr>
              <w:t xml:space="preserve">Washington, D.C.  </w:t>
            </w:r>
          </w:p>
          <w:p w14:paraId="7B0CB1D3" w14:textId="77777777" w:rsidR="00F67F4B" w:rsidRPr="002D783D" w:rsidRDefault="00F67F4B" w:rsidP="006C03FA">
            <w:pPr>
              <w:rPr>
                <w:rFonts w:ascii="Arial Nova" w:hAnsi="Arial Nova"/>
              </w:rPr>
            </w:pPr>
          </w:p>
        </w:tc>
      </w:tr>
      <w:tr w:rsidR="005C6A6E" w:rsidRPr="002D783D" w14:paraId="5A68AA6B" w14:textId="77777777" w:rsidTr="00F67F4B">
        <w:tc>
          <w:tcPr>
            <w:tcW w:w="4675" w:type="dxa"/>
          </w:tcPr>
          <w:p w14:paraId="22309CB1" w14:textId="77777777" w:rsidR="005C6A6E" w:rsidRPr="002D783D" w:rsidRDefault="005C6A6E" w:rsidP="006C03FA">
            <w:pPr>
              <w:rPr>
                <w:rFonts w:ascii="Arial Nova" w:hAnsi="Arial Nova"/>
              </w:rPr>
            </w:pPr>
            <w:r w:rsidRPr="002D783D">
              <w:rPr>
                <w:rFonts w:ascii="Arial Nova" w:hAnsi="Arial Nova"/>
                <w:b/>
              </w:rPr>
              <w:t>Administrative Fellowship</w:t>
            </w:r>
          </w:p>
        </w:tc>
        <w:tc>
          <w:tcPr>
            <w:tcW w:w="4675" w:type="dxa"/>
          </w:tcPr>
          <w:p w14:paraId="3DF7E900" w14:textId="77777777" w:rsidR="005C6A6E" w:rsidRPr="002D783D" w:rsidRDefault="005C6A6E" w:rsidP="006C03FA">
            <w:pPr>
              <w:rPr>
                <w:rFonts w:ascii="Arial Nova" w:hAnsi="Arial Nova"/>
                <w:b/>
              </w:rPr>
            </w:pPr>
            <w:r w:rsidRPr="002D783D">
              <w:rPr>
                <w:rFonts w:ascii="Arial Nova" w:hAnsi="Arial Nova"/>
                <w:b/>
              </w:rPr>
              <w:t xml:space="preserve">University of Maryland Medical System  </w:t>
            </w:r>
          </w:p>
          <w:p w14:paraId="6AB26F67" w14:textId="77777777" w:rsidR="005C6A6E" w:rsidRPr="002D783D" w:rsidRDefault="005C6A6E" w:rsidP="006C03FA">
            <w:pPr>
              <w:rPr>
                <w:rFonts w:ascii="Arial Nova" w:hAnsi="Arial Nova"/>
              </w:rPr>
            </w:pPr>
            <w:r w:rsidRPr="002D783D">
              <w:rPr>
                <w:rFonts w:ascii="Arial Nova" w:hAnsi="Arial Nova"/>
              </w:rPr>
              <w:t xml:space="preserve">Baltimore, Maryland  </w:t>
            </w:r>
          </w:p>
        </w:tc>
      </w:tr>
    </w:tbl>
    <w:p w14:paraId="7C5EA934" w14:textId="77777777" w:rsidR="00F67F4B" w:rsidRPr="002D783D" w:rsidRDefault="00F67F4B" w:rsidP="006C03FA">
      <w:pPr>
        <w:spacing w:after="0" w:line="240" w:lineRule="auto"/>
        <w:jc w:val="center"/>
        <w:rPr>
          <w:rFonts w:ascii="Verdana" w:hAnsi="Verdana"/>
          <w:b/>
        </w:rPr>
      </w:pPr>
    </w:p>
    <w:p w14:paraId="5717627B" w14:textId="77777777" w:rsidR="00E32377" w:rsidRDefault="00E32377" w:rsidP="006C03FA">
      <w:pPr>
        <w:spacing w:after="0" w:line="240" w:lineRule="auto"/>
        <w:jc w:val="center"/>
        <w:rPr>
          <w:rFonts w:ascii="Verdana" w:hAnsi="Verdana"/>
          <w:b/>
        </w:rPr>
      </w:pPr>
    </w:p>
    <w:p w14:paraId="05934CEB" w14:textId="67ADEFA2" w:rsidR="001748FA" w:rsidRPr="002D783D" w:rsidRDefault="00DF5336" w:rsidP="006C03FA">
      <w:pPr>
        <w:spacing w:after="0" w:line="240" w:lineRule="auto"/>
        <w:jc w:val="center"/>
        <w:rPr>
          <w:rFonts w:ascii="Arial Nova" w:hAnsi="Arial Nova"/>
          <w:b/>
          <w:sz w:val="24"/>
          <w:szCs w:val="24"/>
        </w:rPr>
      </w:pPr>
      <w:r w:rsidRPr="002D783D">
        <w:rPr>
          <w:rFonts w:ascii="Arial Nova" w:hAnsi="Arial Nova"/>
          <w:b/>
          <w:color w:val="002060"/>
          <w:sz w:val="24"/>
          <w:szCs w:val="24"/>
        </w:rPr>
        <w:t>CURRENT ACADEMIC APPOINTMENTS</w:t>
      </w:r>
    </w:p>
    <w:p w14:paraId="0C044EF1" w14:textId="1C55254E" w:rsidR="00DF5336" w:rsidRPr="00F80EE0" w:rsidRDefault="00DF5336" w:rsidP="006C03FA">
      <w:pPr>
        <w:spacing w:after="0" w:line="240" w:lineRule="auto"/>
        <w:jc w:val="center"/>
        <w:rPr>
          <w:rFonts w:ascii="Arial Nova" w:hAnsi="Arial Nova"/>
          <w:b/>
        </w:rPr>
      </w:pPr>
    </w:p>
    <w:p w14:paraId="65749C08" w14:textId="77777777" w:rsidR="00B75D1B" w:rsidRPr="00F80EE0" w:rsidRDefault="00B75D1B" w:rsidP="00B75D1B">
      <w:pPr>
        <w:spacing w:after="0" w:line="240" w:lineRule="auto"/>
        <w:rPr>
          <w:rFonts w:ascii="Arial Nova" w:hAnsi="Arial Nova"/>
          <w:bCs/>
        </w:rPr>
      </w:pPr>
      <w:r w:rsidRPr="00F80EE0">
        <w:rPr>
          <w:rFonts w:ascii="Arial Nova" w:hAnsi="Arial Nova"/>
          <w:b/>
        </w:rPr>
        <w:t>Adjunct Assistant Professor</w:t>
      </w:r>
      <w:r w:rsidRPr="00F80EE0">
        <w:rPr>
          <w:rFonts w:ascii="Arial Nova" w:hAnsi="Arial Nova"/>
          <w:bCs/>
        </w:rPr>
        <w:t>, S.J. Quinney College of Law, University of Utah</w:t>
      </w:r>
    </w:p>
    <w:p w14:paraId="4592D8E4" w14:textId="77777777" w:rsidR="00B75D1B" w:rsidRPr="00F80EE0" w:rsidRDefault="00B75D1B" w:rsidP="00B75D1B">
      <w:pPr>
        <w:spacing w:after="0" w:line="240" w:lineRule="auto"/>
        <w:rPr>
          <w:rFonts w:ascii="Arial Nova" w:hAnsi="Arial Nova"/>
          <w:bCs/>
        </w:rPr>
      </w:pPr>
    </w:p>
    <w:p w14:paraId="0F5E4A91" w14:textId="5769F0F8" w:rsidR="009A1F48" w:rsidRDefault="00B75D1B" w:rsidP="00B75D1B">
      <w:pPr>
        <w:spacing w:after="0" w:line="240" w:lineRule="auto"/>
        <w:rPr>
          <w:rFonts w:ascii="Arial Nova" w:hAnsi="Arial Nova"/>
          <w:bCs/>
        </w:rPr>
      </w:pPr>
      <w:r w:rsidRPr="00F80EE0">
        <w:rPr>
          <w:rFonts w:ascii="Arial Nova" w:hAnsi="Arial Nova"/>
          <w:bCs/>
        </w:rPr>
        <w:tab/>
        <w:t>Courses:</w:t>
      </w:r>
      <w:r w:rsidR="009A1F48">
        <w:rPr>
          <w:rFonts w:ascii="Arial Nova" w:hAnsi="Arial Nova"/>
          <w:bCs/>
        </w:rPr>
        <w:tab/>
        <w:t>Health Care Law</w:t>
      </w:r>
    </w:p>
    <w:p w14:paraId="2D977194" w14:textId="016D5346" w:rsidR="00B75D1B" w:rsidRPr="00F80EE0" w:rsidRDefault="009A1F48" w:rsidP="00B75D1B">
      <w:pPr>
        <w:spacing w:after="0" w:line="240" w:lineRule="auto"/>
        <w:rPr>
          <w:rFonts w:ascii="Arial Nova" w:hAnsi="Arial Nova"/>
          <w:bCs/>
        </w:rPr>
      </w:pPr>
      <w:r>
        <w:rPr>
          <w:rFonts w:ascii="Arial Nova" w:hAnsi="Arial Nova"/>
          <w:bCs/>
        </w:rPr>
        <w:tab/>
      </w:r>
      <w:r>
        <w:rPr>
          <w:rFonts w:ascii="Arial Nova" w:hAnsi="Arial Nova"/>
          <w:bCs/>
        </w:rPr>
        <w:tab/>
        <w:t xml:space="preserve">  </w:t>
      </w:r>
      <w:r>
        <w:rPr>
          <w:rFonts w:ascii="Arial Nova" w:hAnsi="Arial Nova"/>
          <w:bCs/>
        </w:rPr>
        <w:tab/>
      </w:r>
      <w:r w:rsidR="00B75D1B" w:rsidRPr="00F80EE0">
        <w:rPr>
          <w:rFonts w:ascii="Arial Nova" w:hAnsi="Arial Nova"/>
          <w:bCs/>
        </w:rPr>
        <w:t>Health Care Regulation</w:t>
      </w:r>
    </w:p>
    <w:p w14:paraId="25ED10EF" w14:textId="5A20561B" w:rsidR="00B75D1B" w:rsidRDefault="00B75D1B" w:rsidP="00B75D1B">
      <w:pPr>
        <w:spacing w:after="0" w:line="240" w:lineRule="auto"/>
        <w:rPr>
          <w:rFonts w:ascii="Arial Nova" w:hAnsi="Arial Nova"/>
          <w:bCs/>
        </w:rPr>
      </w:pPr>
      <w:r w:rsidRPr="00F80EE0">
        <w:rPr>
          <w:rFonts w:ascii="Arial Nova" w:hAnsi="Arial Nova"/>
          <w:bCs/>
        </w:rPr>
        <w:tab/>
      </w:r>
      <w:r w:rsidRPr="00F80EE0">
        <w:rPr>
          <w:rFonts w:ascii="Arial Nova" w:hAnsi="Arial Nova"/>
          <w:bCs/>
        </w:rPr>
        <w:tab/>
        <w:t xml:space="preserve">    </w:t>
      </w:r>
      <w:r w:rsidR="009A1F48">
        <w:rPr>
          <w:rFonts w:ascii="Arial Nova" w:hAnsi="Arial Nova"/>
          <w:bCs/>
        </w:rPr>
        <w:tab/>
      </w:r>
      <w:r w:rsidRPr="00F80EE0">
        <w:rPr>
          <w:rFonts w:ascii="Arial Nova" w:hAnsi="Arial Nova"/>
          <w:bCs/>
        </w:rPr>
        <w:t>The Regulatory System</w:t>
      </w:r>
    </w:p>
    <w:p w14:paraId="12AF7652" w14:textId="2594340F" w:rsidR="00B75D1B" w:rsidRDefault="00B75D1B" w:rsidP="00B75D1B">
      <w:pPr>
        <w:spacing w:after="0" w:line="240" w:lineRule="auto"/>
        <w:rPr>
          <w:rFonts w:ascii="Arial Nova" w:hAnsi="Arial Nova"/>
          <w:bCs/>
        </w:rPr>
      </w:pPr>
      <w:r>
        <w:rPr>
          <w:rFonts w:ascii="Arial Nova" w:hAnsi="Arial Nova"/>
          <w:bCs/>
        </w:rPr>
        <w:tab/>
      </w:r>
      <w:r>
        <w:rPr>
          <w:rFonts w:ascii="Arial Nova" w:hAnsi="Arial Nova"/>
          <w:bCs/>
        </w:rPr>
        <w:tab/>
        <w:t xml:space="preserve">    </w:t>
      </w:r>
      <w:r w:rsidR="009A1F48">
        <w:rPr>
          <w:rFonts w:ascii="Arial Nova" w:hAnsi="Arial Nova"/>
          <w:bCs/>
        </w:rPr>
        <w:tab/>
      </w:r>
      <w:r>
        <w:rPr>
          <w:rFonts w:ascii="Arial Nova" w:hAnsi="Arial Nova"/>
          <w:bCs/>
        </w:rPr>
        <w:t>Colloquium in Law and Biomedical Sciences</w:t>
      </w:r>
    </w:p>
    <w:p w14:paraId="705AE4EE" w14:textId="419DF81E" w:rsidR="00B75D1B" w:rsidRDefault="00B75D1B" w:rsidP="00B75D1B">
      <w:pPr>
        <w:spacing w:after="0" w:line="240" w:lineRule="auto"/>
        <w:rPr>
          <w:rFonts w:ascii="Arial Nova" w:hAnsi="Arial Nova"/>
          <w:bCs/>
        </w:rPr>
      </w:pPr>
      <w:r>
        <w:rPr>
          <w:rFonts w:ascii="Arial Nova" w:hAnsi="Arial Nova"/>
          <w:bCs/>
        </w:rPr>
        <w:tab/>
      </w:r>
      <w:r>
        <w:rPr>
          <w:rFonts w:ascii="Arial Nova" w:hAnsi="Arial Nova"/>
          <w:bCs/>
        </w:rPr>
        <w:tab/>
        <w:t xml:space="preserve">    </w:t>
      </w:r>
      <w:r w:rsidR="009A1F48">
        <w:rPr>
          <w:rFonts w:ascii="Arial Nova" w:hAnsi="Arial Nova"/>
          <w:bCs/>
        </w:rPr>
        <w:tab/>
      </w:r>
      <w:r>
        <w:rPr>
          <w:rFonts w:ascii="Arial Nova" w:hAnsi="Arial Nova"/>
          <w:bCs/>
        </w:rPr>
        <w:t xml:space="preserve">Legal Profession </w:t>
      </w:r>
      <w:r>
        <w:rPr>
          <w:rFonts w:ascii="Arial Nova" w:hAnsi="Arial Nova"/>
          <w:bCs/>
        </w:rPr>
        <w:tab/>
      </w:r>
      <w:r>
        <w:rPr>
          <w:rFonts w:ascii="Arial Nova" w:hAnsi="Arial Nova"/>
          <w:bCs/>
        </w:rPr>
        <w:tab/>
      </w:r>
    </w:p>
    <w:p w14:paraId="68D7B1BE" w14:textId="77777777" w:rsidR="00B75D1B" w:rsidRDefault="00B75D1B" w:rsidP="00DF5336">
      <w:pPr>
        <w:spacing w:after="0" w:line="240" w:lineRule="auto"/>
        <w:rPr>
          <w:rFonts w:ascii="Arial Nova" w:hAnsi="Arial Nova"/>
          <w:b/>
        </w:rPr>
      </w:pPr>
    </w:p>
    <w:p w14:paraId="27CAE52D" w14:textId="0C096839" w:rsidR="00DF5336" w:rsidRPr="00F80EE0" w:rsidRDefault="00DF5336" w:rsidP="00DF5336">
      <w:pPr>
        <w:spacing w:after="0" w:line="240" w:lineRule="auto"/>
        <w:rPr>
          <w:rFonts w:ascii="Arial Nova" w:hAnsi="Arial Nova"/>
          <w:bCs/>
        </w:rPr>
      </w:pPr>
      <w:r w:rsidRPr="00F80EE0">
        <w:rPr>
          <w:rFonts w:ascii="Arial Nova" w:hAnsi="Arial Nova"/>
          <w:b/>
        </w:rPr>
        <w:t>Clinical Assistant Professor</w:t>
      </w:r>
      <w:r w:rsidRPr="00F80EE0">
        <w:rPr>
          <w:rFonts w:ascii="Arial Nova" w:hAnsi="Arial Nova"/>
          <w:bCs/>
        </w:rPr>
        <w:t xml:space="preserve">, University of Texas Rio Grande Valley School of Medicine  </w:t>
      </w:r>
    </w:p>
    <w:p w14:paraId="0C988F1D" w14:textId="53B70288" w:rsidR="00DF5336" w:rsidRPr="00F80EE0" w:rsidRDefault="00DF5336" w:rsidP="00DF5336">
      <w:pPr>
        <w:spacing w:after="0" w:line="240" w:lineRule="auto"/>
        <w:rPr>
          <w:rFonts w:ascii="Arial Nova" w:hAnsi="Arial Nova"/>
          <w:bCs/>
        </w:rPr>
      </w:pPr>
    </w:p>
    <w:p w14:paraId="670F2C88" w14:textId="64447A7A" w:rsidR="00291D38" w:rsidRDefault="00DF5336" w:rsidP="00DF5336">
      <w:pPr>
        <w:spacing w:after="0" w:line="240" w:lineRule="auto"/>
        <w:rPr>
          <w:rFonts w:ascii="Arial Nova" w:hAnsi="Arial Nova"/>
          <w:bCs/>
        </w:rPr>
      </w:pPr>
      <w:r w:rsidRPr="00F80EE0">
        <w:rPr>
          <w:rFonts w:ascii="Arial Nova" w:hAnsi="Arial Nova"/>
          <w:bCs/>
        </w:rPr>
        <w:tab/>
        <w:t>Course</w:t>
      </w:r>
      <w:r w:rsidR="00291D38">
        <w:rPr>
          <w:rFonts w:ascii="Arial Nova" w:hAnsi="Arial Nova"/>
          <w:bCs/>
        </w:rPr>
        <w:t>s</w:t>
      </w:r>
      <w:r w:rsidRPr="00F80EE0">
        <w:rPr>
          <w:rFonts w:ascii="Arial Nova" w:hAnsi="Arial Nova"/>
          <w:bCs/>
        </w:rPr>
        <w:t xml:space="preserve">:   </w:t>
      </w:r>
      <w:r w:rsidR="009A1F48">
        <w:rPr>
          <w:rFonts w:ascii="Arial Nova" w:hAnsi="Arial Nova"/>
          <w:bCs/>
        </w:rPr>
        <w:tab/>
      </w:r>
      <w:r w:rsidRPr="00F80EE0">
        <w:rPr>
          <w:rFonts w:ascii="Arial Nova" w:hAnsi="Arial Nova"/>
          <w:bCs/>
        </w:rPr>
        <w:t>Race, Culture and Health Care Equit</w:t>
      </w:r>
      <w:r w:rsidR="00291D38">
        <w:rPr>
          <w:rFonts w:ascii="Arial Nova" w:hAnsi="Arial Nova"/>
          <w:bCs/>
        </w:rPr>
        <w:t>y</w:t>
      </w:r>
    </w:p>
    <w:p w14:paraId="5E764830" w14:textId="321B8385" w:rsidR="00DF5336" w:rsidRPr="00F80EE0" w:rsidRDefault="00291D38" w:rsidP="00DF5336">
      <w:pPr>
        <w:spacing w:after="0" w:line="240" w:lineRule="auto"/>
        <w:rPr>
          <w:rFonts w:ascii="Arial Nova" w:hAnsi="Arial Nova"/>
          <w:bCs/>
        </w:rPr>
      </w:pPr>
      <w:r>
        <w:rPr>
          <w:rFonts w:ascii="Arial Nova" w:hAnsi="Arial Nova"/>
          <w:bCs/>
        </w:rPr>
        <w:tab/>
      </w:r>
      <w:r>
        <w:rPr>
          <w:rFonts w:ascii="Arial Nova" w:hAnsi="Arial Nova"/>
          <w:bCs/>
        </w:rPr>
        <w:tab/>
        <w:t xml:space="preserve">     </w:t>
      </w:r>
      <w:r w:rsidR="009A1F48">
        <w:rPr>
          <w:rFonts w:ascii="Arial Nova" w:hAnsi="Arial Nova"/>
          <w:bCs/>
        </w:rPr>
        <w:tab/>
      </w:r>
      <w:r>
        <w:rPr>
          <w:rFonts w:ascii="Arial Nova" w:hAnsi="Arial Nova"/>
          <w:bCs/>
        </w:rPr>
        <w:t>Narrative Bioethics</w:t>
      </w:r>
    </w:p>
    <w:p w14:paraId="4571B8CF" w14:textId="36CBADF9" w:rsidR="00DF5336" w:rsidRPr="00F80EE0" w:rsidRDefault="00DF5336" w:rsidP="00DF5336">
      <w:pPr>
        <w:spacing w:after="0" w:line="240" w:lineRule="auto"/>
        <w:rPr>
          <w:rFonts w:ascii="Arial Nova" w:hAnsi="Arial Nova"/>
          <w:bCs/>
        </w:rPr>
      </w:pPr>
    </w:p>
    <w:p w14:paraId="73A6DCA5" w14:textId="3DFC5B36" w:rsidR="00BB3588" w:rsidRDefault="00DF5336" w:rsidP="00DF5336">
      <w:pPr>
        <w:spacing w:after="0" w:line="240" w:lineRule="auto"/>
        <w:rPr>
          <w:rFonts w:ascii="Arial Nova" w:hAnsi="Arial Nova"/>
          <w:bCs/>
        </w:rPr>
      </w:pPr>
      <w:r w:rsidRPr="00F80EE0">
        <w:rPr>
          <w:rFonts w:ascii="Arial Nova" w:hAnsi="Arial Nova"/>
          <w:bCs/>
        </w:rPr>
        <w:tab/>
      </w:r>
    </w:p>
    <w:p w14:paraId="32B517EB" w14:textId="2B5FCC16" w:rsidR="00BB3588" w:rsidRPr="00EB076C" w:rsidRDefault="00BB3588" w:rsidP="00BB3588">
      <w:pPr>
        <w:spacing w:after="0" w:line="240" w:lineRule="auto"/>
        <w:jc w:val="center"/>
        <w:rPr>
          <w:rFonts w:ascii="Arial Nova" w:hAnsi="Arial Nova"/>
          <w:b/>
          <w:color w:val="002060"/>
          <w:sz w:val="24"/>
          <w:szCs w:val="24"/>
        </w:rPr>
      </w:pPr>
      <w:r w:rsidRPr="00EB076C">
        <w:rPr>
          <w:rFonts w:ascii="Arial Nova" w:hAnsi="Arial Nova"/>
          <w:b/>
          <w:color w:val="002060"/>
          <w:sz w:val="24"/>
          <w:szCs w:val="24"/>
        </w:rPr>
        <w:t>PRIOR ACADEMIC APPOINTMENTS</w:t>
      </w:r>
    </w:p>
    <w:p w14:paraId="4DBDC3B1" w14:textId="77777777" w:rsidR="00BB3588" w:rsidRDefault="00BB3588" w:rsidP="00BB3588">
      <w:pPr>
        <w:spacing w:after="0" w:line="240" w:lineRule="auto"/>
        <w:rPr>
          <w:rFonts w:ascii="Arial Nova" w:hAnsi="Arial Nova"/>
          <w:b/>
          <w:color w:val="002060"/>
        </w:rPr>
      </w:pPr>
    </w:p>
    <w:p w14:paraId="73E80B77" w14:textId="037397B9" w:rsidR="00BB3588" w:rsidRDefault="00BB3588" w:rsidP="00BB3588">
      <w:pPr>
        <w:spacing w:after="0" w:line="240" w:lineRule="auto"/>
        <w:rPr>
          <w:rFonts w:ascii="Arial Nova" w:hAnsi="Arial Nova"/>
          <w:bCs/>
        </w:rPr>
      </w:pPr>
      <w:r w:rsidRPr="00BB3588">
        <w:rPr>
          <w:rFonts w:ascii="Arial Nova" w:hAnsi="Arial Nova"/>
          <w:b/>
        </w:rPr>
        <w:t>Independent Study Proctor</w:t>
      </w:r>
      <w:r w:rsidR="003700B8">
        <w:rPr>
          <w:rFonts w:ascii="Arial Nova" w:hAnsi="Arial Nova"/>
          <w:b/>
        </w:rPr>
        <w:t xml:space="preserve"> in Health Law</w:t>
      </w:r>
      <w:r>
        <w:rPr>
          <w:rFonts w:ascii="Arial Nova" w:hAnsi="Arial Nova"/>
          <w:b/>
        </w:rPr>
        <w:t xml:space="preserve">, </w:t>
      </w:r>
      <w:r>
        <w:rPr>
          <w:rFonts w:ascii="Arial Nova" w:hAnsi="Arial Nova"/>
          <w:bCs/>
        </w:rPr>
        <w:t>J. Reuben Clark School of Law, Brigham Young University</w:t>
      </w:r>
    </w:p>
    <w:p w14:paraId="0121AAE9" w14:textId="77777777" w:rsidR="00BB3588" w:rsidRDefault="00BB3588" w:rsidP="00BB3588">
      <w:pPr>
        <w:spacing w:after="0" w:line="240" w:lineRule="auto"/>
        <w:rPr>
          <w:rFonts w:ascii="Arial Nova" w:hAnsi="Arial Nova"/>
          <w:bCs/>
        </w:rPr>
      </w:pPr>
    </w:p>
    <w:p w14:paraId="2115B330" w14:textId="0BC8FB27" w:rsidR="00BB3588" w:rsidRPr="00BB3588" w:rsidRDefault="00BB3588" w:rsidP="00BB3588">
      <w:pPr>
        <w:spacing w:after="0" w:line="240" w:lineRule="auto"/>
        <w:rPr>
          <w:rFonts w:ascii="Arial Nova" w:hAnsi="Arial Nova"/>
          <w:bCs/>
        </w:rPr>
      </w:pPr>
      <w:r w:rsidRPr="00BB3588">
        <w:rPr>
          <w:rFonts w:ascii="Arial Nova" w:hAnsi="Arial Nova"/>
          <w:b/>
        </w:rPr>
        <w:t>Instructor/Assistant Professor</w:t>
      </w:r>
      <w:r>
        <w:rPr>
          <w:rFonts w:ascii="Arial Nova" w:hAnsi="Arial Nova"/>
          <w:bCs/>
        </w:rPr>
        <w:t>, Medical College of Virginia School of Medicine at Virginia Commonwealth University</w:t>
      </w:r>
    </w:p>
    <w:p w14:paraId="263F5E3A" w14:textId="77777777" w:rsidR="006D264D" w:rsidRDefault="006D264D" w:rsidP="006C03FA">
      <w:pPr>
        <w:spacing w:after="0" w:line="240" w:lineRule="auto"/>
        <w:jc w:val="center"/>
        <w:rPr>
          <w:rFonts w:ascii="Arial Nova" w:hAnsi="Arial Nova"/>
          <w:b/>
          <w:color w:val="1F3864" w:themeColor="accent1" w:themeShade="80"/>
          <w:sz w:val="24"/>
          <w:szCs w:val="24"/>
        </w:rPr>
      </w:pPr>
    </w:p>
    <w:p w14:paraId="449F2F10" w14:textId="3DF97662" w:rsidR="005C6A6E" w:rsidRPr="00F80EE0" w:rsidRDefault="00EB076C" w:rsidP="006C03FA">
      <w:pPr>
        <w:spacing w:after="0" w:line="240" w:lineRule="auto"/>
        <w:jc w:val="center"/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color w:val="1F3864" w:themeColor="accent1" w:themeShade="80"/>
          <w:sz w:val="24"/>
          <w:szCs w:val="24"/>
        </w:rPr>
        <w:t xml:space="preserve">OTHER </w:t>
      </w:r>
      <w:r w:rsidR="005C6A6E" w:rsidRPr="00F80EE0">
        <w:rPr>
          <w:rFonts w:ascii="Arial Nova" w:hAnsi="Arial Nova"/>
          <w:b/>
          <w:color w:val="1F3864" w:themeColor="accent1" w:themeShade="80"/>
          <w:sz w:val="24"/>
          <w:szCs w:val="24"/>
        </w:rPr>
        <w:t>EMPLOYMENT HISTORY</w:t>
      </w:r>
    </w:p>
    <w:p w14:paraId="29DD4F35" w14:textId="65847ADE" w:rsidR="005C6A6E" w:rsidRDefault="005C6A6E" w:rsidP="006C03FA">
      <w:pPr>
        <w:spacing w:after="0" w:line="240" w:lineRule="auto"/>
        <w:jc w:val="center"/>
        <w:rPr>
          <w:rFonts w:ascii="Verdana" w:hAnsi="Verdana"/>
          <w:b/>
        </w:rPr>
      </w:pPr>
    </w:p>
    <w:p w14:paraId="266A93EE" w14:textId="77777777" w:rsidR="003977B4" w:rsidRDefault="003977B4" w:rsidP="006C03FA">
      <w:pPr>
        <w:spacing w:after="0" w:line="240" w:lineRule="auto"/>
        <w:jc w:val="center"/>
        <w:rPr>
          <w:rFonts w:ascii="Verdana" w:hAnsi="Verdana"/>
          <w:b/>
        </w:rPr>
      </w:pPr>
    </w:p>
    <w:tbl>
      <w:tblPr>
        <w:tblStyle w:val="TableGrid"/>
        <w:tblW w:w="9740" w:type="dxa"/>
        <w:tblLook w:val="04A0" w:firstRow="1" w:lastRow="0" w:firstColumn="1" w:lastColumn="0" w:noHBand="0" w:noVBand="1"/>
      </w:tblPr>
      <w:tblGrid>
        <w:gridCol w:w="4870"/>
        <w:gridCol w:w="4870"/>
      </w:tblGrid>
      <w:tr w:rsidR="005C6A6E" w:rsidRPr="005C6A6E" w14:paraId="7CA32364" w14:textId="77777777" w:rsidTr="00E05993">
        <w:trPr>
          <w:trHeight w:val="768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2A34684A" w14:textId="09A9329A" w:rsidR="005C6A6E" w:rsidRPr="00850B1B" w:rsidRDefault="005C6A6E" w:rsidP="006C03FA">
            <w:r w:rsidRPr="00850B1B">
              <w:rPr>
                <w:b/>
              </w:rPr>
              <w:t>201</w:t>
            </w:r>
            <w:r w:rsidR="000D07D6">
              <w:rPr>
                <w:b/>
              </w:rPr>
              <w:t>6</w:t>
            </w:r>
            <w:r w:rsidRPr="00850B1B">
              <w:rPr>
                <w:b/>
              </w:rPr>
              <w:t xml:space="preserve"> to Present</w:t>
            </w:r>
            <w:r w:rsidRPr="00850B1B">
              <w:t xml:space="preserve">:             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6C00E788" w14:textId="74E139BD" w:rsidR="005C6A6E" w:rsidRPr="00850B1B" w:rsidRDefault="0062519A" w:rsidP="006C03FA">
            <w:pPr>
              <w:rPr>
                <w:b/>
              </w:rPr>
            </w:pPr>
            <w:r>
              <w:rPr>
                <w:b/>
              </w:rPr>
              <w:t>Stilling &amp; Harrison</w:t>
            </w:r>
            <w:r w:rsidR="005C6A6E" w:rsidRPr="00850B1B">
              <w:rPr>
                <w:b/>
              </w:rPr>
              <w:t xml:space="preserve">, </w:t>
            </w:r>
            <w:r w:rsidR="007472DA" w:rsidRPr="00850B1B">
              <w:rPr>
                <w:b/>
              </w:rPr>
              <w:t>P</w:t>
            </w:r>
            <w:r w:rsidR="005C6A6E" w:rsidRPr="00850B1B">
              <w:rPr>
                <w:b/>
              </w:rPr>
              <w:t>LLC</w:t>
            </w:r>
          </w:p>
          <w:p w14:paraId="3A1617FD" w14:textId="69E6FBCC" w:rsidR="00F67F4B" w:rsidRPr="005C6A6E" w:rsidRDefault="005C6A6E" w:rsidP="006D264D">
            <w:pPr>
              <w:rPr>
                <w:rFonts w:ascii="Verdana" w:hAnsi="Verdana"/>
              </w:rPr>
            </w:pPr>
            <w:r w:rsidRPr="00F67F4B">
              <w:t>Salt Lake City, Utah</w:t>
            </w:r>
            <w:r w:rsidRPr="00F67F4B">
              <w:rPr>
                <w:rFonts w:ascii="Verdana" w:hAnsi="Verdana"/>
              </w:rPr>
              <w:t xml:space="preserve"> </w:t>
            </w:r>
          </w:p>
        </w:tc>
      </w:tr>
      <w:tr w:rsidR="007472DA" w:rsidRPr="005C6A6E" w14:paraId="5A1E41EC" w14:textId="77777777" w:rsidTr="00E05993">
        <w:trPr>
          <w:trHeight w:val="1523"/>
        </w:trPr>
        <w:tc>
          <w:tcPr>
            <w:tcW w:w="9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D0C26" w14:textId="0882789F" w:rsidR="00BB4FAC" w:rsidRDefault="00BB3588" w:rsidP="00BB4FAC">
            <w:r>
              <w:t>Founding p</w:t>
            </w:r>
            <w:r w:rsidR="005B3C7A">
              <w:t xml:space="preserve">artner in regional health care firm with practice focused on </w:t>
            </w:r>
            <w:r w:rsidR="00806CC3">
              <w:t xml:space="preserve">medical staff, </w:t>
            </w:r>
            <w:r w:rsidR="007472DA" w:rsidRPr="00850B1B">
              <w:t xml:space="preserve">organizational </w:t>
            </w:r>
            <w:r w:rsidR="00806CC3">
              <w:t>ethics</w:t>
            </w:r>
            <w:r w:rsidR="005B3C7A">
              <w:t>,</w:t>
            </w:r>
            <w:r w:rsidR="00806CC3">
              <w:t xml:space="preserve"> governance, </w:t>
            </w:r>
            <w:r w:rsidR="005B3C7A">
              <w:t xml:space="preserve">fraud and abuse, regulatory compliance </w:t>
            </w:r>
            <w:r w:rsidR="007472DA" w:rsidRPr="00850B1B">
              <w:t xml:space="preserve">and </w:t>
            </w:r>
            <w:r w:rsidR="00EB076C">
              <w:t xml:space="preserve">policy </w:t>
            </w:r>
            <w:r w:rsidR="007472DA" w:rsidRPr="00850B1B">
              <w:t>for health care clients.</w:t>
            </w:r>
          </w:p>
          <w:p w14:paraId="7CF7DF38" w14:textId="77777777" w:rsidR="00BB4FAC" w:rsidRDefault="00BB4FAC" w:rsidP="00BB4FAC"/>
          <w:p w14:paraId="146F5EAA" w14:textId="77777777" w:rsidR="006D264D" w:rsidRDefault="006D264D" w:rsidP="00BB4FAC">
            <w:pPr>
              <w:rPr>
                <w:b/>
                <w:bCs/>
              </w:rPr>
            </w:pPr>
          </w:p>
          <w:p w14:paraId="0B86D34C" w14:textId="77777777" w:rsidR="006D264D" w:rsidRDefault="006D264D" w:rsidP="00BB4FAC">
            <w:pPr>
              <w:rPr>
                <w:b/>
                <w:bCs/>
              </w:rPr>
            </w:pPr>
          </w:p>
          <w:p w14:paraId="0889F2EE" w14:textId="77777777" w:rsidR="006D264D" w:rsidRDefault="006D264D" w:rsidP="00BB4FAC">
            <w:pPr>
              <w:rPr>
                <w:b/>
                <w:bCs/>
              </w:rPr>
            </w:pPr>
          </w:p>
          <w:p w14:paraId="1C624A3B" w14:textId="4E64B53E" w:rsidR="00BB4FAC" w:rsidRDefault="00BB4FAC" w:rsidP="00BB4FAC">
            <w:r w:rsidRPr="00BB4FAC">
              <w:rPr>
                <w:b/>
                <w:bCs/>
              </w:rPr>
              <w:lastRenderedPageBreak/>
              <w:t xml:space="preserve">2015 </w:t>
            </w:r>
            <w:r w:rsidR="00B75D1B">
              <w:rPr>
                <w:b/>
                <w:bCs/>
              </w:rPr>
              <w:t>to 2016</w:t>
            </w:r>
            <w:r w:rsidRPr="00BB4FAC">
              <w:rPr>
                <w:b/>
                <w:bCs/>
              </w:rPr>
              <w:t>:</w:t>
            </w:r>
            <w:r>
              <w:t xml:space="preserve">                                                   </w:t>
            </w:r>
            <w:r w:rsidR="00B75D1B">
              <w:t xml:space="preserve">                      </w:t>
            </w:r>
            <w:r w:rsidRPr="005042BD">
              <w:rPr>
                <w:b/>
                <w:bCs/>
              </w:rPr>
              <w:t xml:space="preserve">Health Law </w:t>
            </w:r>
            <w:r w:rsidR="00EB076C">
              <w:rPr>
                <w:b/>
                <w:bCs/>
              </w:rPr>
              <w:t xml:space="preserve">and Policy </w:t>
            </w:r>
            <w:r w:rsidRPr="005042BD">
              <w:rPr>
                <w:b/>
                <w:bCs/>
              </w:rPr>
              <w:t>Fellow</w:t>
            </w:r>
          </w:p>
          <w:p w14:paraId="4A00BAA5" w14:textId="40994A8D" w:rsidR="00BB4FAC" w:rsidRPr="005042BD" w:rsidRDefault="00BB4FAC" w:rsidP="00BB4FAC">
            <w:pPr>
              <w:rPr>
                <w:b/>
                <w:bCs/>
              </w:rPr>
            </w:pPr>
            <w:r>
              <w:t xml:space="preserve">                                                                                              </w:t>
            </w:r>
            <w:r w:rsidR="00B75D1B">
              <w:t xml:space="preserve">    </w:t>
            </w:r>
            <w:r w:rsidRPr="005042BD">
              <w:rPr>
                <w:b/>
                <w:bCs/>
              </w:rPr>
              <w:t>Beazley Institute for Health Law and Policy</w:t>
            </w:r>
          </w:p>
          <w:p w14:paraId="00EC69C1" w14:textId="571E6A05" w:rsidR="00BB4FAC" w:rsidRDefault="00BB4FAC" w:rsidP="00BB4FAC">
            <w:r>
              <w:t xml:space="preserve">                                                                                              </w:t>
            </w:r>
            <w:r w:rsidR="00B75D1B">
              <w:t xml:space="preserve">    </w:t>
            </w:r>
            <w:r>
              <w:t>Loyola University Chicago</w:t>
            </w:r>
          </w:p>
          <w:p w14:paraId="05E916D9" w14:textId="4C3B5CC2" w:rsidR="00F67F4B" w:rsidRPr="00850B1B" w:rsidRDefault="00BB4FAC" w:rsidP="00BB4FAC">
            <w:r w:rsidRPr="00850B1B">
              <w:t xml:space="preserve"> </w:t>
            </w:r>
          </w:p>
        </w:tc>
      </w:tr>
      <w:tr w:rsidR="005C6A6E" w:rsidRPr="005C6A6E" w14:paraId="3581DDE7" w14:textId="77777777" w:rsidTr="00E05993">
        <w:trPr>
          <w:trHeight w:val="136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55D3D253" w14:textId="77777777" w:rsidR="005C6A6E" w:rsidRPr="00850B1B" w:rsidRDefault="007472DA" w:rsidP="006C03FA">
            <w:r w:rsidRPr="00850B1B">
              <w:rPr>
                <w:b/>
              </w:rPr>
              <w:lastRenderedPageBreak/>
              <w:t>2012 to 2014</w:t>
            </w:r>
            <w:r w:rsidRPr="00850B1B">
              <w:t>: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3A38A0F4" w14:textId="77777777" w:rsidR="007472DA" w:rsidRPr="00850B1B" w:rsidRDefault="007472DA" w:rsidP="006C03FA">
            <w:pPr>
              <w:rPr>
                <w:b/>
              </w:rPr>
            </w:pPr>
            <w:r w:rsidRPr="00850B1B">
              <w:rPr>
                <w:b/>
              </w:rPr>
              <w:t xml:space="preserve">Senior Counsel, Medical Staff Affairs  </w:t>
            </w:r>
          </w:p>
          <w:p w14:paraId="29839293" w14:textId="77777777" w:rsidR="007472DA" w:rsidRPr="00850B1B" w:rsidRDefault="007472DA" w:rsidP="006C03FA">
            <w:pPr>
              <w:rPr>
                <w:b/>
              </w:rPr>
            </w:pPr>
            <w:r w:rsidRPr="00850B1B">
              <w:rPr>
                <w:b/>
              </w:rPr>
              <w:t xml:space="preserve">The Johns Hopkins Health System  </w:t>
            </w:r>
          </w:p>
          <w:p w14:paraId="379AD464" w14:textId="77777777" w:rsidR="005C6A6E" w:rsidRPr="00F67F4B" w:rsidRDefault="007472DA" w:rsidP="006C03FA">
            <w:pPr>
              <w:rPr>
                <w:rFonts w:ascii="Verdana" w:hAnsi="Verdana"/>
              </w:rPr>
            </w:pPr>
            <w:r w:rsidRPr="00F67F4B">
              <w:t>Baltimore, Maryland</w:t>
            </w:r>
            <w:r w:rsidRPr="00F67F4B">
              <w:rPr>
                <w:rFonts w:ascii="Verdana" w:hAnsi="Verdana"/>
              </w:rPr>
              <w:t xml:space="preserve">  </w:t>
            </w:r>
          </w:p>
          <w:p w14:paraId="49D2C2A4" w14:textId="77777777" w:rsidR="00F67F4B" w:rsidRPr="005C6A6E" w:rsidRDefault="00F67F4B" w:rsidP="006C03FA">
            <w:pPr>
              <w:rPr>
                <w:rFonts w:ascii="Verdana" w:hAnsi="Verdana"/>
              </w:rPr>
            </w:pPr>
          </w:p>
        </w:tc>
      </w:tr>
      <w:tr w:rsidR="007472DA" w:rsidRPr="005C6A6E" w14:paraId="7CD78EEF" w14:textId="77777777" w:rsidTr="00E05993">
        <w:trPr>
          <w:trHeight w:val="136"/>
        </w:trPr>
        <w:tc>
          <w:tcPr>
            <w:tcW w:w="9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AB5F7" w14:textId="77777777" w:rsidR="007472DA" w:rsidRDefault="007472DA" w:rsidP="006C03FA">
            <w:r w:rsidRPr="00850B1B">
              <w:t xml:space="preserve">Senior legal counsel for health system comprised of two academic medical centers, four community hospitals, outpatient centers, international division and health plan.  Responsibilities focused on medical staff and </w:t>
            </w:r>
            <w:r w:rsidR="00F306ED">
              <w:t>hospital governance</w:t>
            </w:r>
            <w:r w:rsidRPr="00850B1B">
              <w:t xml:space="preserve"> matters.  </w:t>
            </w:r>
          </w:p>
          <w:p w14:paraId="4B93B6C5" w14:textId="77777777" w:rsidR="00F67F4B" w:rsidRPr="00850B1B" w:rsidRDefault="00F67F4B" w:rsidP="006C03FA"/>
        </w:tc>
      </w:tr>
      <w:tr w:rsidR="005C6A6E" w:rsidRPr="005C6A6E" w14:paraId="71630048" w14:textId="77777777" w:rsidTr="00E05993">
        <w:trPr>
          <w:trHeight w:val="136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74937230" w14:textId="77777777" w:rsidR="005C6A6E" w:rsidRPr="00850B1B" w:rsidRDefault="007472DA" w:rsidP="006C03FA">
            <w:r w:rsidRPr="00850B1B">
              <w:rPr>
                <w:b/>
              </w:rPr>
              <w:t>1996 to 2012</w:t>
            </w:r>
            <w:r w:rsidRPr="00850B1B">
              <w:t xml:space="preserve">:  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579095F2" w14:textId="77777777" w:rsidR="007472DA" w:rsidRPr="00F306ED" w:rsidRDefault="007472DA" w:rsidP="006C03FA">
            <w:r w:rsidRPr="00850B1B">
              <w:rPr>
                <w:b/>
              </w:rPr>
              <w:t>Snow Christensen &amp; Martineau</w:t>
            </w:r>
            <w:r w:rsidRPr="00F306ED">
              <w:t xml:space="preserve"> </w:t>
            </w:r>
          </w:p>
          <w:p w14:paraId="60D53E27" w14:textId="77777777" w:rsidR="005C6A6E" w:rsidRPr="00F67F4B" w:rsidRDefault="007472DA" w:rsidP="006C03FA">
            <w:pPr>
              <w:rPr>
                <w:rFonts w:ascii="Verdana" w:hAnsi="Verdana"/>
              </w:rPr>
            </w:pPr>
            <w:r w:rsidRPr="00F67F4B">
              <w:t>Salt Lake City, Utah</w:t>
            </w:r>
            <w:r w:rsidRPr="00F67F4B">
              <w:rPr>
                <w:rFonts w:ascii="Verdana" w:hAnsi="Verdana"/>
              </w:rPr>
              <w:t xml:space="preserve">  </w:t>
            </w:r>
          </w:p>
          <w:p w14:paraId="6FBE44D1" w14:textId="77777777" w:rsidR="00F67F4B" w:rsidRPr="005C6A6E" w:rsidRDefault="00F67F4B" w:rsidP="006C03FA">
            <w:pPr>
              <w:rPr>
                <w:rFonts w:ascii="Verdana" w:hAnsi="Verdana"/>
              </w:rPr>
            </w:pPr>
          </w:p>
        </w:tc>
      </w:tr>
      <w:tr w:rsidR="007472DA" w:rsidRPr="005C6A6E" w14:paraId="7021FC43" w14:textId="77777777" w:rsidTr="00E05993">
        <w:trPr>
          <w:trHeight w:val="136"/>
        </w:trPr>
        <w:tc>
          <w:tcPr>
            <w:tcW w:w="9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EBBD2" w14:textId="75A7B5F4" w:rsidR="007472DA" w:rsidRDefault="007472DA" w:rsidP="006C03FA">
            <w:r w:rsidRPr="00850B1B">
              <w:t>Partner in regional health law practice with an emphasis on regulat</w:t>
            </w:r>
            <w:r w:rsidR="00F306ED">
              <w:t>ory</w:t>
            </w:r>
            <w:r w:rsidR="00752AC7">
              <w:t xml:space="preserve">, operational </w:t>
            </w:r>
            <w:r w:rsidR="00F306ED">
              <w:t xml:space="preserve">and </w:t>
            </w:r>
            <w:r w:rsidR="00752AC7">
              <w:t xml:space="preserve">governance </w:t>
            </w:r>
            <w:r w:rsidR="00F306ED">
              <w:t>matters</w:t>
            </w:r>
            <w:r w:rsidR="006D264D">
              <w:t xml:space="preserve"> for </w:t>
            </w:r>
            <w:r w:rsidRPr="00850B1B">
              <w:t xml:space="preserve">hospitals, health systems, physician group practices, and individual practitioners.       </w:t>
            </w:r>
          </w:p>
          <w:p w14:paraId="16485643" w14:textId="77777777" w:rsidR="00F67F4B" w:rsidRPr="00850B1B" w:rsidRDefault="00F67F4B" w:rsidP="006C03FA"/>
        </w:tc>
      </w:tr>
      <w:tr w:rsidR="005C6A6E" w:rsidRPr="005C6A6E" w14:paraId="0D3339EF" w14:textId="77777777" w:rsidTr="00E05993">
        <w:trPr>
          <w:trHeight w:val="136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62D791D2" w14:textId="77777777" w:rsidR="005C6A6E" w:rsidRPr="00850B1B" w:rsidRDefault="007472DA" w:rsidP="006C03FA">
            <w:r w:rsidRPr="00850B1B">
              <w:rPr>
                <w:b/>
              </w:rPr>
              <w:t>1987 to 1993</w:t>
            </w:r>
            <w:r w:rsidRPr="00850B1B">
              <w:t>: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03020C52" w14:textId="77777777" w:rsidR="007472DA" w:rsidRPr="00850B1B" w:rsidRDefault="007472DA" w:rsidP="006C03FA">
            <w:pPr>
              <w:rPr>
                <w:b/>
              </w:rPr>
            </w:pPr>
            <w:r w:rsidRPr="00850B1B">
              <w:rPr>
                <w:b/>
              </w:rPr>
              <w:t>Charter Medical Corporation</w:t>
            </w:r>
          </w:p>
          <w:p w14:paraId="009F4FE7" w14:textId="77777777" w:rsidR="005C6A6E" w:rsidRPr="00F67F4B" w:rsidRDefault="007472DA" w:rsidP="006C03FA">
            <w:r w:rsidRPr="00F67F4B">
              <w:t>Macon, Georgia</w:t>
            </w:r>
          </w:p>
          <w:p w14:paraId="7AC9078A" w14:textId="77777777" w:rsidR="00F67F4B" w:rsidRPr="00850B1B" w:rsidRDefault="00F67F4B" w:rsidP="006C03FA">
            <w:pPr>
              <w:rPr>
                <w:b/>
              </w:rPr>
            </w:pPr>
          </w:p>
        </w:tc>
      </w:tr>
      <w:tr w:rsidR="007472DA" w:rsidRPr="005C6A6E" w14:paraId="3C7056E9" w14:textId="77777777" w:rsidTr="00E05993">
        <w:trPr>
          <w:trHeight w:val="136"/>
        </w:trPr>
        <w:tc>
          <w:tcPr>
            <w:tcW w:w="9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22F6A" w14:textId="77777777" w:rsidR="00D44CF4" w:rsidRPr="00850B1B" w:rsidRDefault="00D44CF4" w:rsidP="001748FA">
            <w:r w:rsidRPr="00850B1B">
              <w:t xml:space="preserve">                  </w:t>
            </w:r>
            <w:r w:rsidR="00F67F4B">
              <w:t xml:space="preserve">       </w:t>
            </w:r>
            <w:r w:rsidRPr="00850B1B">
              <w:t xml:space="preserve"> 1988-1993</w:t>
            </w:r>
            <w:r w:rsidR="001457C2">
              <w:t>,</w:t>
            </w:r>
            <w:r w:rsidRPr="00850B1B">
              <w:t xml:space="preserve"> Administrator and Chief </w:t>
            </w:r>
            <w:r w:rsidR="005612B7">
              <w:t>Executive Officer, Charter Utah</w:t>
            </w:r>
            <w:r w:rsidRPr="00850B1B">
              <w:t xml:space="preserve"> </w:t>
            </w:r>
          </w:p>
          <w:p w14:paraId="6321A1B7" w14:textId="7C6E4FD6" w:rsidR="00D44CF4" w:rsidRPr="00850B1B" w:rsidRDefault="00D44CF4" w:rsidP="00F306ED">
            <w:r w:rsidRPr="00850B1B">
              <w:t xml:space="preserve">                  </w:t>
            </w:r>
            <w:r w:rsidR="00F67F4B">
              <w:t xml:space="preserve">       </w:t>
            </w:r>
            <w:r w:rsidRPr="00850B1B">
              <w:t xml:space="preserve"> 198</w:t>
            </w:r>
            <w:r w:rsidR="00270F6D">
              <w:t>8</w:t>
            </w:r>
            <w:r w:rsidRPr="00850B1B">
              <w:t>-1988</w:t>
            </w:r>
            <w:r w:rsidR="001457C2">
              <w:t xml:space="preserve">, </w:t>
            </w:r>
            <w:r w:rsidRPr="00850B1B">
              <w:t>Assistant Administrat</w:t>
            </w:r>
            <w:r w:rsidR="00F67F4B">
              <w:t xml:space="preserve">or, Colonial Institute, </w:t>
            </w:r>
            <w:r w:rsidRPr="00850B1B">
              <w:t xml:space="preserve">Virginia  </w:t>
            </w:r>
          </w:p>
          <w:p w14:paraId="1C45C9C4" w14:textId="77777777" w:rsidR="00D44CF4" w:rsidRPr="00850B1B" w:rsidRDefault="00D44CF4" w:rsidP="006C03FA">
            <w:r w:rsidRPr="00850B1B">
              <w:t xml:space="preserve"> </w:t>
            </w:r>
          </w:p>
          <w:p w14:paraId="6B5BD111" w14:textId="77777777" w:rsidR="00F67F4B" w:rsidRPr="00850B1B" w:rsidRDefault="00F67F4B" w:rsidP="000A4057"/>
        </w:tc>
      </w:tr>
      <w:tr w:rsidR="005C6A6E" w:rsidRPr="005C6A6E" w14:paraId="5909190A" w14:textId="77777777" w:rsidTr="00E05993">
        <w:trPr>
          <w:trHeight w:val="136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3CC30B7A" w14:textId="77777777" w:rsidR="005C6A6E" w:rsidRPr="00850B1B" w:rsidRDefault="00D44CF4" w:rsidP="006C03FA">
            <w:r w:rsidRPr="00850B1B">
              <w:rPr>
                <w:b/>
              </w:rPr>
              <w:t>1985 to 1987</w:t>
            </w:r>
            <w:r w:rsidRPr="00850B1B">
              <w:t xml:space="preserve">:  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219C1134" w14:textId="77777777" w:rsidR="00D44CF4" w:rsidRPr="00850B1B" w:rsidRDefault="00D44CF4" w:rsidP="006C03FA">
            <w:pPr>
              <w:rPr>
                <w:b/>
              </w:rPr>
            </w:pPr>
            <w:r w:rsidRPr="00850B1B">
              <w:rPr>
                <w:b/>
              </w:rPr>
              <w:t xml:space="preserve">Aeromedical Program Coordinator  </w:t>
            </w:r>
          </w:p>
          <w:p w14:paraId="7B4CAF1C" w14:textId="77777777" w:rsidR="00D44CF4" w:rsidRPr="00850B1B" w:rsidRDefault="00D44CF4" w:rsidP="006C03FA">
            <w:pPr>
              <w:rPr>
                <w:b/>
              </w:rPr>
            </w:pPr>
            <w:r w:rsidRPr="00850B1B">
              <w:rPr>
                <w:b/>
              </w:rPr>
              <w:t xml:space="preserve">North Carolina Memorial Hospital  </w:t>
            </w:r>
          </w:p>
          <w:p w14:paraId="47E6C05B" w14:textId="77777777" w:rsidR="00D44CF4" w:rsidRPr="00850B1B" w:rsidRDefault="00D44CF4" w:rsidP="006C03FA">
            <w:pPr>
              <w:rPr>
                <w:b/>
              </w:rPr>
            </w:pPr>
            <w:r w:rsidRPr="00850B1B">
              <w:rPr>
                <w:b/>
              </w:rPr>
              <w:t xml:space="preserve">University of North Carolina  </w:t>
            </w:r>
          </w:p>
          <w:p w14:paraId="7A6E2E35" w14:textId="77777777" w:rsidR="005C6A6E" w:rsidRPr="00F67F4B" w:rsidRDefault="00D44CF4" w:rsidP="006C03FA">
            <w:pPr>
              <w:rPr>
                <w:rFonts w:ascii="Verdana" w:hAnsi="Verdana"/>
              </w:rPr>
            </w:pPr>
            <w:r w:rsidRPr="00F67F4B">
              <w:t>Chapel Hill, North Carolina</w:t>
            </w:r>
            <w:r w:rsidRPr="00F67F4B">
              <w:rPr>
                <w:rFonts w:ascii="Verdana" w:hAnsi="Verdana"/>
              </w:rPr>
              <w:t xml:space="preserve">  </w:t>
            </w:r>
          </w:p>
          <w:p w14:paraId="6FEFAE92" w14:textId="77777777" w:rsidR="00F67F4B" w:rsidRPr="005C6A6E" w:rsidRDefault="00F67F4B" w:rsidP="006C03FA">
            <w:pPr>
              <w:rPr>
                <w:rFonts w:ascii="Verdana" w:hAnsi="Verdana"/>
              </w:rPr>
            </w:pPr>
          </w:p>
        </w:tc>
      </w:tr>
      <w:tr w:rsidR="00D44CF4" w:rsidRPr="005C6A6E" w14:paraId="7B0B0E91" w14:textId="77777777" w:rsidTr="00E05993">
        <w:trPr>
          <w:trHeight w:val="136"/>
        </w:trPr>
        <w:tc>
          <w:tcPr>
            <w:tcW w:w="9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2742A" w14:textId="1113DC3E" w:rsidR="00D44CF4" w:rsidRDefault="00D44CF4" w:rsidP="006C03FA">
            <w:r w:rsidRPr="00850B1B">
              <w:t xml:space="preserve">Developed hospital air medical program and facilitated state-wide affiliation of academic medical centers.  </w:t>
            </w:r>
          </w:p>
          <w:p w14:paraId="57FF5FCD" w14:textId="77777777" w:rsidR="00F67F4B" w:rsidRPr="00850B1B" w:rsidRDefault="00F67F4B" w:rsidP="006C03FA"/>
        </w:tc>
      </w:tr>
      <w:tr w:rsidR="005C6A6E" w:rsidRPr="005C6A6E" w14:paraId="41C9DF5C" w14:textId="77777777" w:rsidTr="00E05993">
        <w:trPr>
          <w:trHeight w:val="136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723ABB5F" w14:textId="77777777" w:rsidR="005C6A6E" w:rsidRPr="00850B1B" w:rsidRDefault="00D44CF4" w:rsidP="006C03FA">
            <w:r w:rsidRPr="00850B1B">
              <w:rPr>
                <w:b/>
              </w:rPr>
              <w:t>1984 to 1985</w:t>
            </w:r>
            <w:r w:rsidRPr="00850B1B">
              <w:t xml:space="preserve">:  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52331E87" w14:textId="77777777" w:rsidR="00D44CF4" w:rsidRPr="00850B1B" w:rsidRDefault="00D44CF4" w:rsidP="006C03FA">
            <w:pPr>
              <w:rPr>
                <w:b/>
              </w:rPr>
            </w:pPr>
            <w:r w:rsidRPr="00850B1B">
              <w:rPr>
                <w:b/>
              </w:rPr>
              <w:t xml:space="preserve">Administrative Fellow  </w:t>
            </w:r>
          </w:p>
          <w:p w14:paraId="0E26F3FE" w14:textId="77777777" w:rsidR="00D44CF4" w:rsidRPr="00850B1B" w:rsidRDefault="00D44CF4" w:rsidP="006C03FA">
            <w:pPr>
              <w:rPr>
                <w:b/>
              </w:rPr>
            </w:pPr>
            <w:r w:rsidRPr="00850B1B">
              <w:rPr>
                <w:b/>
              </w:rPr>
              <w:t xml:space="preserve">University of Maryland Medical System  </w:t>
            </w:r>
          </w:p>
          <w:p w14:paraId="076B0DAD" w14:textId="77777777" w:rsidR="005612B7" w:rsidRDefault="00D44CF4" w:rsidP="006C03FA">
            <w:pPr>
              <w:rPr>
                <w:rFonts w:ascii="Verdana" w:hAnsi="Verdana"/>
              </w:rPr>
            </w:pPr>
            <w:r w:rsidRPr="00F67F4B">
              <w:t>Baltimore, Maryland</w:t>
            </w:r>
            <w:r w:rsidRPr="00F67F4B">
              <w:rPr>
                <w:rFonts w:ascii="Verdana" w:hAnsi="Verdana"/>
              </w:rPr>
              <w:t xml:space="preserve"> </w:t>
            </w:r>
          </w:p>
          <w:p w14:paraId="30F85461" w14:textId="77777777" w:rsidR="005C6A6E" w:rsidRPr="00F67F4B" w:rsidRDefault="00D44CF4" w:rsidP="006C03FA">
            <w:pPr>
              <w:rPr>
                <w:rFonts w:ascii="Verdana" w:hAnsi="Verdana"/>
              </w:rPr>
            </w:pPr>
            <w:r w:rsidRPr="00F67F4B">
              <w:rPr>
                <w:rFonts w:ascii="Verdana" w:hAnsi="Verdana"/>
              </w:rPr>
              <w:t xml:space="preserve"> </w:t>
            </w:r>
          </w:p>
        </w:tc>
      </w:tr>
      <w:tr w:rsidR="00D44CF4" w:rsidRPr="005C6A6E" w14:paraId="6D6E1A41" w14:textId="77777777" w:rsidTr="00E05993">
        <w:trPr>
          <w:trHeight w:val="136"/>
        </w:trPr>
        <w:tc>
          <w:tcPr>
            <w:tcW w:w="9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AA941" w14:textId="409CF41E" w:rsidR="00D44CF4" w:rsidRDefault="00D44CF4" w:rsidP="006C03FA">
            <w:r w:rsidRPr="00850B1B">
              <w:t xml:space="preserve">Conducted focused study of trauma center designation for academic medical centers and community hospitals in Maryland.  </w:t>
            </w:r>
          </w:p>
          <w:p w14:paraId="7A8C24D6" w14:textId="77777777" w:rsidR="00F67F4B" w:rsidRPr="00850B1B" w:rsidRDefault="00F67F4B" w:rsidP="006C03FA"/>
        </w:tc>
      </w:tr>
      <w:tr w:rsidR="005C6A6E" w:rsidRPr="005C6A6E" w14:paraId="384B3036" w14:textId="77777777" w:rsidTr="00E05993">
        <w:trPr>
          <w:trHeight w:val="136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33F21AD6" w14:textId="77777777" w:rsidR="005C6A6E" w:rsidRPr="00850B1B" w:rsidRDefault="00D44CF4" w:rsidP="006C03FA">
            <w:r w:rsidRPr="00850B1B">
              <w:rPr>
                <w:b/>
              </w:rPr>
              <w:t>1977 to 1984</w:t>
            </w:r>
            <w:r w:rsidRPr="00850B1B">
              <w:t xml:space="preserve">:  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17BABBF9" w14:textId="59DA38B5" w:rsidR="0096344F" w:rsidRDefault="00D44CF4" w:rsidP="006C03FA">
            <w:pPr>
              <w:rPr>
                <w:b/>
              </w:rPr>
            </w:pPr>
            <w:r w:rsidRPr="00850B1B">
              <w:rPr>
                <w:b/>
              </w:rPr>
              <w:t>Assistant Professor</w:t>
            </w:r>
            <w:r w:rsidR="0096344F">
              <w:rPr>
                <w:b/>
              </w:rPr>
              <w:t xml:space="preserve"> (1981 to 1984)</w:t>
            </w:r>
            <w:r w:rsidRPr="00850B1B">
              <w:rPr>
                <w:b/>
              </w:rPr>
              <w:t xml:space="preserve"> </w:t>
            </w:r>
          </w:p>
          <w:p w14:paraId="69FC5AE2" w14:textId="24BB3FD4" w:rsidR="00D44CF4" w:rsidRPr="00850B1B" w:rsidRDefault="00D44CF4" w:rsidP="006C03FA">
            <w:pPr>
              <w:rPr>
                <w:b/>
              </w:rPr>
            </w:pPr>
            <w:r w:rsidRPr="00850B1B">
              <w:rPr>
                <w:b/>
              </w:rPr>
              <w:t>Instructor</w:t>
            </w:r>
            <w:r w:rsidR="0096344F">
              <w:rPr>
                <w:b/>
              </w:rPr>
              <w:t xml:space="preserve"> (</w:t>
            </w:r>
            <w:r w:rsidRPr="00850B1B">
              <w:rPr>
                <w:b/>
              </w:rPr>
              <w:t>1977 to 1981)</w:t>
            </w:r>
          </w:p>
          <w:p w14:paraId="53180F49" w14:textId="77777777" w:rsidR="00FB432E" w:rsidRDefault="00D44CF4" w:rsidP="006C03FA">
            <w:pPr>
              <w:rPr>
                <w:b/>
              </w:rPr>
            </w:pPr>
            <w:r w:rsidRPr="00850B1B">
              <w:rPr>
                <w:b/>
              </w:rPr>
              <w:t xml:space="preserve">Medical College of Virginia School of Medicine </w:t>
            </w:r>
          </w:p>
          <w:p w14:paraId="2BCBCE71" w14:textId="4D78250B" w:rsidR="00FB432E" w:rsidRDefault="00FB432E" w:rsidP="006C03FA">
            <w:pPr>
              <w:rPr>
                <w:b/>
              </w:rPr>
            </w:pPr>
            <w:r>
              <w:rPr>
                <w:b/>
              </w:rPr>
              <w:t>Virginia Commonwealth University</w:t>
            </w:r>
          </w:p>
          <w:p w14:paraId="11377376" w14:textId="5E92388B" w:rsidR="005C6A6E" w:rsidRDefault="00D44CF4" w:rsidP="006C03FA">
            <w:pPr>
              <w:rPr>
                <w:rFonts w:ascii="Verdana" w:hAnsi="Verdana"/>
              </w:rPr>
            </w:pPr>
            <w:r w:rsidRPr="00F67F4B">
              <w:t>Richmond, Virginia</w:t>
            </w:r>
            <w:r w:rsidRPr="00D44CF4">
              <w:rPr>
                <w:rFonts w:ascii="Verdana" w:hAnsi="Verdana"/>
              </w:rPr>
              <w:t xml:space="preserve">  </w:t>
            </w:r>
          </w:p>
          <w:p w14:paraId="175523CD" w14:textId="77777777" w:rsidR="00F67F4B" w:rsidRPr="005C6A6E" w:rsidRDefault="00F67F4B" w:rsidP="006C03FA">
            <w:pPr>
              <w:rPr>
                <w:rFonts w:ascii="Verdana" w:hAnsi="Verdana"/>
              </w:rPr>
            </w:pPr>
          </w:p>
        </w:tc>
      </w:tr>
      <w:tr w:rsidR="00D44CF4" w:rsidRPr="005C6A6E" w14:paraId="1CFF363D" w14:textId="77777777" w:rsidTr="00E05993">
        <w:trPr>
          <w:trHeight w:val="768"/>
        </w:trPr>
        <w:tc>
          <w:tcPr>
            <w:tcW w:w="9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C9B51" w14:textId="0ED7AA08" w:rsidR="00F67F4B" w:rsidRPr="00850B1B" w:rsidRDefault="00D44CF4" w:rsidP="005B5487">
            <w:r w:rsidRPr="00850B1B">
              <w:lastRenderedPageBreak/>
              <w:t xml:space="preserve">Developed emergency medicine curriculum and continuing medical education programs for physicians; instructed medical students and physicians in emergency medicine, critical care, and advanced cardiac and trauma life support; recipient of four Best Professor awards.  </w:t>
            </w:r>
          </w:p>
        </w:tc>
      </w:tr>
      <w:tr w:rsidR="005C6A6E" w:rsidRPr="005C6A6E" w14:paraId="64380D79" w14:textId="77777777" w:rsidTr="00E05993">
        <w:trPr>
          <w:trHeight w:val="256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05D08467" w14:textId="470531B7" w:rsidR="005C6A6E" w:rsidRPr="00850B1B" w:rsidRDefault="005C6A6E" w:rsidP="006C03FA"/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267EA977" w14:textId="77777777" w:rsidR="00F67F4B" w:rsidRPr="005C6A6E" w:rsidRDefault="00F67F4B" w:rsidP="006C03FA">
            <w:pPr>
              <w:rPr>
                <w:rFonts w:ascii="Verdana" w:hAnsi="Verdana"/>
              </w:rPr>
            </w:pPr>
          </w:p>
        </w:tc>
      </w:tr>
      <w:tr w:rsidR="00D44CF4" w:rsidRPr="005C6A6E" w14:paraId="5B8E1E1B" w14:textId="77777777" w:rsidTr="00E05993">
        <w:trPr>
          <w:trHeight w:val="256"/>
        </w:trPr>
        <w:tc>
          <w:tcPr>
            <w:tcW w:w="9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732A1" w14:textId="77777777" w:rsidR="00F67F4B" w:rsidRPr="00850B1B" w:rsidRDefault="00F67F4B" w:rsidP="006C03FA"/>
        </w:tc>
      </w:tr>
      <w:tr w:rsidR="005C6A6E" w:rsidRPr="005C6A6E" w14:paraId="7E5DAF63" w14:textId="77777777" w:rsidTr="00E05993">
        <w:trPr>
          <w:trHeight w:val="256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7625E6EB" w14:textId="23F8C89A" w:rsidR="005C6A6E" w:rsidRPr="00850B1B" w:rsidRDefault="005C6A6E" w:rsidP="006C03FA"/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7BD3908F" w14:textId="77777777" w:rsidR="00F67F4B" w:rsidRPr="005C6A6E" w:rsidRDefault="00F67F4B" w:rsidP="00EB076C">
            <w:pPr>
              <w:rPr>
                <w:rFonts w:ascii="Verdana" w:hAnsi="Verdana"/>
              </w:rPr>
            </w:pPr>
          </w:p>
        </w:tc>
      </w:tr>
      <w:tr w:rsidR="00D44CF4" w:rsidRPr="005C6A6E" w14:paraId="08C0E7DB" w14:textId="77777777" w:rsidTr="00E05993">
        <w:trPr>
          <w:trHeight w:val="256"/>
        </w:trPr>
        <w:tc>
          <w:tcPr>
            <w:tcW w:w="9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E6977" w14:textId="1A34806F" w:rsidR="00D44CF4" w:rsidRPr="00850B1B" w:rsidRDefault="00D44CF4" w:rsidP="006C03FA"/>
        </w:tc>
      </w:tr>
    </w:tbl>
    <w:p w14:paraId="5DDA6C03" w14:textId="3E46C3D0" w:rsidR="00D44CF4" w:rsidRPr="00850B1B" w:rsidRDefault="005B5487" w:rsidP="006C03FA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  <w:color w:val="1F3864" w:themeColor="accent1" w:themeShade="80"/>
        </w:rPr>
        <w:t xml:space="preserve">PROFESSIONAL </w:t>
      </w:r>
      <w:r w:rsidR="00D44CF4" w:rsidRPr="005A1C76">
        <w:rPr>
          <w:rFonts w:ascii="Verdana" w:hAnsi="Verdana"/>
          <w:b/>
          <w:color w:val="1F3864" w:themeColor="accent1" w:themeShade="80"/>
        </w:rPr>
        <w:t>MEMBERSHIPS</w:t>
      </w:r>
    </w:p>
    <w:p w14:paraId="1F6E8F86" w14:textId="77777777" w:rsidR="00D44CF4" w:rsidRPr="00850B1B" w:rsidRDefault="00D44CF4" w:rsidP="006C03FA">
      <w:pPr>
        <w:spacing w:after="0" w:line="240" w:lineRule="auto"/>
        <w:jc w:val="center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4CF4" w:rsidRPr="00850B1B" w14:paraId="7B54451E" w14:textId="77777777" w:rsidTr="00F67F4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280C2FBD" w14:textId="77777777" w:rsidR="00DC1B44" w:rsidRDefault="00DC1B44" w:rsidP="00DC1B44">
            <w:r w:rsidRPr="00716301">
              <w:t>American Society for Law, Medicine and Ethics</w:t>
            </w:r>
          </w:p>
          <w:p w14:paraId="76AA0231" w14:textId="3021DB69" w:rsidR="00DC1B44" w:rsidRDefault="00DC1B44" w:rsidP="006C03FA">
            <w:r w:rsidRPr="00716301">
              <w:t>American Society for Bioethics and Humanities</w:t>
            </w:r>
          </w:p>
          <w:p w14:paraId="1DEB0644" w14:textId="5C5C1E3E" w:rsidR="00DC1B44" w:rsidRDefault="00DC1B44" w:rsidP="006C03FA">
            <w:r>
              <w:t>Public Responsibility in Medicine and Research</w:t>
            </w:r>
          </w:p>
          <w:p w14:paraId="65EBCA8F" w14:textId="21C6CA3C" w:rsidR="00642DAF" w:rsidRDefault="00642DAF" w:rsidP="00642DAF">
            <w:r w:rsidRPr="00716301">
              <w:t>American College of Healthcare Executives (Fellow)</w:t>
            </w:r>
          </w:p>
          <w:p w14:paraId="53E6D363" w14:textId="49AF520E" w:rsidR="00642DAF" w:rsidRDefault="00642DAF" w:rsidP="00642DAF">
            <w:r w:rsidRPr="00716301">
              <w:t xml:space="preserve">American </w:t>
            </w:r>
            <w:r>
              <w:t>Academy</w:t>
            </w:r>
            <w:r w:rsidRPr="00716301">
              <w:t xml:space="preserve"> of Legal Medicine</w:t>
            </w:r>
            <w:r>
              <w:t xml:space="preserve"> (Governing Board Member)</w:t>
            </w:r>
          </w:p>
          <w:p w14:paraId="567C2C1E" w14:textId="27C6501E" w:rsidR="00D44CF4" w:rsidRPr="00716301" w:rsidRDefault="00D44CF4" w:rsidP="006C03FA">
            <w:r w:rsidRPr="00716301">
              <w:t xml:space="preserve">American Health Law Association </w:t>
            </w:r>
          </w:p>
          <w:p w14:paraId="2AF4255C" w14:textId="01A3F545" w:rsidR="00D44CF4" w:rsidRDefault="00D44CF4" w:rsidP="006C03FA">
            <w:r w:rsidRPr="00716301">
              <w:t xml:space="preserve">Health Care Compliance Association </w:t>
            </w:r>
          </w:p>
          <w:p w14:paraId="4216B2A2" w14:textId="77777777" w:rsidR="00D44CF4" w:rsidRDefault="00D44CF4" w:rsidP="006C03FA">
            <w:pPr>
              <w:rPr>
                <w:rFonts w:ascii="Verdana" w:hAnsi="Verdana"/>
              </w:rPr>
            </w:pPr>
          </w:p>
          <w:p w14:paraId="79743CFA" w14:textId="22EEE6BD" w:rsidR="005A1C76" w:rsidRPr="00850B1B" w:rsidRDefault="005A1C76" w:rsidP="006C03FA">
            <w:pPr>
              <w:rPr>
                <w:rFonts w:ascii="Verdana" w:hAnsi="Verdana"/>
              </w:rPr>
            </w:pPr>
          </w:p>
        </w:tc>
      </w:tr>
    </w:tbl>
    <w:p w14:paraId="0FA90F79" w14:textId="58D2ECC8" w:rsidR="00D44CF4" w:rsidRPr="00850B1B" w:rsidRDefault="00D44CF4" w:rsidP="006C03FA">
      <w:pPr>
        <w:spacing w:after="0" w:line="240" w:lineRule="auto"/>
        <w:jc w:val="center"/>
        <w:rPr>
          <w:rFonts w:ascii="Verdana" w:hAnsi="Verdana"/>
          <w:b/>
        </w:rPr>
      </w:pPr>
      <w:r w:rsidRPr="009D1613">
        <w:rPr>
          <w:rFonts w:ascii="Verdana" w:hAnsi="Verdana"/>
          <w:b/>
          <w:color w:val="1F3864" w:themeColor="accent1" w:themeShade="80"/>
        </w:rPr>
        <w:t>VOLUNTEER PROFESSIONAL SERVICE</w:t>
      </w:r>
    </w:p>
    <w:p w14:paraId="63C34A3B" w14:textId="77777777" w:rsidR="00D44CF4" w:rsidRDefault="00D44CF4" w:rsidP="006C03FA">
      <w:pPr>
        <w:spacing w:after="0" w:line="240" w:lineRule="auto"/>
        <w:jc w:val="center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4CF4" w14:paraId="34B6A962" w14:textId="77777777" w:rsidTr="00F67F4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2B143FF7" w14:textId="4D9E5757" w:rsidR="006578AA" w:rsidRPr="009D1613" w:rsidRDefault="006578AA" w:rsidP="006F5F6D">
            <w:pPr>
              <w:spacing w:after="120"/>
              <w:rPr>
                <w:sz w:val="24"/>
                <w:szCs w:val="24"/>
              </w:rPr>
            </w:pPr>
            <w:r w:rsidRPr="009D1613">
              <w:rPr>
                <w:sz w:val="24"/>
                <w:szCs w:val="24"/>
              </w:rPr>
              <w:t>Institutional Review Board, University of Utah (2021 to present)</w:t>
            </w:r>
          </w:p>
          <w:p w14:paraId="6830706B" w14:textId="7B785579" w:rsidR="00E9789C" w:rsidRPr="009D1613" w:rsidRDefault="00E9789C" w:rsidP="006F5F6D">
            <w:pPr>
              <w:spacing w:after="120"/>
              <w:rPr>
                <w:sz w:val="24"/>
                <w:szCs w:val="24"/>
              </w:rPr>
            </w:pPr>
            <w:r w:rsidRPr="009D1613">
              <w:rPr>
                <w:sz w:val="24"/>
                <w:szCs w:val="24"/>
              </w:rPr>
              <w:t>Board of Governors, American Academy of Legal Medicine (2021 to present)</w:t>
            </w:r>
            <w:r w:rsidR="00E05993">
              <w:rPr>
                <w:sz w:val="24"/>
                <w:szCs w:val="24"/>
              </w:rPr>
              <w:t>; Executive Committee (2022 to present)</w:t>
            </w:r>
          </w:p>
          <w:p w14:paraId="44074576" w14:textId="696F26CD" w:rsidR="00BB4FAC" w:rsidRPr="009D1613" w:rsidRDefault="00BB4FAC" w:rsidP="006F5F6D">
            <w:pPr>
              <w:spacing w:after="120"/>
              <w:rPr>
                <w:sz w:val="24"/>
                <w:szCs w:val="24"/>
              </w:rPr>
            </w:pPr>
            <w:r w:rsidRPr="009D1613">
              <w:rPr>
                <w:sz w:val="24"/>
                <w:szCs w:val="24"/>
              </w:rPr>
              <w:t>Board of Governors, American College of Legal Medicine (</w:t>
            </w:r>
            <w:r w:rsidR="003D7124" w:rsidRPr="009D1613">
              <w:rPr>
                <w:sz w:val="24"/>
                <w:szCs w:val="24"/>
              </w:rPr>
              <w:t xml:space="preserve">2020 to </w:t>
            </w:r>
            <w:r w:rsidR="003B44DC" w:rsidRPr="009D1613">
              <w:rPr>
                <w:sz w:val="24"/>
                <w:szCs w:val="24"/>
              </w:rPr>
              <w:t>2021</w:t>
            </w:r>
            <w:r w:rsidR="003D7124" w:rsidRPr="009D1613">
              <w:rPr>
                <w:sz w:val="24"/>
                <w:szCs w:val="24"/>
              </w:rPr>
              <w:t>)</w:t>
            </w:r>
          </w:p>
          <w:p w14:paraId="3607CF76" w14:textId="7A51EAC7" w:rsidR="00A24A2F" w:rsidRPr="009D1613" w:rsidRDefault="00A24A2F" w:rsidP="006F5F6D">
            <w:pPr>
              <w:spacing w:after="120"/>
              <w:rPr>
                <w:sz w:val="24"/>
                <w:szCs w:val="24"/>
              </w:rPr>
            </w:pPr>
            <w:r w:rsidRPr="009D1613">
              <w:rPr>
                <w:sz w:val="24"/>
                <w:szCs w:val="24"/>
              </w:rPr>
              <w:t xml:space="preserve">Ethics and Discipline Committee, Utah Supreme Court (2019 </w:t>
            </w:r>
            <w:r w:rsidR="00BB4FAC" w:rsidRPr="009D1613">
              <w:rPr>
                <w:sz w:val="24"/>
                <w:szCs w:val="24"/>
              </w:rPr>
              <w:t>to present</w:t>
            </w:r>
            <w:r w:rsidRPr="009D1613">
              <w:rPr>
                <w:sz w:val="24"/>
                <w:szCs w:val="24"/>
              </w:rPr>
              <w:t>)</w:t>
            </w:r>
          </w:p>
          <w:p w14:paraId="79031761" w14:textId="64816E1C" w:rsidR="00F06174" w:rsidRPr="009D1613" w:rsidRDefault="00F06174" w:rsidP="006C03FA">
            <w:pPr>
              <w:rPr>
                <w:sz w:val="24"/>
                <w:szCs w:val="24"/>
              </w:rPr>
            </w:pPr>
            <w:r w:rsidRPr="009D1613">
              <w:rPr>
                <w:sz w:val="24"/>
                <w:szCs w:val="24"/>
              </w:rPr>
              <w:t xml:space="preserve">Vice Chair, Medical Staff Credentialing and Peer Review Practice Group, </w:t>
            </w:r>
          </w:p>
          <w:p w14:paraId="192B59E5" w14:textId="660E8B13" w:rsidR="00F06174" w:rsidRPr="009D1613" w:rsidRDefault="00F06174" w:rsidP="006F5F6D">
            <w:pPr>
              <w:spacing w:after="120"/>
              <w:rPr>
                <w:sz w:val="24"/>
                <w:szCs w:val="24"/>
              </w:rPr>
            </w:pPr>
            <w:r w:rsidRPr="009D1613">
              <w:rPr>
                <w:sz w:val="24"/>
                <w:szCs w:val="24"/>
              </w:rPr>
              <w:t>American Health Law Association (2019-</w:t>
            </w:r>
            <w:r w:rsidR="00745891" w:rsidRPr="009D1613">
              <w:rPr>
                <w:sz w:val="24"/>
                <w:szCs w:val="24"/>
              </w:rPr>
              <w:t>present</w:t>
            </w:r>
            <w:r w:rsidRPr="009D1613">
              <w:rPr>
                <w:sz w:val="24"/>
                <w:szCs w:val="24"/>
              </w:rPr>
              <w:t>)</w:t>
            </w:r>
          </w:p>
          <w:p w14:paraId="32FEE3A9" w14:textId="4A57A839" w:rsidR="00F06174" w:rsidRPr="009D1613" w:rsidRDefault="00F06174" w:rsidP="006F5F6D">
            <w:pPr>
              <w:spacing w:after="120"/>
              <w:rPr>
                <w:sz w:val="24"/>
                <w:szCs w:val="24"/>
              </w:rPr>
            </w:pPr>
            <w:r w:rsidRPr="009D1613">
              <w:rPr>
                <w:sz w:val="24"/>
                <w:szCs w:val="24"/>
              </w:rPr>
              <w:t>Utah State Bar Fee Dispute Arbitration Committee (2018 to present)</w:t>
            </w:r>
            <w:r w:rsidR="006F5F6D" w:rsidRPr="009D1613">
              <w:rPr>
                <w:sz w:val="24"/>
                <w:szCs w:val="24"/>
              </w:rPr>
              <w:t xml:space="preserve"> </w:t>
            </w:r>
          </w:p>
          <w:p w14:paraId="560398E4" w14:textId="45A98C63" w:rsidR="00D44CF4" w:rsidRPr="009D1613" w:rsidRDefault="00D44CF4" w:rsidP="006F5F6D">
            <w:pPr>
              <w:spacing w:after="120"/>
              <w:rPr>
                <w:sz w:val="24"/>
                <w:szCs w:val="24"/>
              </w:rPr>
            </w:pPr>
            <w:r w:rsidRPr="009D1613">
              <w:rPr>
                <w:sz w:val="24"/>
                <w:szCs w:val="24"/>
              </w:rPr>
              <w:t>Committee on Ethics, American College of Legal Medicine (2017</w:t>
            </w:r>
            <w:r w:rsidR="00EF29CC" w:rsidRPr="009D1613">
              <w:rPr>
                <w:sz w:val="24"/>
                <w:szCs w:val="24"/>
              </w:rPr>
              <w:t xml:space="preserve"> to </w:t>
            </w:r>
            <w:r w:rsidR="00043540" w:rsidRPr="009D1613">
              <w:rPr>
                <w:sz w:val="24"/>
                <w:szCs w:val="24"/>
              </w:rPr>
              <w:t>2021</w:t>
            </w:r>
            <w:r w:rsidRPr="009D1613">
              <w:rPr>
                <w:sz w:val="24"/>
                <w:szCs w:val="24"/>
              </w:rPr>
              <w:t>)</w:t>
            </w:r>
          </w:p>
          <w:p w14:paraId="630D4C66" w14:textId="07CD1EA7" w:rsidR="00D44CF4" w:rsidRPr="009D1613" w:rsidRDefault="00D44CF4" w:rsidP="006F5F6D">
            <w:pPr>
              <w:spacing w:after="120"/>
              <w:rPr>
                <w:sz w:val="24"/>
                <w:szCs w:val="24"/>
              </w:rPr>
            </w:pPr>
            <w:r w:rsidRPr="009D1613">
              <w:rPr>
                <w:sz w:val="24"/>
                <w:szCs w:val="24"/>
              </w:rPr>
              <w:t>Bioethics Committee, Mountain View Hospital (2016 to present)</w:t>
            </w:r>
          </w:p>
          <w:p w14:paraId="631DACBB" w14:textId="2D6BC700" w:rsidR="00F06174" w:rsidRPr="009D1613" w:rsidRDefault="00F06174" w:rsidP="006C03FA">
            <w:pPr>
              <w:rPr>
                <w:sz w:val="24"/>
                <w:szCs w:val="24"/>
              </w:rPr>
            </w:pPr>
            <w:r w:rsidRPr="009D1613">
              <w:rPr>
                <w:sz w:val="24"/>
                <w:szCs w:val="24"/>
              </w:rPr>
              <w:t xml:space="preserve">Co-Chair, National Practitioner Data Bank Work Group, </w:t>
            </w:r>
          </w:p>
          <w:p w14:paraId="540172E8" w14:textId="07A63B6D" w:rsidR="00F06174" w:rsidRPr="009D1613" w:rsidRDefault="00F06174" w:rsidP="006F5F6D">
            <w:pPr>
              <w:spacing w:after="120"/>
              <w:rPr>
                <w:sz w:val="24"/>
                <w:szCs w:val="24"/>
              </w:rPr>
            </w:pPr>
            <w:r w:rsidRPr="009D1613">
              <w:rPr>
                <w:sz w:val="24"/>
                <w:szCs w:val="24"/>
              </w:rPr>
              <w:t>American Health Lawyers Association (2014-2017)</w:t>
            </w:r>
          </w:p>
          <w:p w14:paraId="1038E2A3" w14:textId="444EA9E9" w:rsidR="00D44CF4" w:rsidRPr="009D1613" w:rsidRDefault="00D44CF4" w:rsidP="006F5F6D">
            <w:pPr>
              <w:spacing w:after="120"/>
              <w:rPr>
                <w:sz w:val="24"/>
                <w:szCs w:val="24"/>
              </w:rPr>
            </w:pPr>
            <w:r w:rsidRPr="009D1613">
              <w:rPr>
                <w:sz w:val="24"/>
                <w:szCs w:val="24"/>
              </w:rPr>
              <w:t xml:space="preserve">Editorial Board, Legal Medicine Perspectives, American College of Legal Medicine (2016 to </w:t>
            </w:r>
            <w:r w:rsidR="00E9789C" w:rsidRPr="009D1613">
              <w:rPr>
                <w:sz w:val="24"/>
                <w:szCs w:val="24"/>
              </w:rPr>
              <w:t>2021</w:t>
            </w:r>
            <w:r w:rsidRPr="009D1613">
              <w:rPr>
                <w:sz w:val="24"/>
                <w:szCs w:val="24"/>
              </w:rPr>
              <w:t>)</w:t>
            </w:r>
            <w:r w:rsidR="009529DD" w:rsidRPr="009D1613">
              <w:rPr>
                <w:sz w:val="24"/>
                <w:szCs w:val="24"/>
              </w:rPr>
              <w:t xml:space="preserve">; Editor-in-Chief (2020 to </w:t>
            </w:r>
            <w:r w:rsidR="00E9789C" w:rsidRPr="009D1613">
              <w:rPr>
                <w:sz w:val="24"/>
                <w:szCs w:val="24"/>
              </w:rPr>
              <w:t>2021)</w:t>
            </w:r>
          </w:p>
          <w:p w14:paraId="715B4B2C" w14:textId="77777777" w:rsidR="00D44CF4" w:rsidRPr="009D1613" w:rsidRDefault="00D44CF4" w:rsidP="006F5F6D">
            <w:pPr>
              <w:spacing w:after="120"/>
              <w:rPr>
                <w:sz w:val="24"/>
                <w:szCs w:val="24"/>
              </w:rPr>
            </w:pPr>
            <w:r w:rsidRPr="009D1613">
              <w:rPr>
                <w:sz w:val="24"/>
                <w:szCs w:val="24"/>
              </w:rPr>
              <w:t>Utah State Bar Fund for Client Protection Committee (2004-2012</w:t>
            </w:r>
            <w:r w:rsidR="00EF29CC" w:rsidRPr="009D1613">
              <w:rPr>
                <w:sz w:val="24"/>
                <w:szCs w:val="24"/>
              </w:rPr>
              <w:t xml:space="preserve"> and 2017 to present)</w:t>
            </w:r>
          </w:p>
          <w:p w14:paraId="565FCD85" w14:textId="77777777" w:rsidR="00D44CF4" w:rsidRPr="009D1613" w:rsidRDefault="00D44CF4" w:rsidP="006F5F6D">
            <w:pPr>
              <w:spacing w:after="120"/>
              <w:rPr>
                <w:sz w:val="24"/>
                <w:szCs w:val="24"/>
              </w:rPr>
            </w:pPr>
            <w:r w:rsidRPr="009D1613">
              <w:rPr>
                <w:sz w:val="24"/>
                <w:szCs w:val="24"/>
              </w:rPr>
              <w:t>Medical Ethics Committee, Uni</w:t>
            </w:r>
            <w:r w:rsidR="00631F99" w:rsidRPr="009D1613">
              <w:rPr>
                <w:sz w:val="24"/>
                <w:szCs w:val="24"/>
              </w:rPr>
              <w:t>versity of Utah Health System</w:t>
            </w:r>
            <w:r w:rsidR="00850B1B" w:rsidRPr="009D1613">
              <w:rPr>
                <w:sz w:val="24"/>
                <w:szCs w:val="24"/>
              </w:rPr>
              <w:t xml:space="preserve"> </w:t>
            </w:r>
            <w:r w:rsidRPr="009D1613">
              <w:rPr>
                <w:sz w:val="24"/>
                <w:szCs w:val="24"/>
              </w:rPr>
              <w:t xml:space="preserve">(1996-2012)  </w:t>
            </w:r>
          </w:p>
          <w:p w14:paraId="345C4EF1" w14:textId="77777777" w:rsidR="00D44CF4" w:rsidRPr="009D1613" w:rsidRDefault="00D44CF4" w:rsidP="006F5F6D">
            <w:pPr>
              <w:spacing w:after="120"/>
              <w:rPr>
                <w:sz w:val="24"/>
                <w:szCs w:val="24"/>
              </w:rPr>
            </w:pPr>
            <w:r w:rsidRPr="009D1613">
              <w:rPr>
                <w:sz w:val="24"/>
                <w:szCs w:val="24"/>
              </w:rPr>
              <w:t xml:space="preserve">Utah Attorney General’s HIPAA and Health Privacy Committee (2003-2012; Co-chair, 2008-2012)  </w:t>
            </w:r>
          </w:p>
          <w:p w14:paraId="544D5568" w14:textId="77777777" w:rsidR="00474953" w:rsidRPr="009D1613" w:rsidRDefault="00D44CF4" w:rsidP="006F5F6D">
            <w:pPr>
              <w:spacing w:after="120"/>
              <w:rPr>
                <w:sz w:val="24"/>
                <w:szCs w:val="24"/>
              </w:rPr>
            </w:pPr>
            <w:r w:rsidRPr="009D1613">
              <w:rPr>
                <w:sz w:val="24"/>
                <w:szCs w:val="24"/>
              </w:rPr>
              <w:t xml:space="preserve">Chair, Health Law Section, Federal Bar Association (2009-2011) </w:t>
            </w:r>
          </w:p>
          <w:p w14:paraId="35D2592A" w14:textId="77777777" w:rsidR="00D44CF4" w:rsidRPr="009D1613" w:rsidRDefault="00D44CF4" w:rsidP="006F5F6D">
            <w:pPr>
              <w:spacing w:after="120"/>
              <w:rPr>
                <w:sz w:val="24"/>
                <w:szCs w:val="24"/>
              </w:rPr>
            </w:pPr>
            <w:r w:rsidRPr="009D1613">
              <w:rPr>
                <w:sz w:val="24"/>
                <w:szCs w:val="24"/>
              </w:rPr>
              <w:lastRenderedPageBreak/>
              <w:t xml:space="preserve">Subcommittee on Advance Directives, Utah Commission on Aging (2007-2009)  </w:t>
            </w:r>
          </w:p>
          <w:p w14:paraId="61B366B0" w14:textId="77777777" w:rsidR="00D44CF4" w:rsidRPr="009D1613" w:rsidRDefault="00D44CF4" w:rsidP="006F5F6D">
            <w:pPr>
              <w:spacing w:after="120"/>
              <w:rPr>
                <w:sz w:val="24"/>
                <w:szCs w:val="24"/>
              </w:rPr>
            </w:pPr>
            <w:r w:rsidRPr="009D1613">
              <w:rPr>
                <w:sz w:val="24"/>
                <w:szCs w:val="24"/>
              </w:rPr>
              <w:t>Combined Institutional Review Board, Jordan Valley Medical Center</w:t>
            </w:r>
            <w:r w:rsidR="00850B1B" w:rsidRPr="009D1613">
              <w:rPr>
                <w:sz w:val="24"/>
                <w:szCs w:val="24"/>
              </w:rPr>
              <w:t xml:space="preserve"> – Salt Lake </w:t>
            </w:r>
            <w:r w:rsidRPr="009D1613">
              <w:rPr>
                <w:sz w:val="24"/>
                <w:szCs w:val="24"/>
              </w:rPr>
              <w:t xml:space="preserve">Regional Medical Center (2002-2006)  </w:t>
            </w:r>
          </w:p>
          <w:p w14:paraId="3A776440" w14:textId="77777777" w:rsidR="00474953" w:rsidRPr="009D1613" w:rsidRDefault="00D44CF4" w:rsidP="006F5F6D">
            <w:pPr>
              <w:spacing w:after="120"/>
              <w:rPr>
                <w:sz w:val="24"/>
                <w:szCs w:val="24"/>
              </w:rPr>
            </w:pPr>
            <w:r w:rsidRPr="009D1613">
              <w:rPr>
                <w:sz w:val="24"/>
                <w:szCs w:val="24"/>
              </w:rPr>
              <w:t>Salt Lake Regional Medical Center Ethics Committee (2003-2012)</w:t>
            </w:r>
          </w:p>
          <w:p w14:paraId="114DBDD3" w14:textId="77777777" w:rsidR="00D44CF4" w:rsidRPr="009D1613" w:rsidRDefault="00D44CF4" w:rsidP="006F5F6D">
            <w:pPr>
              <w:spacing w:after="120"/>
              <w:rPr>
                <w:sz w:val="24"/>
                <w:szCs w:val="24"/>
              </w:rPr>
            </w:pPr>
            <w:r w:rsidRPr="009D1613">
              <w:rPr>
                <w:sz w:val="24"/>
                <w:szCs w:val="24"/>
              </w:rPr>
              <w:t xml:space="preserve">Institutional Review Board, St. Mark’s Hospital (2002-2006)  </w:t>
            </w:r>
          </w:p>
          <w:p w14:paraId="6E780192" w14:textId="77777777" w:rsidR="00D44CF4" w:rsidRPr="005A1C76" w:rsidRDefault="00D44CF4" w:rsidP="006C03FA">
            <w:pPr>
              <w:rPr>
                <w:sz w:val="24"/>
                <w:szCs w:val="24"/>
              </w:rPr>
            </w:pPr>
            <w:r w:rsidRPr="009D1613">
              <w:rPr>
                <w:sz w:val="24"/>
                <w:szCs w:val="24"/>
              </w:rPr>
              <w:t>Hospital Ethics Committee, Pioneer Valley Hospital (1997-2004)</w:t>
            </w:r>
          </w:p>
          <w:p w14:paraId="0CE1278B" w14:textId="77777777" w:rsidR="00D44CF4" w:rsidRPr="00657DC3" w:rsidRDefault="00D44CF4" w:rsidP="006C03FA">
            <w:pPr>
              <w:rPr>
                <w:rFonts w:ascii="Verdana" w:hAnsi="Verdana"/>
              </w:rPr>
            </w:pPr>
            <w:r w:rsidRPr="00657DC3">
              <w:rPr>
                <w:rFonts w:ascii="Verdana" w:hAnsi="Verdana"/>
              </w:rPr>
              <w:t xml:space="preserve">  </w:t>
            </w:r>
          </w:p>
        </w:tc>
      </w:tr>
    </w:tbl>
    <w:p w14:paraId="5CFAF55F" w14:textId="77777777" w:rsidR="00D44CF4" w:rsidRPr="00850B1B" w:rsidRDefault="00D44CF4" w:rsidP="006C03FA">
      <w:pPr>
        <w:spacing w:after="0" w:line="240" w:lineRule="auto"/>
        <w:jc w:val="center"/>
        <w:rPr>
          <w:rFonts w:ascii="Verdana" w:hAnsi="Verdana"/>
          <w:b/>
        </w:rPr>
      </w:pPr>
      <w:r w:rsidRPr="005A1C76">
        <w:rPr>
          <w:rFonts w:ascii="Verdana" w:hAnsi="Verdana"/>
          <w:b/>
          <w:color w:val="1F3864" w:themeColor="accent1" w:themeShade="80"/>
        </w:rPr>
        <w:lastRenderedPageBreak/>
        <w:t>CERTIFICATIONS</w:t>
      </w:r>
    </w:p>
    <w:p w14:paraId="22A42883" w14:textId="77777777" w:rsidR="00D44CF4" w:rsidRDefault="00D44CF4" w:rsidP="006C03FA">
      <w:pPr>
        <w:spacing w:after="0" w:line="240" w:lineRule="auto"/>
        <w:jc w:val="center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4CF4" w14:paraId="6D119066" w14:textId="77777777" w:rsidTr="00F67F4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EB2EBC1" w14:textId="77777777" w:rsidR="00474953" w:rsidRPr="005A1C76" w:rsidRDefault="00D44CF4" w:rsidP="006C03FA">
            <w:pPr>
              <w:rPr>
                <w:sz w:val="24"/>
                <w:szCs w:val="24"/>
              </w:rPr>
            </w:pPr>
            <w:r w:rsidRPr="005A1C76">
              <w:rPr>
                <w:b/>
                <w:sz w:val="24"/>
                <w:szCs w:val="24"/>
              </w:rPr>
              <w:t>Certified in Healthcare Compliance</w:t>
            </w:r>
            <w:r w:rsidRPr="005A1C76">
              <w:rPr>
                <w:sz w:val="24"/>
                <w:szCs w:val="24"/>
              </w:rPr>
              <w:t>,</w:t>
            </w:r>
          </w:p>
          <w:p w14:paraId="010B0D81" w14:textId="77777777" w:rsidR="00D44CF4" w:rsidRPr="005A1C76" w:rsidRDefault="00D44CF4" w:rsidP="006C03FA">
            <w:pPr>
              <w:rPr>
                <w:sz w:val="24"/>
                <w:szCs w:val="24"/>
              </w:rPr>
            </w:pPr>
            <w:r w:rsidRPr="005A1C76">
              <w:rPr>
                <w:sz w:val="24"/>
                <w:szCs w:val="24"/>
              </w:rPr>
              <w:t>Compliance Certification Board</w:t>
            </w:r>
          </w:p>
          <w:p w14:paraId="2011BECB" w14:textId="77777777" w:rsidR="00474953" w:rsidRPr="005A1C76" w:rsidRDefault="00474953" w:rsidP="006C03F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3D13CAC" w14:textId="77777777" w:rsidR="00D44CF4" w:rsidRDefault="00D44CF4" w:rsidP="006C03FA">
            <w:pPr>
              <w:jc w:val="center"/>
              <w:rPr>
                <w:rFonts w:ascii="Verdana" w:hAnsi="Verdana"/>
              </w:rPr>
            </w:pPr>
          </w:p>
        </w:tc>
      </w:tr>
      <w:tr w:rsidR="00D44CF4" w14:paraId="3FBB3384" w14:textId="77777777" w:rsidTr="00F67F4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5DD8F97" w14:textId="77777777" w:rsidR="00D44CF4" w:rsidRPr="005A1C76" w:rsidRDefault="00D44CF4" w:rsidP="006C03FA">
            <w:pPr>
              <w:rPr>
                <w:sz w:val="24"/>
                <w:szCs w:val="24"/>
              </w:rPr>
            </w:pPr>
            <w:r w:rsidRPr="005A1C76">
              <w:rPr>
                <w:b/>
                <w:sz w:val="24"/>
                <w:szCs w:val="24"/>
              </w:rPr>
              <w:t>Certified in Healthcare Privacy Compliance</w:t>
            </w:r>
            <w:r w:rsidRPr="005A1C76">
              <w:rPr>
                <w:sz w:val="24"/>
                <w:szCs w:val="24"/>
              </w:rPr>
              <w:t>,</w:t>
            </w:r>
          </w:p>
          <w:p w14:paraId="2FDA7B7C" w14:textId="77777777" w:rsidR="00D44CF4" w:rsidRPr="005A1C76" w:rsidRDefault="00D44CF4" w:rsidP="006C03FA">
            <w:pPr>
              <w:rPr>
                <w:sz w:val="24"/>
                <w:szCs w:val="24"/>
              </w:rPr>
            </w:pPr>
            <w:r w:rsidRPr="005A1C76">
              <w:rPr>
                <w:sz w:val="24"/>
                <w:szCs w:val="24"/>
              </w:rPr>
              <w:t>Compliance Certification Board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BBFFF8A" w14:textId="77777777" w:rsidR="00D44CF4" w:rsidRDefault="00D44CF4" w:rsidP="006C03FA">
            <w:pPr>
              <w:jc w:val="center"/>
              <w:rPr>
                <w:rFonts w:ascii="Verdana" w:hAnsi="Verdana"/>
              </w:rPr>
            </w:pPr>
          </w:p>
        </w:tc>
      </w:tr>
    </w:tbl>
    <w:p w14:paraId="0BB41577" w14:textId="77777777" w:rsidR="00D44CF4" w:rsidRDefault="00D44CF4" w:rsidP="006C03FA">
      <w:pPr>
        <w:spacing w:after="0" w:line="240" w:lineRule="auto"/>
        <w:jc w:val="center"/>
        <w:rPr>
          <w:rFonts w:ascii="Verdana" w:hAnsi="Verdana"/>
        </w:rPr>
      </w:pPr>
    </w:p>
    <w:p w14:paraId="2DB28307" w14:textId="77777777" w:rsidR="00463976" w:rsidRDefault="00463976" w:rsidP="006C03FA">
      <w:pPr>
        <w:spacing w:after="0" w:line="240" w:lineRule="auto"/>
        <w:jc w:val="center"/>
        <w:rPr>
          <w:rFonts w:ascii="Verdana" w:hAnsi="Verdana"/>
        </w:rPr>
      </w:pPr>
    </w:p>
    <w:p w14:paraId="46253DD3" w14:textId="77777777" w:rsidR="005B5487" w:rsidRDefault="005B5487" w:rsidP="005B5487">
      <w:pPr>
        <w:spacing w:after="0" w:line="240" w:lineRule="auto"/>
        <w:jc w:val="center"/>
        <w:rPr>
          <w:rFonts w:ascii="Verdana" w:hAnsi="Verdana"/>
          <w:b/>
        </w:rPr>
      </w:pPr>
      <w:r w:rsidRPr="005A1C76">
        <w:rPr>
          <w:rFonts w:ascii="Verdana" w:hAnsi="Verdana"/>
          <w:b/>
          <w:color w:val="1F3864" w:themeColor="accent1" w:themeShade="80"/>
        </w:rPr>
        <w:t>BIBLIOGRAPHY</w:t>
      </w:r>
    </w:p>
    <w:p w14:paraId="1DC1A457" w14:textId="77777777" w:rsidR="005B5487" w:rsidRDefault="005B5487" w:rsidP="005B5487">
      <w:pPr>
        <w:spacing w:after="0" w:line="240" w:lineRule="auto"/>
        <w:jc w:val="center"/>
        <w:rPr>
          <w:rFonts w:ascii="Verdana" w:hAnsi="Verdana"/>
          <w:b/>
        </w:rPr>
      </w:pPr>
    </w:p>
    <w:p w14:paraId="226E97CC" w14:textId="77DA0596" w:rsidR="00EB076C" w:rsidRPr="00642DAF" w:rsidRDefault="00EB076C" w:rsidP="005217CB">
      <w:pPr>
        <w:spacing w:after="0" w:line="240" w:lineRule="auto"/>
        <w:ind w:left="105"/>
        <w:rPr>
          <w:b/>
          <w:bCs/>
          <w:u w:val="single"/>
        </w:rPr>
      </w:pPr>
      <w:r w:rsidRPr="00642DAF">
        <w:rPr>
          <w:b/>
          <w:bCs/>
          <w:color w:val="1F3864" w:themeColor="accent1" w:themeShade="80"/>
          <w:u w:val="single"/>
        </w:rPr>
        <w:t>Peer Reviewed Journals</w:t>
      </w:r>
    </w:p>
    <w:p w14:paraId="3DC20828" w14:textId="77777777" w:rsidR="00EB076C" w:rsidRDefault="00EB076C" w:rsidP="005217CB">
      <w:pPr>
        <w:spacing w:after="0" w:line="240" w:lineRule="auto"/>
        <w:ind w:left="105"/>
      </w:pPr>
    </w:p>
    <w:p w14:paraId="28CA6B88" w14:textId="57026C19" w:rsidR="005B5487" w:rsidRDefault="005B5487" w:rsidP="005B5487">
      <w:pPr>
        <w:spacing w:after="0" w:line="240" w:lineRule="auto"/>
        <w:ind w:left="105"/>
      </w:pPr>
      <w:r>
        <w:t xml:space="preserve">Harrison, R.R.:  </w:t>
      </w:r>
      <w:r>
        <w:rPr>
          <w:b/>
          <w:bCs/>
        </w:rPr>
        <w:t xml:space="preserve">The Ethical Inadequacy of Uninformed Surrogate Consent: Advancing Respect for Persons in Clinical Research, </w:t>
      </w:r>
      <w:r w:rsidRPr="00F24F75">
        <w:t>in</w:t>
      </w:r>
      <w:r>
        <w:rPr>
          <w:b/>
          <w:bCs/>
        </w:rPr>
        <w:t xml:space="preserve"> </w:t>
      </w:r>
      <w:r>
        <w:t xml:space="preserve">submission to </w:t>
      </w:r>
      <w:r w:rsidRPr="00D520E6">
        <w:rPr>
          <w:i/>
          <w:iCs/>
        </w:rPr>
        <w:t>Theoretical Medicine and Bioethics</w:t>
      </w:r>
      <w:r>
        <w:t>, 2023.</w:t>
      </w:r>
    </w:p>
    <w:p w14:paraId="788C16A5" w14:textId="77777777" w:rsidR="005B5487" w:rsidRDefault="005B5487" w:rsidP="005B5487">
      <w:pPr>
        <w:spacing w:after="0" w:line="240" w:lineRule="auto"/>
        <w:ind w:left="105"/>
      </w:pPr>
    </w:p>
    <w:p w14:paraId="1D0EACD7" w14:textId="77777777" w:rsidR="005B5487" w:rsidRDefault="005B5487" w:rsidP="005B5487">
      <w:pPr>
        <w:spacing w:after="0" w:line="240" w:lineRule="auto"/>
        <w:ind w:left="105"/>
      </w:pPr>
      <w:r>
        <w:t xml:space="preserve">Harrison, R.R.:  </w:t>
      </w:r>
      <w:r w:rsidRPr="007266A5">
        <w:rPr>
          <w:b/>
          <w:bCs/>
        </w:rPr>
        <w:t xml:space="preserve">Legally Effective but Ethically Inadequate: </w:t>
      </w:r>
      <w:r w:rsidRPr="008642CC">
        <w:rPr>
          <w:b/>
          <w:bCs/>
        </w:rPr>
        <w:t xml:space="preserve">Institutional Review Board Policies for Consent </w:t>
      </w:r>
      <w:r>
        <w:rPr>
          <w:b/>
          <w:bCs/>
        </w:rPr>
        <w:t>from Legally Authorized Representatives</w:t>
      </w:r>
      <w:r>
        <w:t xml:space="preserve">,  </w:t>
      </w:r>
      <w:r w:rsidRPr="00F24F75">
        <w:rPr>
          <w:i/>
          <w:iCs/>
        </w:rPr>
        <w:t>E</w:t>
      </w:r>
      <w:r w:rsidRPr="008642CC">
        <w:rPr>
          <w:i/>
          <w:iCs/>
        </w:rPr>
        <w:t>thics and Human Research</w:t>
      </w:r>
      <w:r>
        <w:rPr>
          <w:i/>
          <w:iCs/>
        </w:rPr>
        <w:t xml:space="preserve"> </w:t>
      </w:r>
      <w:r w:rsidRPr="00BD4902">
        <w:t>45(2)</w:t>
      </w:r>
      <w:r>
        <w:t>, 2023.  DOI: 10.1002/eahr.500158.</w:t>
      </w:r>
    </w:p>
    <w:p w14:paraId="45CDE277" w14:textId="77777777" w:rsidR="00524EA4" w:rsidRDefault="00524EA4" w:rsidP="005B5487">
      <w:pPr>
        <w:spacing w:after="0" w:line="240" w:lineRule="auto"/>
        <w:ind w:left="105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B5487" w14:paraId="0BA00454" w14:textId="77777777" w:rsidTr="00A36950">
        <w:tc>
          <w:tcPr>
            <w:tcW w:w="9350" w:type="dxa"/>
          </w:tcPr>
          <w:p w14:paraId="0213A173" w14:textId="22C36871" w:rsidR="00EB076C" w:rsidRDefault="00EB076C" w:rsidP="00EB076C">
            <w:pPr>
              <w:ind w:left="-5"/>
            </w:pPr>
            <w:proofErr w:type="spellStart"/>
            <w:r>
              <w:t>Jesudian</w:t>
            </w:r>
            <w:proofErr w:type="spellEnd"/>
            <w:r>
              <w:t xml:space="preserve">, M.C.S., Harrison, R.R., Keenan, K.L., Boyan, C.P.: </w:t>
            </w:r>
            <w:r>
              <w:rPr>
                <w:b/>
              </w:rPr>
              <w:t>Bag-valve-mask Resuscitation: Two Rescuers Are Better Than One,</w:t>
            </w:r>
            <w:r>
              <w:t xml:space="preserve"> </w:t>
            </w:r>
            <w:r w:rsidRPr="00FB6111">
              <w:rPr>
                <w:i/>
                <w:iCs/>
              </w:rPr>
              <w:t>Critical Care Medicine</w:t>
            </w:r>
            <w:r w:rsidR="00292D90">
              <w:rPr>
                <w:i/>
                <w:iCs/>
              </w:rPr>
              <w:t xml:space="preserve"> 13:</w:t>
            </w:r>
            <w:r w:rsidR="00292D90">
              <w:t xml:space="preserve"> 122-123,</w:t>
            </w:r>
            <w:r>
              <w:t xml:space="preserve"> 1985.  </w:t>
            </w:r>
          </w:p>
          <w:p w14:paraId="46256FA0" w14:textId="77777777" w:rsidR="00EB076C" w:rsidRDefault="00EB076C" w:rsidP="00EB076C">
            <w:pPr>
              <w:spacing w:line="259" w:lineRule="auto"/>
            </w:pPr>
            <w:r>
              <w:t xml:space="preserve"> </w:t>
            </w:r>
          </w:p>
          <w:p w14:paraId="25382578" w14:textId="3273508A" w:rsidR="00EB076C" w:rsidRDefault="00EB076C" w:rsidP="00EB076C">
            <w:pPr>
              <w:ind w:left="-5"/>
            </w:pPr>
            <w:r>
              <w:t xml:space="preserve">Harrison, R.R., Maull, K.I., Boyan, C.P.: </w:t>
            </w:r>
            <w:r>
              <w:rPr>
                <w:b/>
              </w:rPr>
              <w:t>Vehicle Crash Rescue Skills and Residency Training in Emergency Medicine</w:t>
            </w:r>
            <w:r>
              <w:t xml:space="preserve">, </w:t>
            </w:r>
            <w:r w:rsidR="00FB6111" w:rsidRPr="00FB6111">
              <w:rPr>
                <w:i/>
                <w:iCs/>
              </w:rPr>
              <w:t>Prehospital and</w:t>
            </w:r>
            <w:r w:rsidR="00FB6111">
              <w:t xml:space="preserve"> </w:t>
            </w:r>
            <w:r w:rsidRPr="00FB6111">
              <w:rPr>
                <w:i/>
                <w:iCs/>
              </w:rPr>
              <w:t>Disaster Medicine</w:t>
            </w:r>
            <w:r>
              <w:t xml:space="preserve"> 1:103-104, 1983.  </w:t>
            </w:r>
          </w:p>
          <w:p w14:paraId="76023CFD" w14:textId="77777777" w:rsidR="00EB076C" w:rsidRDefault="00EB076C" w:rsidP="00EB076C">
            <w:pPr>
              <w:spacing w:line="259" w:lineRule="auto"/>
            </w:pPr>
            <w:r>
              <w:t xml:space="preserve"> </w:t>
            </w:r>
          </w:p>
          <w:p w14:paraId="4EEAB24A" w14:textId="77777777" w:rsidR="00EB076C" w:rsidRDefault="00EB076C" w:rsidP="00EB076C">
            <w:pPr>
              <w:ind w:left="-5"/>
            </w:pPr>
            <w:r>
              <w:t xml:space="preserve">Harrison, R.R., Maull, K.I., Keenan, R.L., Boyan, C.P.: </w:t>
            </w:r>
            <w:r>
              <w:rPr>
                <w:b/>
              </w:rPr>
              <w:t>Mouth-to-mask Ventilation: A Superior Method of Rescue Breathing</w:t>
            </w:r>
            <w:r>
              <w:t xml:space="preserve">, </w:t>
            </w:r>
            <w:r w:rsidRPr="00292D90">
              <w:rPr>
                <w:i/>
                <w:iCs/>
              </w:rPr>
              <w:t>Annals of Emergency Medicine</w:t>
            </w:r>
            <w:r>
              <w:t xml:space="preserve"> 11:74-76, 1982.   </w:t>
            </w:r>
          </w:p>
          <w:p w14:paraId="40576997" w14:textId="77777777" w:rsidR="00EB076C" w:rsidRDefault="00EB076C" w:rsidP="00A36950">
            <w:pPr>
              <w:jc w:val="both"/>
            </w:pPr>
          </w:p>
          <w:p w14:paraId="354DBF8E" w14:textId="77777777" w:rsidR="00EB076C" w:rsidRDefault="00EB076C" w:rsidP="00EB076C">
            <w:pPr>
              <w:ind w:left="-5"/>
            </w:pPr>
            <w:r>
              <w:t xml:space="preserve">Harrison, R.R., Maull, K.I., Boyan, C.P.: </w:t>
            </w:r>
            <w:r>
              <w:rPr>
                <w:b/>
              </w:rPr>
              <w:t>Emergency Medical Technician Instruction of Medical Students</w:t>
            </w:r>
            <w:r>
              <w:t xml:space="preserve">, </w:t>
            </w:r>
            <w:r w:rsidRPr="00292D90">
              <w:rPr>
                <w:i/>
                <w:iCs/>
              </w:rPr>
              <w:t>Journal of the American College of Emergency Physicians</w:t>
            </w:r>
            <w:r>
              <w:t xml:space="preserve"> 8:513-514, 1979.  </w:t>
            </w:r>
          </w:p>
          <w:p w14:paraId="4BCF0481" w14:textId="77777777" w:rsidR="00642DAF" w:rsidRDefault="00642DAF" w:rsidP="00A36950">
            <w:pPr>
              <w:jc w:val="both"/>
              <w:rPr>
                <w:u w:val="single"/>
              </w:rPr>
            </w:pPr>
          </w:p>
          <w:p w14:paraId="48A51933" w14:textId="4899B559" w:rsidR="00EB076C" w:rsidRPr="00642DAF" w:rsidRDefault="00EB076C" w:rsidP="00A36950">
            <w:pPr>
              <w:jc w:val="both"/>
              <w:rPr>
                <w:b/>
                <w:bCs/>
                <w:u w:val="single"/>
              </w:rPr>
            </w:pPr>
            <w:r w:rsidRPr="00642DAF">
              <w:rPr>
                <w:b/>
                <w:bCs/>
                <w:color w:val="1F3864" w:themeColor="accent1" w:themeShade="80"/>
                <w:u w:val="single"/>
              </w:rPr>
              <w:t>Book Chapters</w:t>
            </w:r>
          </w:p>
          <w:p w14:paraId="6BC6FFAE" w14:textId="77777777" w:rsidR="00EB076C" w:rsidRPr="00EB076C" w:rsidRDefault="00EB076C" w:rsidP="00A36950">
            <w:pPr>
              <w:jc w:val="both"/>
              <w:rPr>
                <w:u w:val="single"/>
              </w:rPr>
            </w:pPr>
          </w:p>
          <w:p w14:paraId="2493A7DA" w14:textId="77777777" w:rsidR="00EB076C" w:rsidRPr="00E32377" w:rsidRDefault="00EB076C" w:rsidP="00EB076C">
            <w:pPr>
              <w:ind w:left="-5"/>
            </w:pPr>
            <w:r w:rsidRPr="00E32377">
              <w:t xml:space="preserve">Harrison, R.R.:  </w:t>
            </w:r>
            <w:r w:rsidRPr="00E32377">
              <w:rPr>
                <w:b/>
              </w:rPr>
              <w:t>The 2015 Amendments to the Ethics in Patient Referrals Act: New Exceptions, Old Definitions</w:t>
            </w:r>
            <w:r w:rsidRPr="00E32377">
              <w:t xml:space="preserve">, (chapter in) Steiner, John, ed., </w:t>
            </w:r>
            <w:r w:rsidRPr="00524EA4">
              <w:rPr>
                <w:i/>
                <w:iCs/>
              </w:rPr>
              <w:t>Health Law and Compliance</w:t>
            </w:r>
            <w:r w:rsidRPr="00E32377">
              <w:t xml:space="preserve">, Wolters-Kluwer, Chicago, 2017. </w:t>
            </w:r>
          </w:p>
          <w:p w14:paraId="11E313FB" w14:textId="77777777" w:rsidR="00EB076C" w:rsidRDefault="00EB076C" w:rsidP="00A36950">
            <w:pPr>
              <w:jc w:val="both"/>
            </w:pPr>
          </w:p>
          <w:p w14:paraId="5977446E" w14:textId="77777777" w:rsidR="00524EA4" w:rsidRPr="00E32377" w:rsidRDefault="00524EA4" w:rsidP="00524EA4">
            <w:pPr>
              <w:ind w:left="-5"/>
            </w:pPr>
            <w:r w:rsidRPr="00E32377">
              <w:lastRenderedPageBreak/>
              <w:t xml:space="preserve">Blackmond, B.A. and Harrison, R.R.:  </w:t>
            </w:r>
            <w:r w:rsidRPr="00E32377">
              <w:rPr>
                <w:b/>
              </w:rPr>
              <w:t>Medical Staff Issues</w:t>
            </w:r>
            <w:r w:rsidRPr="00E32377">
              <w:t xml:space="preserve">, (chapter in) </w:t>
            </w:r>
            <w:r w:rsidRPr="00524EA4">
              <w:rPr>
                <w:i/>
                <w:iCs/>
              </w:rPr>
              <w:t>Representing Hospitals and Health Care Systems Handbook</w:t>
            </w:r>
            <w:r w:rsidRPr="00E32377">
              <w:t xml:space="preserve">, American Health Lawyers Association, Washington, D.C., 2016. </w:t>
            </w:r>
          </w:p>
          <w:p w14:paraId="0D7AD2DF" w14:textId="77777777" w:rsidR="00EB076C" w:rsidRDefault="00EB076C" w:rsidP="00A36950">
            <w:pPr>
              <w:jc w:val="both"/>
            </w:pPr>
          </w:p>
          <w:p w14:paraId="1ECC673F" w14:textId="77777777" w:rsidR="00524EA4" w:rsidRDefault="00524EA4" w:rsidP="00524EA4">
            <w:pPr>
              <w:ind w:left="-5"/>
            </w:pPr>
            <w:r>
              <w:t xml:space="preserve">Maull, K.I., Harrison, R.R., Boyan, C.P.: </w:t>
            </w:r>
            <w:r>
              <w:rPr>
                <w:b/>
              </w:rPr>
              <w:t xml:space="preserve">Impact of Emergency Medical Technician Instruction of Medical Students on Clinical Performance, </w:t>
            </w:r>
            <w:r>
              <w:t xml:space="preserve">in Baskett, PJF, ed.: </w:t>
            </w:r>
            <w:r w:rsidRPr="00292D90">
              <w:rPr>
                <w:i/>
                <w:iCs/>
              </w:rPr>
              <w:t>Immediate Prehospital Care</w:t>
            </w:r>
            <w:r>
              <w:t xml:space="preserve">, John Wiley and Sons, Ltd., Chichester, 1981.  </w:t>
            </w:r>
          </w:p>
          <w:p w14:paraId="6DC45C85" w14:textId="77777777" w:rsidR="006D264D" w:rsidRDefault="006D264D" w:rsidP="00292D90">
            <w:pPr>
              <w:jc w:val="both"/>
              <w:rPr>
                <w:b/>
                <w:bCs/>
                <w:color w:val="1F3864" w:themeColor="accent1" w:themeShade="80"/>
                <w:u w:val="single"/>
              </w:rPr>
            </w:pPr>
          </w:p>
          <w:p w14:paraId="53A930A6" w14:textId="41F4F769" w:rsidR="00292D90" w:rsidRPr="00642DAF" w:rsidRDefault="00524EA4" w:rsidP="00292D90">
            <w:pPr>
              <w:jc w:val="both"/>
              <w:rPr>
                <w:b/>
                <w:bCs/>
                <w:u w:val="single"/>
              </w:rPr>
            </w:pPr>
            <w:r w:rsidRPr="00642DAF">
              <w:rPr>
                <w:b/>
                <w:bCs/>
                <w:color w:val="1F3864" w:themeColor="accent1" w:themeShade="80"/>
                <w:u w:val="single"/>
              </w:rPr>
              <w:t>Other Publications</w:t>
            </w:r>
          </w:p>
          <w:p w14:paraId="7D8C325D" w14:textId="77777777" w:rsidR="00292D90" w:rsidRDefault="00292D90" w:rsidP="00292D90">
            <w:pPr>
              <w:jc w:val="both"/>
            </w:pPr>
          </w:p>
          <w:p w14:paraId="19EFDBA9" w14:textId="77777777" w:rsidR="00292D90" w:rsidRDefault="00292D90" w:rsidP="00292D90">
            <w:pPr>
              <w:jc w:val="both"/>
            </w:pPr>
            <w:r>
              <w:t xml:space="preserve">Harrison, R.R.:  </w:t>
            </w:r>
            <w:r w:rsidRPr="005217CB">
              <w:rPr>
                <w:b/>
                <w:bCs/>
              </w:rPr>
              <w:t>Patient Portals in Research Recruiting; the Ethical Imperative in Compliance</w:t>
            </w:r>
            <w:r>
              <w:t xml:space="preserve">, accepted for publication, </w:t>
            </w:r>
            <w:r w:rsidRPr="00976410">
              <w:rPr>
                <w:i/>
                <w:iCs/>
              </w:rPr>
              <w:t>Journal of Health Care Compliance</w:t>
            </w:r>
            <w:r>
              <w:t>, August/September 2023.</w:t>
            </w:r>
          </w:p>
          <w:p w14:paraId="786229F3" w14:textId="77777777" w:rsidR="00292D90" w:rsidRDefault="00292D90" w:rsidP="00292D90">
            <w:pPr>
              <w:jc w:val="both"/>
            </w:pPr>
          </w:p>
          <w:p w14:paraId="3FB19C34" w14:textId="21CAB3D8" w:rsidR="00292D90" w:rsidRDefault="00292D90" w:rsidP="00292D90">
            <w:pPr>
              <w:jc w:val="both"/>
            </w:pPr>
            <w:r>
              <w:t xml:space="preserve">Harrison, R.R.:  </w:t>
            </w:r>
            <w:r w:rsidRPr="00834D58">
              <w:rPr>
                <w:b/>
                <w:bCs/>
              </w:rPr>
              <w:t xml:space="preserve">Hippocrates </w:t>
            </w:r>
            <w:r>
              <w:rPr>
                <w:b/>
                <w:bCs/>
              </w:rPr>
              <w:t>and</w:t>
            </w:r>
            <w:r w:rsidRPr="00834D58">
              <w:rPr>
                <w:b/>
                <w:bCs/>
              </w:rPr>
              <w:t xml:space="preserve"> Hemlock: </w:t>
            </w:r>
            <w:r>
              <w:rPr>
                <w:b/>
                <w:bCs/>
              </w:rPr>
              <w:t xml:space="preserve">A Reflection on the </w:t>
            </w:r>
            <w:r w:rsidRPr="00F24F75">
              <w:rPr>
                <w:b/>
                <w:bCs/>
                <w:i/>
                <w:iCs/>
              </w:rPr>
              <w:t>Ethics</w:t>
            </w:r>
            <w:r w:rsidRPr="00976410">
              <w:rPr>
                <w:b/>
                <w:bCs/>
              </w:rPr>
              <w:t xml:space="preserve"> in Ethics and Compliance</w:t>
            </w:r>
            <w:r>
              <w:t xml:space="preserve">, </w:t>
            </w:r>
            <w:r w:rsidRPr="00976410">
              <w:rPr>
                <w:i/>
                <w:iCs/>
              </w:rPr>
              <w:t>Journal of Health Care Compliance</w:t>
            </w:r>
            <w:r>
              <w:t>, March/April 2023.</w:t>
            </w:r>
          </w:p>
          <w:p w14:paraId="0F6D8F74" w14:textId="77777777" w:rsidR="00292D90" w:rsidRDefault="00292D90" w:rsidP="00A36950">
            <w:pPr>
              <w:jc w:val="both"/>
            </w:pPr>
          </w:p>
          <w:p w14:paraId="23949A3A" w14:textId="546A5C8E" w:rsidR="005B5487" w:rsidRDefault="005B5487" w:rsidP="00A36950">
            <w:pPr>
              <w:jc w:val="both"/>
            </w:pPr>
            <w:r w:rsidRPr="00E32377">
              <w:t xml:space="preserve">Harrison, R.R.: </w:t>
            </w:r>
            <w:r w:rsidRPr="00E32377">
              <w:rPr>
                <w:b/>
              </w:rPr>
              <w:t>Casting a Wider Net:</w:t>
            </w:r>
            <w:r w:rsidRPr="00E32377">
              <w:t xml:space="preserve"> </w:t>
            </w:r>
            <w:r w:rsidRPr="00E32377">
              <w:rPr>
                <w:b/>
              </w:rPr>
              <w:t xml:space="preserve">CMS Expands Physician Exclusion Authorities, </w:t>
            </w:r>
            <w:r w:rsidRPr="00ED4E59">
              <w:rPr>
                <w:i/>
                <w:iCs/>
              </w:rPr>
              <w:t>Journal of Health Care Compliance</w:t>
            </w:r>
            <w:r w:rsidRPr="00E32377">
              <w:t>,</w:t>
            </w:r>
            <w:r w:rsidRPr="00E32377">
              <w:rPr>
                <w:b/>
              </w:rPr>
              <w:t xml:space="preserve"> </w:t>
            </w:r>
            <w:r w:rsidRPr="00E32377">
              <w:t>November-December 2017.</w:t>
            </w:r>
          </w:p>
          <w:p w14:paraId="219CC99D" w14:textId="77777777" w:rsidR="00EB076C" w:rsidRDefault="00EB076C" w:rsidP="00A36950">
            <w:pPr>
              <w:jc w:val="both"/>
            </w:pPr>
          </w:p>
          <w:p w14:paraId="2DE3DF14" w14:textId="77777777" w:rsidR="005B5487" w:rsidRPr="00E32377" w:rsidRDefault="005B5487" w:rsidP="00A36950">
            <w:pPr>
              <w:jc w:val="both"/>
            </w:pPr>
            <w:r w:rsidRPr="00E32377">
              <w:t xml:space="preserve">Harrison, R.R.: </w:t>
            </w:r>
            <w:r w:rsidRPr="00E32377">
              <w:rPr>
                <w:b/>
              </w:rPr>
              <w:t>National Practitioner Data Bank, Department of Justice Respond to Walker v. Memorial Health</w:t>
            </w:r>
            <w:r w:rsidRPr="00E32377">
              <w:t>, Bulletin, American Health Lawyers Association, October 2017.</w:t>
            </w:r>
          </w:p>
          <w:p w14:paraId="19F1D810" w14:textId="77777777" w:rsidR="005B5487" w:rsidRPr="00E32377" w:rsidRDefault="005B5487" w:rsidP="00A36950">
            <w:pPr>
              <w:jc w:val="both"/>
            </w:pPr>
          </w:p>
          <w:p w14:paraId="6DFA9076" w14:textId="77777777" w:rsidR="005B5487" w:rsidRDefault="005B5487" w:rsidP="00A36950">
            <w:pPr>
              <w:jc w:val="both"/>
            </w:pPr>
            <w:r w:rsidRPr="00E32377">
              <w:t xml:space="preserve">Harrison, R.R.:  </w:t>
            </w:r>
            <w:r w:rsidRPr="00E32377">
              <w:rPr>
                <w:b/>
              </w:rPr>
              <w:t xml:space="preserve">Texas Court Offers New Interpretation of National Practitioner Data Bank Reporting Rules, </w:t>
            </w:r>
            <w:r w:rsidRPr="00E32377">
              <w:t>Legal Medicine Perspectives, Vol. 25, No. 1, 2017.</w:t>
            </w:r>
          </w:p>
          <w:p w14:paraId="4084F6FA" w14:textId="77777777" w:rsidR="005B5487" w:rsidRDefault="005B5487" w:rsidP="00A36950"/>
          <w:p w14:paraId="4803B541" w14:textId="77777777" w:rsidR="005B5487" w:rsidRPr="003D67CB" w:rsidRDefault="005B5487" w:rsidP="00A36950">
            <w:r>
              <w:t xml:space="preserve">Harrison, R.R.:  </w:t>
            </w:r>
            <w:r w:rsidRPr="003D67CB">
              <w:rPr>
                <w:b/>
              </w:rPr>
              <w:t>Regulating Arbitration in Long Term Care:  CMS Prohibits Pre-Dispute Binding Arbitration Clauses</w:t>
            </w:r>
            <w:r>
              <w:t>, Legal Medicine Perspectives, Vol. 25, No. 1, 2017.</w:t>
            </w:r>
          </w:p>
          <w:p w14:paraId="514D4FAF" w14:textId="77777777" w:rsidR="005B5487" w:rsidRDefault="005B5487" w:rsidP="00A36950">
            <w:pPr>
              <w:spacing w:line="259" w:lineRule="auto"/>
            </w:pPr>
            <w:r>
              <w:t xml:space="preserve"> </w:t>
            </w:r>
          </w:p>
          <w:p w14:paraId="6B077457" w14:textId="77777777" w:rsidR="005B5487" w:rsidRPr="00E32377" w:rsidRDefault="005B5487" w:rsidP="00A36950">
            <w:pPr>
              <w:ind w:left="-5"/>
            </w:pPr>
            <w:r w:rsidRPr="00E32377">
              <w:t xml:space="preserve">Harrison, R.R.: </w:t>
            </w:r>
            <w:r w:rsidRPr="00E32377">
              <w:rPr>
                <w:b/>
              </w:rPr>
              <w:t xml:space="preserve">Reporting the Summary Suspension of Medical Staff Privileges:  Requirements, Sanctions and Interpretive Challenges </w:t>
            </w:r>
            <w:r w:rsidRPr="00E32377">
              <w:t>(reprinted in)</w:t>
            </w:r>
            <w:r w:rsidRPr="00E32377">
              <w:rPr>
                <w:b/>
              </w:rPr>
              <w:t xml:space="preserve"> </w:t>
            </w:r>
            <w:r w:rsidRPr="00E32377">
              <w:t xml:space="preserve">Synergy, National Association of Medical Staff Services, July 2015. </w:t>
            </w:r>
          </w:p>
          <w:p w14:paraId="18071981" w14:textId="77777777" w:rsidR="005B5487" w:rsidRPr="00E32377" w:rsidRDefault="005B5487" w:rsidP="00A36950">
            <w:pPr>
              <w:spacing w:line="259" w:lineRule="auto"/>
            </w:pPr>
            <w:r w:rsidRPr="00E32377">
              <w:t xml:space="preserve"> </w:t>
            </w:r>
          </w:p>
          <w:p w14:paraId="636A32EB" w14:textId="77777777" w:rsidR="005B5487" w:rsidRPr="00E32377" w:rsidRDefault="005B5487" w:rsidP="00A36950">
            <w:pPr>
              <w:ind w:left="-5"/>
            </w:pPr>
            <w:r w:rsidRPr="00E32377">
              <w:t xml:space="preserve">Harrison, R.R., Callahan, M.R., Cassidy, M.A, et al, </w:t>
            </w:r>
            <w:r w:rsidRPr="00E32377">
              <w:rPr>
                <w:b/>
              </w:rPr>
              <w:t xml:space="preserve">Highlights of the 2015 Data Bank Guidebook: Navigating the New NPDB, </w:t>
            </w:r>
            <w:r w:rsidRPr="00E32377">
              <w:t>Member Briefing,</w:t>
            </w:r>
            <w:r w:rsidRPr="00E32377">
              <w:rPr>
                <w:b/>
              </w:rPr>
              <w:t xml:space="preserve"> </w:t>
            </w:r>
            <w:r w:rsidRPr="00E32377">
              <w:t xml:space="preserve">American Health Lawyers Association, June 2015. </w:t>
            </w:r>
          </w:p>
          <w:p w14:paraId="7C303F07" w14:textId="77777777" w:rsidR="005B5487" w:rsidRPr="00E32377" w:rsidRDefault="005B5487" w:rsidP="00A36950">
            <w:pPr>
              <w:spacing w:line="259" w:lineRule="auto"/>
            </w:pPr>
            <w:r w:rsidRPr="00E32377">
              <w:t xml:space="preserve"> </w:t>
            </w:r>
          </w:p>
          <w:p w14:paraId="61EEF1B1" w14:textId="77777777" w:rsidR="005B5487" w:rsidRDefault="005B5487" w:rsidP="00A36950">
            <w:pPr>
              <w:spacing w:line="259" w:lineRule="auto"/>
            </w:pPr>
            <w:r w:rsidRPr="00E32377">
              <w:t xml:space="preserve">Harrison, R.R.: </w:t>
            </w:r>
            <w:r w:rsidRPr="00E32377">
              <w:rPr>
                <w:b/>
              </w:rPr>
              <w:t xml:space="preserve">Reporting the Summary Suspension of Medical Staff Privileges:  Requirements, Sanctions and Interpretive Challenges, </w:t>
            </w:r>
            <w:r w:rsidRPr="00E32377">
              <w:t>Medical Staff News, American Health Lawyers Association, Volume 14, Number 1, 2015.</w:t>
            </w:r>
            <w:r>
              <w:t xml:space="preserve"> </w:t>
            </w:r>
          </w:p>
          <w:p w14:paraId="26BB00C6" w14:textId="77777777" w:rsidR="005B5487" w:rsidRDefault="005B5487" w:rsidP="00A36950">
            <w:pPr>
              <w:spacing w:line="259" w:lineRule="auto"/>
            </w:pPr>
            <w:r>
              <w:t xml:space="preserve"> </w:t>
            </w:r>
          </w:p>
          <w:p w14:paraId="6F196DDD" w14:textId="77777777" w:rsidR="005B5487" w:rsidRDefault="005B5487" w:rsidP="00A36950">
            <w:pPr>
              <w:ind w:left="-5"/>
            </w:pPr>
            <w:r>
              <w:t xml:space="preserve">Harrison, R.R.: </w:t>
            </w:r>
            <w:r>
              <w:rPr>
                <w:b/>
              </w:rPr>
              <w:t xml:space="preserve">Health Care Reform in the Federal Courts, </w:t>
            </w:r>
            <w:r>
              <w:t xml:space="preserve">The Federal Lawyer, Volume 57, Number 8, September 2010.  </w:t>
            </w:r>
          </w:p>
          <w:p w14:paraId="3D98B17E" w14:textId="77777777" w:rsidR="005B5487" w:rsidRDefault="005B5487" w:rsidP="00A36950">
            <w:pPr>
              <w:spacing w:line="259" w:lineRule="auto"/>
            </w:pPr>
            <w:r>
              <w:t xml:space="preserve"> </w:t>
            </w:r>
          </w:p>
          <w:p w14:paraId="25DE1281" w14:textId="77777777" w:rsidR="005B5487" w:rsidRDefault="005B5487" w:rsidP="00A36950">
            <w:pPr>
              <w:ind w:left="-5"/>
            </w:pPr>
            <w:r>
              <w:t xml:space="preserve">Harrison, R.R.: </w:t>
            </w:r>
            <w:r>
              <w:rPr>
                <w:b/>
              </w:rPr>
              <w:t>Understanding Health Reform</w:t>
            </w:r>
            <w:r>
              <w:t xml:space="preserve">, Utah Business, June 2010.  </w:t>
            </w:r>
          </w:p>
          <w:p w14:paraId="5378AFA3" w14:textId="77777777" w:rsidR="005B5487" w:rsidRDefault="005B5487" w:rsidP="00A36950">
            <w:pPr>
              <w:spacing w:line="259" w:lineRule="auto"/>
            </w:pPr>
            <w:r>
              <w:t xml:space="preserve"> </w:t>
            </w:r>
          </w:p>
          <w:p w14:paraId="57F6D2B6" w14:textId="77777777" w:rsidR="005B5487" w:rsidRDefault="005B5487" w:rsidP="00A36950">
            <w:pPr>
              <w:ind w:left="-5"/>
            </w:pPr>
            <w:r>
              <w:t xml:space="preserve">Harrison R.R., and Pinkston, D.L.: </w:t>
            </w:r>
            <w:r>
              <w:rPr>
                <w:b/>
              </w:rPr>
              <w:t>Regulatory Compliance in Medical Office Management</w:t>
            </w:r>
            <w:r>
              <w:t xml:space="preserve">, Utah Buildings, Spring 2010.  </w:t>
            </w:r>
          </w:p>
          <w:p w14:paraId="32FE696F" w14:textId="77777777" w:rsidR="005B5487" w:rsidRDefault="005B5487" w:rsidP="00A36950">
            <w:pPr>
              <w:spacing w:line="259" w:lineRule="auto"/>
            </w:pPr>
            <w:r>
              <w:t xml:space="preserve"> </w:t>
            </w:r>
          </w:p>
          <w:p w14:paraId="651F8E94" w14:textId="77777777" w:rsidR="005B5487" w:rsidRDefault="005B5487" w:rsidP="00A36950">
            <w:pPr>
              <w:ind w:left="-5"/>
            </w:pPr>
            <w:r>
              <w:t xml:space="preserve">Harrison, R.R.: </w:t>
            </w:r>
            <w:r>
              <w:rPr>
                <w:b/>
              </w:rPr>
              <w:t>Employer Mandates in Health Policy Reform</w:t>
            </w:r>
            <w:r>
              <w:t xml:space="preserve">, Utah CEO Magazine, January 2010.  </w:t>
            </w:r>
          </w:p>
          <w:p w14:paraId="06ADBA02" w14:textId="77777777" w:rsidR="005B5487" w:rsidRDefault="005B5487" w:rsidP="00A36950">
            <w:pPr>
              <w:spacing w:line="259" w:lineRule="auto"/>
            </w:pPr>
            <w:r>
              <w:lastRenderedPageBreak/>
              <w:t xml:space="preserve"> </w:t>
            </w:r>
          </w:p>
          <w:p w14:paraId="51C583F7" w14:textId="77777777" w:rsidR="005B5487" w:rsidRDefault="005B5487" w:rsidP="00A36950">
            <w:pPr>
              <w:ind w:left="-5"/>
            </w:pPr>
            <w:r>
              <w:t xml:space="preserve">Harrison, R.R.: </w:t>
            </w:r>
            <w:r>
              <w:rPr>
                <w:b/>
              </w:rPr>
              <w:t>Disclosure of Medical Records Under HIPAA and OSHA: The Rules Are Not the Same</w:t>
            </w:r>
            <w:r>
              <w:t xml:space="preserve">, Health Information Technology News, American Health Lawyers Association, Volume 10, Number 1, Winter 2007.  </w:t>
            </w:r>
          </w:p>
          <w:p w14:paraId="21647F23" w14:textId="77777777" w:rsidR="005B5487" w:rsidRDefault="005B5487" w:rsidP="00A36950">
            <w:pPr>
              <w:spacing w:line="259" w:lineRule="auto"/>
            </w:pPr>
            <w:r>
              <w:t xml:space="preserve"> </w:t>
            </w:r>
          </w:p>
          <w:p w14:paraId="2321E1E6" w14:textId="77777777" w:rsidR="006D264D" w:rsidRDefault="005B5487" w:rsidP="00A36950">
            <w:pPr>
              <w:ind w:left="-5"/>
            </w:pPr>
            <w:r>
              <w:t xml:space="preserve">Harrison, R.R.: </w:t>
            </w:r>
            <w:r>
              <w:rPr>
                <w:b/>
              </w:rPr>
              <w:t>Electronic Medical Records and Federal Fraud Law: Understanding the New Federal Rules</w:t>
            </w:r>
            <w:r>
              <w:t>, MD News, October 2006.</w:t>
            </w:r>
          </w:p>
          <w:p w14:paraId="276E247A" w14:textId="211E514E" w:rsidR="005B5487" w:rsidRDefault="005B5487" w:rsidP="00A36950">
            <w:pPr>
              <w:ind w:left="-5"/>
            </w:pPr>
            <w:r>
              <w:t xml:space="preserve">  </w:t>
            </w:r>
          </w:p>
          <w:p w14:paraId="3593BF0B" w14:textId="77777777" w:rsidR="005B5487" w:rsidRDefault="005B5487" w:rsidP="00A36950">
            <w:pPr>
              <w:ind w:left="-5"/>
            </w:pPr>
            <w:r>
              <w:t xml:space="preserve">Harrison, R.R.:  </w:t>
            </w:r>
            <w:r>
              <w:rPr>
                <w:b/>
              </w:rPr>
              <w:t>Assessing Security Rule Compliance in the Physician Office Practice</w:t>
            </w:r>
            <w:r>
              <w:t xml:space="preserve">, MD News, Inaugural Issue, August 2006.  </w:t>
            </w:r>
          </w:p>
          <w:p w14:paraId="0014D6ED" w14:textId="77777777" w:rsidR="005B5487" w:rsidRDefault="005B5487" w:rsidP="00A36950">
            <w:pPr>
              <w:spacing w:line="259" w:lineRule="auto"/>
            </w:pPr>
            <w:r>
              <w:t xml:space="preserve"> </w:t>
            </w:r>
          </w:p>
          <w:p w14:paraId="3A85F1FA" w14:textId="77777777" w:rsidR="005B5487" w:rsidRDefault="005B5487" w:rsidP="00A36950">
            <w:pPr>
              <w:ind w:left="-5"/>
            </w:pPr>
            <w:r>
              <w:t xml:space="preserve">Harrison, R.R.:  </w:t>
            </w:r>
            <w:r>
              <w:rPr>
                <w:b/>
              </w:rPr>
              <w:t>Civil Money Penalties and Administrative Simplification: The Proposed Final Rule for HIPAA Enforcement</w:t>
            </w:r>
            <w:r>
              <w:t xml:space="preserve">, Health Lawyers News, American Health Lawyers Association, Volume 9, Number 7, July 2005.  </w:t>
            </w:r>
          </w:p>
          <w:p w14:paraId="3FA0E049" w14:textId="77777777" w:rsidR="005B5487" w:rsidRDefault="005B5487" w:rsidP="00A36950">
            <w:pPr>
              <w:spacing w:line="259" w:lineRule="auto"/>
            </w:pPr>
            <w:r>
              <w:t xml:space="preserve"> </w:t>
            </w:r>
          </w:p>
          <w:p w14:paraId="19C9172E" w14:textId="77777777" w:rsidR="005B5487" w:rsidRDefault="005B5487" w:rsidP="00A36950">
            <w:pPr>
              <w:ind w:left="-5"/>
            </w:pPr>
            <w:r>
              <w:t xml:space="preserve">Harrison, R.R.: </w:t>
            </w:r>
            <w:r>
              <w:rPr>
                <w:b/>
              </w:rPr>
              <w:t xml:space="preserve">The Proposed Final Rule for HIPAA Enforcement, </w:t>
            </w:r>
            <w:r>
              <w:t xml:space="preserve">Health Lawyers Weekly, American Health Lawyers Association, May 27, 2005.  </w:t>
            </w:r>
          </w:p>
          <w:p w14:paraId="528AFE33" w14:textId="77777777" w:rsidR="005B5487" w:rsidRDefault="005B5487" w:rsidP="00A36950">
            <w:pPr>
              <w:spacing w:line="259" w:lineRule="auto"/>
            </w:pPr>
            <w:r>
              <w:t xml:space="preserve"> </w:t>
            </w:r>
          </w:p>
          <w:p w14:paraId="3946D719" w14:textId="77777777" w:rsidR="005B5487" w:rsidRDefault="005B5487" w:rsidP="00A36950">
            <w:pPr>
              <w:ind w:left="-5"/>
            </w:pPr>
            <w:r>
              <w:t xml:space="preserve">Harrison, R.R.: </w:t>
            </w:r>
            <w:r>
              <w:rPr>
                <w:b/>
              </w:rPr>
              <w:t>The Interim Final Rule for Electronic Medicare Claims</w:t>
            </w:r>
            <w:r>
              <w:t xml:space="preserve">: Health Information Technology News, American Health Lawyers Association, Volume 7, Issue 1, Winter 2004.  </w:t>
            </w:r>
          </w:p>
          <w:p w14:paraId="6DB6BB7D" w14:textId="77777777" w:rsidR="005B5487" w:rsidRDefault="005B5487" w:rsidP="00A36950">
            <w:pPr>
              <w:spacing w:line="259" w:lineRule="auto"/>
            </w:pPr>
            <w:r>
              <w:t xml:space="preserve"> </w:t>
            </w:r>
          </w:p>
          <w:p w14:paraId="16438959" w14:textId="77777777" w:rsidR="005B5487" w:rsidRDefault="005B5487" w:rsidP="00A36950">
            <w:pPr>
              <w:ind w:left="-5"/>
            </w:pPr>
            <w:r>
              <w:t xml:space="preserve">Harrison, R.R.: </w:t>
            </w:r>
            <w:r>
              <w:rPr>
                <w:b/>
              </w:rPr>
              <w:t>Obtaining and Using Medical Records under the New Privacy Rule: The First Six Months of HIPAA</w:t>
            </w:r>
            <w:r>
              <w:t xml:space="preserve">, Utah Bar Journal, Volume 16, Number 8, November 2003.  </w:t>
            </w:r>
          </w:p>
          <w:p w14:paraId="37F8D434" w14:textId="77777777" w:rsidR="005B5487" w:rsidRDefault="005B5487" w:rsidP="00A36950">
            <w:pPr>
              <w:spacing w:line="259" w:lineRule="auto"/>
            </w:pPr>
            <w:r>
              <w:t xml:space="preserve"> </w:t>
            </w:r>
          </w:p>
          <w:p w14:paraId="5FF1A38F" w14:textId="77777777" w:rsidR="005B5487" w:rsidRDefault="005B5487" w:rsidP="00A36950">
            <w:pPr>
              <w:spacing w:after="1" w:line="239" w:lineRule="auto"/>
              <w:ind w:right="182"/>
              <w:jc w:val="both"/>
            </w:pPr>
            <w:r>
              <w:t xml:space="preserve">Harrison, R.R.: </w:t>
            </w:r>
            <w:r>
              <w:rPr>
                <w:b/>
              </w:rPr>
              <w:t>Discovery of Medical Records After HIPAA: New Federal Privacy Protections Change the Rules</w:t>
            </w:r>
            <w:r>
              <w:t>, The Brief, Vol. 32, No. 4, American Bar Association, Summer 2003.</w:t>
            </w:r>
          </w:p>
          <w:p w14:paraId="541C8887" w14:textId="77777777" w:rsidR="005B5487" w:rsidRDefault="005B5487" w:rsidP="00A36950">
            <w:pPr>
              <w:spacing w:after="1" w:line="239" w:lineRule="auto"/>
              <w:ind w:right="182"/>
              <w:jc w:val="both"/>
            </w:pPr>
            <w:r>
              <w:t xml:space="preserve">  </w:t>
            </w:r>
          </w:p>
          <w:p w14:paraId="65AE8C3E" w14:textId="77777777" w:rsidR="005B5487" w:rsidRDefault="005B5487" w:rsidP="00A36950">
            <w:pPr>
              <w:ind w:left="-5"/>
            </w:pPr>
            <w:r>
              <w:t xml:space="preserve">Harrison, R.R.: </w:t>
            </w:r>
            <w:r>
              <w:rPr>
                <w:b/>
              </w:rPr>
              <w:t xml:space="preserve">Should Behavioral Benefit Plans Have Distinct Benefits for Residential Treatment? </w:t>
            </w:r>
            <w:r>
              <w:t xml:space="preserve">Open Minds: The Behavioral Health Industry Analyst 6:12, 1993.  </w:t>
            </w:r>
          </w:p>
          <w:p w14:paraId="74470142" w14:textId="77777777" w:rsidR="005B5487" w:rsidRDefault="005B5487" w:rsidP="00A36950">
            <w:pPr>
              <w:spacing w:line="259" w:lineRule="auto"/>
            </w:pPr>
            <w:r>
              <w:t xml:space="preserve"> </w:t>
            </w:r>
          </w:p>
          <w:p w14:paraId="63083FE7" w14:textId="77777777" w:rsidR="005B5487" w:rsidRDefault="005B5487" w:rsidP="00A36950">
            <w:pPr>
              <w:ind w:left="-5"/>
            </w:pPr>
            <w:r>
              <w:t xml:space="preserve">Travers, D., Harrison, R.R., Adams, D.: </w:t>
            </w:r>
            <w:r>
              <w:rPr>
                <w:b/>
              </w:rPr>
              <w:t>The Effect of Two Nearby Fatal Aeromedical Crashes on the Mission Requests of a Hospital-Based Aeromedical Program,</w:t>
            </w:r>
            <w:r>
              <w:t xml:space="preserve"> Aeromedical Journal 2:41, 1987.  </w:t>
            </w:r>
          </w:p>
          <w:p w14:paraId="4E8875BB" w14:textId="77777777" w:rsidR="005B5487" w:rsidRDefault="005B5487" w:rsidP="00A36950">
            <w:pPr>
              <w:spacing w:line="259" w:lineRule="auto"/>
            </w:pPr>
            <w:r>
              <w:t xml:space="preserve"> </w:t>
            </w:r>
          </w:p>
          <w:p w14:paraId="5636B3E4" w14:textId="77777777" w:rsidR="005B5487" w:rsidRDefault="005B5487" w:rsidP="00292D90">
            <w:pPr>
              <w:ind w:left="-5"/>
              <w:rPr>
                <w:rFonts w:ascii="Verdana" w:hAnsi="Verdana"/>
              </w:rPr>
            </w:pPr>
          </w:p>
        </w:tc>
      </w:tr>
    </w:tbl>
    <w:p w14:paraId="14D2BD78" w14:textId="77777777" w:rsidR="005B5487" w:rsidRPr="005C6A6E" w:rsidRDefault="005B5487" w:rsidP="005B5487">
      <w:pPr>
        <w:spacing w:after="0" w:line="240" w:lineRule="auto"/>
        <w:jc w:val="center"/>
        <w:rPr>
          <w:rFonts w:ascii="Verdana" w:hAnsi="Verdana"/>
        </w:rPr>
      </w:pPr>
    </w:p>
    <w:p w14:paraId="2E7C5890" w14:textId="219BBF89" w:rsidR="00850B1B" w:rsidRDefault="00850B1B" w:rsidP="006C03FA">
      <w:pPr>
        <w:spacing w:after="0" w:line="240" w:lineRule="auto"/>
        <w:jc w:val="center"/>
        <w:rPr>
          <w:rFonts w:ascii="Verdana" w:hAnsi="Verdana"/>
          <w:b/>
        </w:rPr>
      </w:pPr>
      <w:r w:rsidRPr="00902435">
        <w:rPr>
          <w:rFonts w:ascii="Verdana" w:hAnsi="Verdana"/>
          <w:b/>
          <w:color w:val="1F3864" w:themeColor="accent1" w:themeShade="80"/>
        </w:rPr>
        <w:t>INVITED PRESENTATIONS</w:t>
      </w:r>
    </w:p>
    <w:p w14:paraId="284A3D82" w14:textId="77777777" w:rsidR="005A0F9D" w:rsidRDefault="005A0F9D" w:rsidP="009A6777">
      <w:pPr>
        <w:spacing w:after="0" w:line="240" w:lineRule="auto"/>
      </w:pPr>
    </w:p>
    <w:p w14:paraId="394B8697" w14:textId="490DB2F7" w:rsidR="00356344" w:rsidRDefault="00356344" w:rsidP="00356344">
      <w:pPr>
        <w:spacing w:after="0" w:line="240" w:lineRule="auto"/>
        <w:rPr>
          <w:rFonts w:cstheme="minorHAnsi"/>
          <w:bCs/>
        </w:rPr>
      </w:pPr>
      <w:r w:rsidRPr="009D1613">
        <w:rPr>
          <w:rFonts w:cstheme="minorHAnsi"/>
          <w:bCs/>
        </w:rPr>
        <w:t xml:space="preserve">Harrison, R.R., </w:t>
      </w:r>
      <w:r w:rsidRPr="009D1613">
        <w:rPr>
          <w:rFonts w:cstheme="minorHAnsi"/>
          <w:b/>
        </w:rPr>
        <w:t>Ethics in the Practice of Pharmacy Law</w:t>
      </w:r>
      <w:r w:rsidRPr="009D1613">
        <w:rPr>
          <w:rFonts w:cstheme="minorHAnsi"/>
          <w:bCs/>
        </w:rPr>
        <w:t xml:space="preserve">, Annual Conference, American Society for Pharmacy Law, </w:t>
      </w:r>
      <w:r w:rsidR="00AB601E" w:rsidRPr="009D1613">
        <w:rPr>
          <w:rFonts w:cstheme="minorHAnsi"/>
          <w:bCs/>
        </w:rPr>
        <w:t xml:space="preserve">Naples, Florida, </w:t>
      </w:r>
      <w:r w:rsidRPr="009D1613">
        <w:rPr>
          <w:rFonts w:cstheme="minorHAnsi"/>
          <w:bCs/>
        </w:rPr>
        <w:t>November</w:t>
      </w:r>
      <w:r w:rsidR="000A4057">
        <w:rPr>
          <w:rFonts w:cstheme="minorHAnsi"/>
          <w:bCs/>
        </w:rPr>
        <w:t xml:space="preserve"> 4</w:t>
      </w:r>
      <w:r w:rsidRPr="009D1613">
        <w:rPr>
          <w:rFonts w:cstheme="minorHAnsi"/>
          <w:bCs/>
        </w:rPr>
        <w:t>, 2022</w:t>
      </w:r>
      <w:r w:rsidRPr="00902435">
        <w:rPr>
          <w:rFonts w:cstheme="minorHAnsi"/>
          <w:bCs/>
        </w:rPr>
        <w:t>.</w:t>
      </w:r>
    </w:p>
    <w:p w14:paraId="2D979728" w14:textId="2B8EA2D0" w:rsidR="000A4057" w:rsidRDefault="000A4057" w:rsidP="00356344">
      <w:pPr>
        <w:spacing w:after="0" w:line="240" w:lineRule="auto"/>
        <w:rPr>
          <w:rFonts w:cstheme="minorHAnsi"/>
          <w:bCs/>
        </w:rPr>
      </w:pPr>
    </w:p>
    <w:p w14:paraId="5F641BA0" w14:textId="52241868" w:rsidR="000A4057" w:rsidRDefault="000A4057" w:rsidP="000A4057">
      <w:pPr>
        <w:spacing w:after="0" w:line="240" w:lineRule="auto"/>
        <w:rPr>
          <w:rFonts w:cstheme="minorHAnsi"/>
          <w:bCs/>
        </w:rPr>
      </w:pPr>
      <w:r w:rsidRPr="00E32377">
        <w:t xml:space="preserve">Harrison, R.R., </w:t>
      </w:r>
      <w:r w:rsidRPr="00E32377">
        <w:rPr>
          <w:b/>
        </w:rPr>
        <w:t>Health Care Regulatory Update</w:t>
      </w:r>
      <w:r w:rsidRPr="00E32377">
        <w:t xml:space="preserve">, Annual Meeting, American </w:t>
      </w:r>
      <w:r>
        <w:t>Academy</w:t>
      </w:r>
      <w:r w:rsidRPr="00E32377">
        <w:t xml:space="preserve"> of Legal Medicine, </w:t>
      </w:r>
      <w:r>
        <w:t>Annual Conference,</w:t>
      </w:r>
      <w:r w:rsidRPr="00E32377">
        <w:t xml:space="preserve"> </w:t>
      </w:r>
      <w:r>
        <w:t>October 14,</w:t>
      </w:r>
      <w:r w:rsidRPr="00E32377">
        <w:t xml:space="preserve"> 20</w:t>
      </w:r>
      <w:r>
        <w:t>21</w:t>
      </w:r>
      <w:r w:rsidRPr="00E32377">
        <w:t>.</w:t>
      </w:r>
    </w:p>
    <w:p w14:paraId="0E56F6EC" w14:textId="77777777" w:rsidR="00356344" w:rsidRDefault="00356344" w:rsidP="00832037">
      <w:pPr>
        <w:spacing w:after="0" w:line="240" w:lineRule="auto"/>
        <w:rPr>
          <w:rFonts w:cstheme="minorHAnsi"/>
          <w:bCs/>
        </w:rPr>
      </w:pPr>
    </w:p>
    <w:p w14:paraId="73B29771" w14:textId="2F955126" w:rsidR="00B361C8" w:rsidRDefault="00B361C8" w:rsidP="00832037">
      <w:pPr>
        <w:spacing w:after="0" w:line="240" w:lineRule="auto"/>
        <w:rPr>
          <w:rFonts w:cstheme="minorHAnsi"/>
          <w:bCs/>
        </w:rPr>
      </w:pPr>
      <w:r w:rsidRPr="009A6777">
        <w:rPr>
          <w:rFonts w:cstheme="minorHAnsi"/>
          <w:bCs/>
        </w:rPr>
        <w:t>Harrison, R.R.</w:t>
      </w:r>
      <w:r>
        <w:rPr>
          <w:rFonts w:cstheme="minorHAnsi"/>
          <w:bCs/>
        </w:rPr>
        <w:t xml:space="preserve"> (moderator), </w:t>
      </w:r>
      <w:r w:rsidRPr="00640CF3">
        <w:rPr>
          <w:rFonts w:cstheme="minorHAnsi"/>
          <w:b/>
        </w:rPr>
        <w:t>360-Degree View of Peer Review</w:t>
      </w:r>
      <w:r w:rsidR="00E72C40">
        <w:rPr>
          <w:rFonts w:cstheme="minorHAnsi"/>
          <w:bCs/>
        </w:rPr>
        <w:t>, Webinar Series, American Health Law Association, May 12, 2021.</w:t>
      </w:r>
    </w:p>
    <w:p w14:paraId="4040B011" w14:textId="77777777" w:rsidR="00B361C8" w:rsidRDefault="00B361C8" w:rsidP="00832037">
      <w:pPr>
        <w:spacing w:after="0" w:line="240" w:lineRule="auto"/>
        <w:rPr>
          <w:rFonts w:cstheme="minorHAnsi"/>
          <w:bCs/>
        </w:rPr>
      </w:pPr>
    </w:p>
    <w:p w14:paraId="2995D15A" w14:textId="7E57DC18" w:rsidR="00B361C8" w:rsidRDefault="00B361C8" w:rsidP="00832037">
      <w:pPr>
        <w:spacing w:after="0" w:line="240" w:lineRule="auto"/>
        <w:rPr>
          <w:rFonts w:cstheme="minorHAnsi"/>
          <w:bCs/>
        </w:rPr>
      </w:pPr>
      <w:r w:rsidRPr="009A6777">
        <w:rPr>
          <w:rFonts w:cstheme="minorHAnsi"/>
          <w:bCs/>
        </w:rPr>
        <w:lastRenderedPageBreak/>
        <w:t>Harrison, R.R.</w:t>
      </w:r>
      <w:r>
        <w:rPr>
          <w:rFonts w:cstheme="minorHAnsi"/>
          <w:bCs/>
        </w:rPr>
        <w:t xml:space="preserve">  and </w:t>
      </w:r>
      <w:r w:rsidR="00640CF3">
        <w:rPr>
          <w:rFonts w:cstheme="minorHAnsi"/>
          <w:bCs/>
        </w:rPr>
        <w:t xml:space="preserve">Hovis, </w:t>
      </w:r>
      <w:r>
        <w:rPr>
          <w:rFonts w:cstheme="minorHAnsi"/>
          <w:bCs/>
        </w:rPr>
        <w:t>A</w:t>
      </w:r>
      <w:r w:rsidR="00640CF3">
        <w:rPr>
          <w:rFonts w:cstheme="minorHAnsi"/>
          <w:bCs/>
        </w:rPr>
        <w:t>.</w:t>
      </w:r>
      <w:r>
        <w:rPr>
          <w:rFonts w:cstheme="minorHAnsi"/>
          <w:bCs/>
        </w:rPr>
        <w:t xml:space="preserve">,  </w:t>
      </w:r>
      <w:r w:rsidRPr="00640CF3">
        <w:rPr>
          <w:rFonts w:cstheme="minorHAnsi"/>
          <w:b/>
        </w:rPr>
        <w:t>Non-Compete Provisions</w:t>
      </w:r>
      <w:r w:rsidR="00235ABB">
        <w:rPr>
          <w:rFonts w:cstheme="minorHAnsi"/>
          <w:b/>
        </w:rPr>
        <w:t xml:space="preserve"> in Physician Employment Contracts</w:t>
      </w:r>
      <w:r w:rsidR="00640CF3" w:rsidRPr="00640CF3">
        <w:rPr>
          <w:rFonts w:cstheme="minorHAnsi"/>
          <w:bCs/>
        </w:rPr>
        <w:t>,</w:t>
      </w:r>
      <w:r>
        <w:rPr>
          <w:rFonts w:cstheme="minorHAnsi"/>
          <w:bCs/>
        </w:rPr>
        <w:t xml:space="preserve">  </w:t>
      </w:r>
      <w:r w:rsidR="00E72C40">
        <w:rPr>
          <w:rFonts w:cstheme="minorHAnsi"/>
          <w:bCs/>
        </w:rPr>
        <w:t xml:space="preserve">Webinar, </w:t>
      </w:r>
      <w:r>
        <w:rPr>
          <w:rFonts w:cstheme="minorHAnsi"/>
          <w:bCs/>
        </w:rPr>
        <w:t>American College of Legal Medicine</w:t>
      </w:r>
      <w:r w:rsidR="00E72C40">
        <w:rPr>
          <w:rFonts w:cstheme="minorHAnsi"/>
          <w:bCs/>
        </w:rPr>
        <w:t xml:space="preserve">, April </w:t>
      </w:r>
      <w:r w:rsidR="00235ABB">
        <w:rPr>
          <w:rFonts w:cstheme="minorHAnsi"/>
          <w:bCs/>
        </w:rPr>
        <w:t>27</w:t>
      </w:r>
      <w:r w:rsidR="00E72C40">
        <w:rPr>
          <w:rFonts w:cstheme="minorHAnsi"/>
          <w:bCs/>
        </w:rPr>
        <w:t>, 2021.</w:t>
      </w:r>
    </w:p>
    <w:p w14:paraId="0CDAB6A7" w14:textId="77777777" w:rsidR="00B361C8" w:rsidRDefault="00B361C8" w:rsidP="00832037">
      <w:pPr>
        <w:spacing w:after="0" w:line="240" w:lineRule="auto"/>
        <w:rPr>
          <w:rFonts w:cstheme="minorHAnsi"/>
          <w:bCs/>
        </w:rPr>
      </w:pPr>
    </w:p>
    <w:p w14:paraId="628F8A25" w14:textId="7088B0CD" w:rsidR="00832037" w:rsidRPr="00E32377" w:rsidRDefault="00832037" w:rsidP="00832037">
      <w:pPr>
        <w:ind w:left="-5"/>
      </w:pPr>
      <w:r w:rsidRPr="00E32377">
        <w:t xml:space="preserve">Harrison, R.R.,  </w:t>
      </w:r>
      <w:r w:rsidRPr="00832037">
        <w:rPr>
          <w:b/>
          <w:bCs/>
        </w:rPr>
        <w:t>New Wine in Old Bottles, Old Wine in New Bottles: Important Developments in Health Information Privacy Law</w:t>
      </w:r>
      <w:r w:rsidRPr="008A0242">
        <w:rPr>
          <w:bCs/>
        </w:rPr>
        <w:t xml:space="preserve"> </w:t>
      </w:r>
      <w:r>
        <w:rPr>
          <w:bCs/>
        </w:rPr>
        <w:t xml:space="preserve">, </w:t>
      </w:r>
      <w:r w:rsidRPr="008A0242">
        <w:rPr>
          <w:bCs/>
        </w:rPr>
        <w:t>S.J. Qui</w:t>
      </w:r>
      <w:r w:rsidRPr="00E32377">
        <w:t xml:space="preserve">nney College of Law, University of Utah, Salt Lake City, Utah, </w:t>
      </w:r>
      <w:r>
        <w:t>March 19,</w:t>
      </w:r>
      <w:r w:rsidRPr="00E32377">
        <w:t xml:space="preserve"> 20</w:t>
      </w:r>
      <w:r>
        <w:t>21</w:t>
      </w:r>
      <w:r w:rsidRPr="00E32377">
        <w:t>.</w:t>
      </w:r>
    </w:p>
    <w:p w14:paraId="6291C0B9" w14:textId="53434D25" w:rsidR="005A0F9D" w:rsidRPr="009D1613" w:rsidRDefault="005A0F9D" w:rsidP="005A0F9D">
      <w:pPr>
        <w:spacing w:after="0" w:line="240" w:lineRule="auto"/>
        <w:rPr>
          <w:rFonts w:cstheme="minorHAnsi"/>
          <w:bCs/>
        </w:rPr>
      </w:pPr>
      <w:r w:rsidRPr="009D1613">
        <w:t xml:space="preserve">Harrison, R.R., </w:t>
      </w:r>
      <w:r w:rsidRPr="009D1613">
        <w:rPr>
          <w:b/>
          <w:bCs/>
        </w:rPr>
        <w:t>Professional Ethics in Health Care Law</w:t>
      </w:r>
      <w:r w:rsidRPr="009D1613">
        <w:t xml:space="preserve">, Annual Meeting, American College of Legal Medicine, Virtual Meeting, </w:t>
      </w:r>
      <w:r w:rsidR="00875A5C" w:rsidRPr="009D1613">
        <w:t>March 4</w:t>
      </w:r>
      <w:r w:rsidRPr="009D1613">
        <w:t>, 202</w:t>
      </w:r>
      <w:r w:rsidR="00875A5C" w:rsidRPr="009D1613">
        <w:t>1.</w:t>
      </w:r>
    </w:p>
    <w:p w14:paraId="7F4DDCA8" w14:textId="77777777" w:rsidR="005A0F9D" w:rsidRPr="009D1613" w:rsidRDefault="005A0F9D" w:rsidP="009A6777">
      <w:pPr>
        <w:spacing w:after="0" w:line="240" w:lineRule="auto"/>
      </w:pPr>
    </w:p>
    <w:p w14:paraId="02D1634D" w14:textId="0C64BFEE" w:rsidR="00875A5C" w:rsidRDefault="00875A5C" w:rsidP="00875A5C">
      <w:pPr>
        <w:spacing w:after="0" w:line="240" w:lineRule="auto"/>
        <w:rPr>
          <w:rFonts w:cstheme="minorHAnsi"/>
          <w:bCs/>
        </w:rPr>
      </w:pPr>
      <w:r w:rsidRPr="009D1613">
        <w:t xml:space="preserve">Harrison, R.R., (Moderator) </w:t>
      </w:r>
      <w:r w:rsidRPr="009D1613">
        <w:rPr>
          <w:b/>
          <w:bCs/>
        </w:rPr>
        <w:t xml:space="preserve">Ethics Panel, </w:t>
      </w:r>
      <w:r w:rsidRPr="009D1613">
        <w:t xml:space="preserve"> Annual Meeting, American College of Legal Medicine, Virtual Meeting, February 28, 2021.</w:t>
      </w:r>
    </w:p>
    <w:p w14:paraId="35DB211E" w14:textId="77777777" w:rsidR="00875A5C" w:rsidRDefault="00875A5C" w:rsidP="00875A5C">
      <w:pPr>
        <w:spacing w:after="0" w:line="240" w:lineRule="auto"/>
      </w:pPr>
    </w:p>
    <w:p w14:paraId="334EE7FE" w14:textId="4416FE79" w:rsidR="009A6777" w:rsidRDefault="005A0F9D" w:rsidP="009A6777">
      <w:pPr>
        <w:spacing w:after="0" w:line="240" w:lineRule="auto"/>
        <w:rPr>
          <w:rFonts w:cstheme="minorHAnsi"/>
          <w:bCs/>
        </w:rPr>
      </w:pPr>
      <w:r w:rsidRPr="00E32377">
        <w:t xml:space="preserve">Harrison, R.R., </w:t>
      </w:r>
      <w:r w:rsidRPr="00E32377">
        <w:rPr>
          <w:b/>
        </w:rPr>
        <w:t>Health Care Regulatory Update</w:t>
      </w:r>
      <w:r w:rsidRPr="00E32377">
        <w:t xml:space="preserve">, Annual Meeting, American College of Legal Medicine, </w:t>
      </w:r>
      <w:r>
        <w:t>Virtual Meeting,</w:t>
      </w:r>
      <w:r w:rsidRPr="00E32377">
        <w:t xml:space="preserve"> February 2</w:t>
      </w:r>
      <w:r>
        <w:t>6</w:t>
      </w:r>
      <w:r w:rsidRPr="00E32377">
        <w:t>, 20</w:t>
      </w:r>
      <w:r>
        <w:t>2</w:t>
      </w:r>
      <w:r w:rsidR="00875A5C">
        <w:t>1</w:t>
      </w:r>
      <w:r w:rsidRPr="00E32377">
        <w:t>.</w:t>
      </w:r>
    </w:p>
    <w:p w14:paraId="4E4235E6" w14:textId="77777777" w:rsidR="005A0F9D" w:rsidRDefault="005A0F9D" w:rsidP="009A6777">
      <w:pPr>
        <w:spacing w:after="0" w:line="240" w:lineRule="auto"/>
        <w:rPr>
          <w:rFonts w:cstheme="minorHAnsi"/>
          <w:bCs/>
        </w:rPr>
      </w:pPr>
    </w:p>
    <w:p w14:paraId="1BDEC39A" w14:textId="52730064" w:rsidR="00463976" w:rsidRPr="00463976" w:rsidRDefault="00463976" w:rsidP="009A6777">
      <w:pPr>
        <w:spacing w:after="0" w:line="240" w:lineRule="auto"/>
        <w:rPr>
          <w:rFonts w:cstheme="minorHAnsi"/>
          <w:bCs/>
        </w:rPr>
      </w:pPr>
      <w:r w:rsidRPr="009D1613">
        <w:rPr>
          <w:rFonts w:cstheme="minorHAnsi"/>
          <w:bCs/>
        </w:rPr>
        <w:t xml:space="preserve">Harrison, R.R., </w:t>
      </w:r>
      <w:r w:rsidRPr="009D1613">
        <w:rPr>
          <w:rFonts w:cstheme="minorHAnsi"/>
          <w:b/>
        </w:rPr>
        <w:t xml:space="preserve">Ethics </w:t>
      </w:r>
      <w:r w:rsidR="00451E67" w:rsidRPr="009D1613">
        <w:rPr>
          <w:rFonts w:cstheme="minorHAnsi"/>
          <w:b/>
        </w:rPr>
        <w:t>in the Practice of Pharmacy Law</w:t>
      </w:r>
      <w:r w:rsidRPr="009D1613">
        <w:rPr>
          <w:rFonts w:cstheme="minorHAnsi"/>
          <w:bCs/>
        </w:rPr>
        <w:t xml:space="preserve">, Annual Conference, American Society for Pharmacy Law, </w:t>
      </w:r>
      <w:r w:rsidR="00356344" w:rsidRPr="009D1613">
        <w:rPr>
          <w:rFonts w:cstheme="minorHAnsi"/>
          <w:bCs/>
        </w:rPr>
        <w:t>Virtual Meeting</w:t>
      </w:r>
      <w:r w:rsidRPr="009D1613">
        <w:rPr>
          <w:rFonts w:cstheme="minorHAnsi"/>
          <w:bCs/>
        </w:rPr>
        <w:t>, November</w:t>
      </w:r>
      <w:r w:rsidR="00451E67" w:rsidRPr="009D1613">
        <w:rPr>
          <w:rFonts w:cstheme="minorHAnsi"/>
          <w:bCs/>
        </w:rPr>
        <w:t xml:space="preserve"> 8</w:t>
      </w:r>
      <w:r w:rsidRPr="009D1613">
        <w:rPr>
          <w:rFonts w:cstheme="minorHAnsi"/>
          <w:bCs/>
        </w:rPr>
        <w:t>, 2020.</w:t>
      </w:r>
    </w:p>
    <w:p w14:paraId="1E72A528" w14:textId="77777777" w:rsidR="00463976" w:rsidRDefault="00463976" w:rsidP="009A6777">
      <w:pPr>
        <w:spacing w:after="0" w:line="240" w:lineRule="auto"/>
        <w:rPr>
          <w:rFonts w:cstheme="minorHAnsi"/>
          <w:bCs/>
        </w:rPr>
      </w:pPr>
    </w:p>
    <w:p w14:paraId="29455518" w14:textId="4C02B1FA" w:rsidR="009A6777" w:rsidRDefault="009A6777" w:rsidP="009A6777">
      <w:pPr>
        <w:spacing w:after="0" w:line="240" w:lineRule="auto"/>
      </w:pPr>
      <w:r w:rsidRPr="009A6777">
        <w:rPr>
          <w:rFonts w:cstheme="minorHAnsi"/>
          <w:bCs/>
        </w:rPr>
        <w:t xml:space="preserve">Harrison, R.R., </w:t>
      </w:r>
      <w:r>
        <w:rPr>
          <w:rFonts w:cstheme="minorHAnsi"/>
          <w:bCs/>
        </w:rPr>
        <w:t xml:space="preserve">Brown, V.G., and Angell, A., </w:t>
      </w:r>
      <w:r w:rsidRPr="009A6777">
        <w:rPr>
          <w:rFonts w:cstheme="minorHAnsi"/>
          <w:b/>
        </w:rPr>
        <w:t>Will The Real Doctor Please Stand Up?</w:t>
      </w:r>
      <w:r>
        <w:rPr>
          <w:rFonts w:cstheme="minorHAnsi"/>
          <w:b/>
        </w:rPr>
        <w:t xml:space="preserve"> </w:t>
      </w:r>
      <w:r w:rsidRPr="00E32377">
        <w:t xml:space="preserve">Annual Meeting, American </w:t>
      </w:r>
      <w:r>
        <w:t>Health Law Association, Virtual Meeting, July 1, 2020.</w:t>
      </w:r>
    </w:p>
    <w:p w14:paraId="125B06A0" w14:textId="4919E4D1" w:rsidR="009A6777" w:rsidRDefault="009A6777" w:rsidP="009A677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50B1B" w14:paraId="7A0F7273" w14:textId="77777777" w:rsidTr="00F67F4B">
        <w:tc>
          <w:tcPr>
            <w:tcW w:w="9350" w:type="dxa"/>
          </w:tcPr>
          <w:p w14:paraId="512B5BA8" w14:textId="59112DF2" w:rsidR="006C5C16" w:rsidRPr="00E32377" w:rsidRDefault="00E36430" w:rsidP="006C5C16">
            <w:pPr>
              <w:ind w:left="-5"/>
            </w:pPr>
            <w:r>
              <w:t>H</w:t>
            </w:r>
            <w:r w:rsidR="006C5C16" w:rsidRPr="00E32377">
              <w:t xml:space="preserve">arrison, R.R., </w:t>
            </w:r>
            <w:r w:rsidR="00D80CA0" w:rsidRPr="00D80CA0">
              <w:rPr>
                <w:b/>
                <w:bCs/>
              </w:rPr>
              <w:t>Regulatory Implications of Integrating Mid-Level Providers</w:t>
            </w:r>
            <w:r w:rsidR="006C5C16">
              <w:t>,</w:t>
            </w:r>
            <w:r w:rsidR="006C5C16" w:rsidRPr="00E32377">
              <w:t xml:space="preserve"> Annual Meeting, American College of Legal Medicine, </w:t>
            </w:r>
            <w:r w:rsidR="006C5C16">
              <w:t xml:space="preserve">Phoenix, Arizona, </w:t>
            </w:r>
            <w:r w:rsidR="006C5C16" w:rsidRPr="00E32377">
              <w:t>February 23, 20</w:t>
            </w:r>
            <w:r w:rsidR="006C5C16">
              <w:t>20</w:t>
            </w:r>
            <w:r w:rsidR="006C5C16" w:rsidRPr="00E32377">
              <w:t>.</w:t>
            </w:r>
          </w:p>
          <w:p w14:paraId="748C9B36" w14:textId="77777777" w:rsidR="006C5C16" w:rsidRDefault="006C5C16" w:rsidP="006C5C16">
            <w:pPr>
              <w:ind w:left="-5"/>
            </w:pPr>
          </w:p>
          <w:p w14:paraId="7770B409" w14:textId="2CC68B0E" w:rsidR="006C5C16" w:rsidRPr="00E32377" w:rsidRDefault="006C5C16" w:rsidP="006C5C16">
            <w:pPr>
              <w:ind w:left="-5"/>
            </w:pPr>
            <w:r w:rsidRPr="00E32377">
              <w:t xml:space="preserve">Harrison, R.R., </w:t>
            </w:r>
            <w:r w:rsidRPr="00E32377">
              <w:rPr>
                <w:b/>
              </w:rPr>
              <w:t>Health Care Regulatory Update</w:t>
            </w:r>
            <w:r w:rsidRPr="00E32377">
              <w:t xml:space="preserve">, Annual Meeting, American College of Legal Medicine, </w:t>
            </w:r>
            <w:r>
              <w:t>Phoenix, Arizona</w:t>
            </w:r>
            <w:r w:rsidRPr="00E32377">
              <w:t>, February 23, 20</w:t>
            </w:r>
            <w:r>
              <w:t>20</w:t>
            </w:r>
            <w:r w:rsidRPr="00E32377">
              <w:t>.</w:t>
            </w:r>
          </w:p>
          <w:p w14:paraId="42E8C8EB" w14:textId="77777777" w:rsidR="006C5C16" w:rsidRDefault="006C5C16" w:rsidP="008A0242">
            <w:pPr>
              <w:ind w:left="-5"/>
            </w:pPr>
          </w:p>
          <w:p w14:paraId="5F608608" w14:textId="1E01B77C" w:rsidR="008A0242" w:rsidRPr="009D1613" w:rsidRDefault="008A0242" w:rsidP="008A0242">
            <w:pPr>
              <w:ind w:left="-5"/>
            </w:pPr>
            <w:r w:rsidRPr="009D1613">
              <w:t xml:space="preserve">Harrison, R.R.,  </w:t>
            </w:r>
            <w:r w:rsidRPr="009D1613">
              <w:rPr>
                <w:b/>
                <w:bCs/>
              </w:rPr>
              <w:t>Ethics and Compliance as a Health Law Discipline</w:t>
            </w:r>
            <w:r w:rsidRPr="009D1613">
              <w:rPr>
                <w:b/>
              </w:rPr>
              <w:t xml:space="preserve">, </w:t>
            </w:r>
            <w:r w:rsidRPr="009D1613">
              <w:rPr>
                <w:bCs/>
              </w:rPr>
              <w:t>S.J. Qui</w:t>
            </w:r>
            <w:r w:rsidRPr="009D1613">
              <w:t>nney College of Law, University of Utah, Salt Lake City, Utah, September 17, 2019.</w:t>
            </w:r>
          </w:p>
          <w:p w14:paraId="45E0BDBE" w14:textId="77777777" w:rsidR="008A0242" w:rsidRPr="009D1613" w:rsidRDefault="008A0242" w:rsidP="00D958F2">
            <w:pPr>
              <w:ind w:left="-5"/>
            </w:pPr>
          </w:p>
          <w:p w14:paraId="5C9CEDA5" w14:textId="6A801F94" w:rsidR="003A77F4" w:rsidRPr="009D1613" w:rsidRDefault="003A77F4" w:rsidP="00D958F2">
            <w:pPr>
              <w:ind w:left="-5"/>
            </w:pPr>
            <w:r w:rsidRPr="009D1613">
              <w:t xml:space="preserve">Harrison, R.R., </w:t>
            </w:r>
            <w:r w:rsidR="00F350FE" w:rsidRPr="009D1613">
              <w:rPr>
                <w:b/>
                <w:bCs/>
              </w:rPr>
              <w:t>Building an</w:t>
            </w:r>
            <w:r w:rsidR="00F350FE" w:rsidRPr="009D1613">
              <w:t xml:space="preserve"> </w:t>
            </w:r>
            <w:r w:rsidRPr="009D1613">
              <w:rPr>
                <w:b/>
                <w:bCs/>
              </w:rPr>
              <w:t>Ethical Culture</w:t>
            </w:r>
            <w:r w:rsidRPr="009D1613">
              <w:t xml:space="preserve">, Utah Association of Healthcare Executives, Provo, Utah, August </w:t>
            </w:r>
            <w:r w:rsidR="008A0242" w:rsidRPr="009D1613">
              <w:t>29</w:t>
            </w:r>
            <w:r w:rsidRPr="009D1613">
              <w:t>, 2019.</w:t>
            </w:r>
          </w:p>
          <w:p w14:paraId="7028ADF5" w14:textId="77777777" w:rsidR="003A77F4" w:rsidRPr="009D1613" w:rsidRDefault="003A77F4" w:rsidP="00D958F2">
            <w:pPr>
              <w:ind w:left="-5"/>
            </w:pPr>
          </w:p>
          <w:p w14:paraId="5557BFAB" w14:textId="0B55A85D" w:rsidR="00331E1D" w:rsidRDefault="00331E1D" w:rsidP="00D958F2">
            <w:pPr>
              <w:ind w:left="-5"/>
            </w:pPr>
            <w:r w:rsidRPr="009D1613">
              <w:t xml:space="preserve">Harrison, R.R., </w:t>
            </w:r>
            <w:r w:rsidR="004F196C" w:rsidRPr="009D1613">
              <w:rPr>
                <w:b/>
              </w:rPr>
              <w:t>Regulatory</w:t>
            </w:r>
            <w:r w:rsidR="004F196C" w:rsidRPr="009D1613">
              <w:t xml:space="preserve"> </w:t>
            </w:r>
            <w:r w:rsidRPr="009D1613">
              <w:rPr>
                <w:b/>
              </w:rPr>
              <w:t>Barriers to Health Care Reform</w:t>
            </w:r>
            <w:r w:rsidRPr="009D1613">
              <w:t>, State of Reform Health Policy Conference, Salt Lake City, Utah, April 24, 2019.</w:t>
            </w:r>
          </w:p>
          <w:p w14:paraId="7B7C3ED8" w14:textId="77777777" w:rsidR="00331E1D" w:rsidRDefault="00331E1D" w:rsidP="00D958F2">
            <w:pPr>
              <w:ind w:left="-5"/>
            </w:pPr>
          </w:p>
          <w:p w14:paraId="36C510E4" w14:textId="2260ED4C" w:rsidR="00D958F2" w:rsidRPr="00E32377" w:rsidRDefault="00D958F2" w:rsidP="00D958F2">
            <w:pPr>
              <w:ind w:left="-5"/>
            </w:pPr>
            <w:r w:rsidRPr="00E32377">
              <w:t xml:space="preserve">Harrison, R.R., </w:t>
            </w:r>
            <w:r w:rsidRPr="00E32377">
              <w:rPr>
                <w:b/>
              </w:rPr>
              <w:t>Health Care Regulatory Update</w:t>
            </w:r>
            <w:r w:rsidRPr="00E32377">
              <w:t xml:space="preserve">, Annual Meeting, American College of Legal Medicine, </w:t>
            </w:r>
            <w:r>
              <w:t>Los Angeles, California</w:t>
            </w:r>
            <w:r w:rsidRPr="00E32377">
              <w:t>, February 2</w:t>
            </w:r>
            <w:r>
              <w:t>2</w:t>
            </w:r>
            <w:r w:rsidRPr="00E32377">
              <w:t>, 201</w:t>
            </w:r>
            <w:r>
              <w:t>9</w:t>
            </w:r>
            <w:r w:rsidRPr="00E32377">
              <w:t>.</w:t>
            </w:r>
          </w:p>
          <w:p w14:paraId="2B3BF8D0" w14:textId="77777777" w:rsidR="00D958F2" w:rsidRDefault="00D958F2" w:rsidP="006C03FA">
            <w:pPr>
              <w:ind w:left="-5"/>
            </w:pPr>
          </w:p>
          <w:p w14:paraId="4D7F8682" w14:textId="272E0329" w:rsidR="0049733D" w:rsidRPr="00E32377" w:rsidRDefault="0049733D" w:rsidP="006C03FA">
            <w:pPr>
              <w:ind w:left="-5"/>
            </w:pPr>
            <w:r w:rsidRPr="00E32377">
              <w:t xml:space="preserve">Harrison, R.R.,  </w:t>
            </w:r>
            <w:r w:rsidRPr="00E32377">
              <w:rPr>
                <w:b/>
              </w:rPr>
              <w:t xml:space="preserve">Regulatory Compliance and the </w:t>
            </w:r>
            <w:r w:rsidR="00E32377">
              <w:rPr>
                <w:b/>
              </w:rPr>
              <w:t>Practice of Law</w:t>
            </w:r>
            <w:r w:rsidRPr="00E32377">
              <w:t>, Law and Biomedicine Colloquium, S.J. Quinney College of Law, University of Utah, Salt Lake City, Utah, November 26, 201</w:t>
            </w:r>
            <w:r w:rsidR="002B2AEF" w:rsidRPr="00E32377">
              <w:t>8</w:t>
            </w:r>
            <w:r w:rsidRPr="00E32377">
              <w:t>.</w:t>
            </w:r>
          </w:p>
          <w:p w14:paraId="3E9990E5" w14:textId="77777777" w:rsidR="0049733D" w:rsidRPr="00E32377" w:rsidRDefault="0049733D" w:rsidP="006C03FA">
            <w:pPr>
              <w:ind w:left="-5"/>
            </w:pPr>
          </w:p>
          <w:p w14:paraId="0817311E" w14:textId="305817E6" w:rsidR="007E5129" w:rsidRPr="00E32377" w:rsidRDefault="00547403" w:rsidP="006C03FA">
            <w:pPr>
              <w:ind w:left="-5"/>
            </w:pPr>
            <w:r w:rsidRPr="00E32377">
              <w:t>Harrison, R.R.</w:t>
            </w:r>
            <w:r w:rsidR="007E5129" w:rsidRPr="00E32377">
              <w:t xml:space="preserve">, </w:t>
            </w:r>
            <w:r w:rsidR="007E5129" w:rsidRPr="00E32377">
              <w:rPr>
                <w:b/>
              </w:rPr>
              <w:t xml:space="preserve">Health Care Regulatory </w:t>
            </w:r>
            <w:r w:rsidR="00D30F2C" w:rsidRPr="00E32377">
              <w:rPr>
                <w:b/>
              </w:rPr>
              <w:t>Update</w:t>
            </w:r>
            <w:r w:rsidR="007E5129" w:rsidRPr="00E32377">
              <w:t>, Annual Meeting, American College of Legal Medicine, Charleston, South Carolina, February 23, 2018.</w:t>
            </w:r>
          </w:p>
          <w:p w14:paraId="7CC40EF5" w14:textId="77777777" w:rsidR="007E5129" w:rsidRPr="00E32377" w:rsidRDefault="007E5129" w:rsidP="006C03FA">
            <w:pPr>
              <w:ind w:left="-5"/>
            </w:pPr>
          </w:p>
          <w:p w14:paraId="087EBCA7" w14:textId="77777777" w:rsidR="0027332A" w:rsidRDefault="0027332A" w:rsidP="006C03FA">
            <w:pPr>
              <w:ind w:left="-5"/>
            </w:pPr>
            <w:r w:rsidRPr="00E32377">
              <w:lastRenderedPageBreak/>
              <w:t xml:space="preserve">Harrison, R.R. and Cassidy, M.A., </w:t>
            </w:r>
            <w:r w:rsidRPr="00E32377">
              <w:rPr>
                <w:b/>
              </w:rPr>
              <w:t>Peer Review Re-Engineered:  The New Paradigm of Employed Physicians and Value-Based Purchasing</w:t>
            </w:r>
            <w:r w:rsidRPr="00E32377">
              <w:t>, Physicians and Hospitals Law Institute, America Health Lawyers Association, New Orleans, Louisiana, February 6, 2018.</w:t>
            </w:r>
          </w:p>
          <w:p w14:paraId="0117F8A9" w14:textId="77777777" w:rsidR="0027332A" w:rsidRDefault="0027332A" w:rsidP="006C03FA">
            <w:pPr>
              <w:ind w:left="-5"/>
            </w:pPr>
          </w:p>
          <w:p w14:paraId="0FAB2265" w14:textId="77777777" w:rsidR="009E13F7" w:rsidRPr="009D1613" w:rsidRDefault="009E13F7" w:rsidP="006C03FA">
            <w:pPr>
              <w:ind w:left="-5"/>
            </w:pPr>
            <w:r w:rsidRPr="009D1613">
              <w:t xml:space="preserve">Harrison, R.R., </w:t>
            </w:r>
            <w:r w:rsidRPr="009D1613">
              <w:rPr>
                <w:b/>
              </w:rPr>
              <w:t>Ethics and Compliance in Regulatory Practice</w:t>
            </w:r>
            <w:r w:rsidRPr="009D1613">
              <w:t>, Law and Biomedicine Colloquium, S.J. Quinney College of Law, University of Utah, Salt Lake City, Utah, January 31, 2018.</w:t>
            </w:r>
          </w:p>
          <w:p w14:paraId="33533C9C" w14:textId="77777777" w:rsidR="009E13F7" w:rsidRPr="009D1613" w:rsidRDefault="009E13F7" w:rsidP="006C03FA">
            <w:pPr>
              <w:ind w:left="-5"/>
            </w:pPr>
          </w:p>
          <w:p w14:paraId="1B48E954" w14:textId="061BE38A" w:rsidR="0027332A" w:rsidRPr="009D1613" w:rsidRDefault="0027332A" w:rsidP="006C03FA">
            <w:pPr>
              <w:ind w:left="-5"/>
            </w:pPr>
            <w:r w:rsidRPr="009D1613">
              <w:t xml:space="preserve">Harrison, R.R., </w:t>
            </w:r>
            <w:r w:rsidR="009E13F7" w:rsidRPr="009D1613">
              <w:t xml:space="preserve">Moderator, </w:t>
            </w:r>
            <w:r w:rsidR="009E13F7" w:rsidRPr="009D1613">
              <w:rPr>
                <w:b/>
              </w:rPr>
              <w:t>Clinical Trials – What Could Possibly Go Wrong?</w:t>
            </w:r>
            <w:r w:rsidR="009E13F7" w:rsidRPr="009D1613">
              <w:t xml:space="preserve"> 2017 Utah Life Science Summit, Salt Lake City, Utah, November 3, 2017.</w:t>
            </w:r>
          </w:p>
          <w:p w14:paraId="572C03A2" w14:textId="77777777" w:rsidR="0027332A" w:rsidRPr="009D1613" w:rsidRDefault="0027332A" w:rsidP="006C03FA">
            <w:pPr>
              <w:ind w:left="-5"/>
            </w:pPr>
          </w:p>
          <w:p w14:paraId="4E944451" w14:textId="77777777" w:rsidR="00850B1B" w:rsidRDefault="00850B1B" w:rsidP="006C03FA">
            <w:pPr>
              <w:ind w:left="-5"/>
            </w:pPr>
            <w:r w:rsidRPr="009D1613">
              <w:t xml:space="preserve">Harrison, R.R., </w:t>
            </w:r>
            <w:r w:rsidRPr="009D1613">
              <w:rPr>
                <w:b/>
              </w:rPr>
              <w:t>The Law Through the Lens of Bioethics</w:t>
            </w:r>
            <w:r w:rsidRPr="009D1613">
              <w:t>, Health Law Society, J. Reuben Clark School of Law, Brigham Young University, Provo, Utah, November 29, 2016.</w:t>
            </w:r>
          </w:p>
          <w:p w14:paraId="290DAD25" w14:textId="77777777" w:rsidR="00850B1B" w:rsidRDefault="00850B1B" w:rsidP="006C03FA">
            <w:pPr>
              <w:ind w:left="-5"/>
            </w:pPr>
          </w:p>
          <w:p w14:paraId="0CB8367E" w14:textId="77777777" w:rsidR="00850B1B" w:rsidRPr="00E32377" w:rsidRDefault="00850B1B" w:rsidP="006C03FA">
            <w:pPr>
              <w:ind w:left="-5"/>
            </w:pPr>
            <w:r w:rsidRPr="00E32377">
              <w:t xml:space="preserve">Cassidy, M.A., and Harrison, R.R., </w:t>
            </w:r>
            <w:r w:rsidRPr="00E32377">
              <w:rPr>
                <w:b/>
              </w:rPr>
              <w:t>The 2015 Databank Guidebook: Significant Changes, Issues and Challenges</w:t>
            </w:r>
            <w:r w:rsidRPr="00E32377">
              <w:t>, Physicians and Hospitals Law Institute, American Health Lawyers Association, Austin, Texas, February 8 and 10, 2016.</w:t>
            </w:r>
            <w:r w:rsidRPr="00E32377">
              <w:rPr>
                <w:b/>
              </w:rPr>
              <w:t xml:space="preserve"> </w:t>
            </w:r>
          </w:p>
          <w:p w14:paraId="120F2F48" w14:textId="77777777" w:rsidR="00850B1B" w:rsidRPr="00E32377" w:rsidRDefault="00850B1B" w:rsidP="006C03FA">
            <w:pPr>
              <w:ind w:left="-5"/>
            </w:pPr>
          </w:p>
          <w:p w14:paraId="6B9596C6" w14:textId="77777777" w:rsidR="00850B1B" w:rsidRPr="00E32377" w:rsidRDefault="00850B1B" w:rsidP="006C03FA">
            <w:pPr>
              <w:ind w:left="-5"/>
            </w:pPr>
            <w:r w:rsidRPr="00E32377">
              <w:t xml:space="preserve">Callahan, M.R., Cassidy, M.A., and Harrison, R.R., </w:t>
            </w:r>
            <w:r w:rsidRPr="00E32377">
              <w:rPr>
                <w:b/>
              </w:rPr>
              <w:t xml:space="preserve">The 2015 NPDB Guidebook: </w:t>
            </w:r>
          </w:p>
          <w:p w14:paraId="64C61DEB" w14:textId="77777777" w:rsidR="00850B1B" w:rsidRDefault="00850B1B" w:rsidP="006C03FA">
            <w:pPr>
              <w:ind w:left="-5"/>
            </w:pPr>
            <w:r w:rsidRPr="00E32377">
              <w:rPr>
                <w:b/>
              </w:rPr>
              <w:t>Issues and Challenges, a Conversation with the Division of Practitioner Data Banks</w:t>
            </w:r>
            <w:r w:rsidRPr="00E32377">
              <w:t>, Webinar, Division of Practitioner Data Banks, Health Services Research Agency, Department of Health and Human Services, Rockville, Maryland, June 15, 2015.</w:t>
            </w:r>
            <w:r>
              <w:t xml:space="preserve"> </w:t>
            </w:r>
          </w:p>
          <w:p w14:paraId="1F76A11B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250F4F65" w14:textId="25C79E2C" w:rsidR="00850B1B" w:rsidRDefault="00850B1B" w:rsidP="006C03FA">
            <w:pPr>
              <w:ind w:left="-5"/>
            </w:pPr>
            <w:r w:rsidRPr="009D1613">
              <w:t xml:space="preserve">Harrison, R.R., </w:t>
            </w:r>
            <w:r w:rsidRPr="009D1613">
              <w:rPr>
                <w:b/>
              </w:rPr>
              <w:t>Informed Consent in Patient Centered Medicine</w:t>
            </w:r>
            <w:r w:rsidRPr="009D1613">
              <w:t>, Society of Hospital Medicine, Maryland Chapter, Baltimore, Maryland, October 30, 2013.</w:t>
            </w:r>
            <w:r>
              <w:t xml:space="preserve">  </w:t>
            </w:r>
          </w:p>
          <w:p w14:paraId="57658D36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6DE7414F" w14:textId="294C2C16" w:rsidR="00850B1B" w:rsidRDefault="00850B1B" w:rsidP="006C03FA">
            <w:pPr>
              <w:ind w:left="-5"/>
            </w:pPr>
            <w:r w:rsidRPr="00E32377">
              <w:t xml:space="preserve">Harrison, R.R.,  and Dengler, R.A.,  </w:t>
            </w:r>
            <w:r w:rsidRPr="00E32377">
              <w:rPr>
                <w:b/>
              </w:rPr>
              <w:t>Credentialing Across Multiple Entities</w:t>
            </w:r>
            <w:r w:rsidRPr="00E32377">
              <w:t>, American Health Lawyers Association Webinar, October 15, 2013.</w:t>
            </w:r>
            <w:r>
              <w:t xml:space="preserve">  </w:t>
            </w:r>
          </w:p>
          <w:p w14:paraId="5BC154BB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22DC6C77" w14:textId="550ED11D" w:rsidR="009E13F7" w:rsidRDefault="00850B1B" w:rsidP="009E4969">
            <w:pPr>
              <w:ind w:left="-5"/>
            </w:pPr>
            <w:r w:rsidRPr="009D1613">
              <w:t xml:space="preserve">Harrison, R.R., </w:t>
            </w:r>
            <w:r w:rsidRPr="009D1613">
              <w:rPr>
                <w:b/>
              </w:rPr>
              <w:t>Method and Moral Justification in Hospital Ethics Consultation</w:t>
            </w:r>
            <w:r w:rsidRPr="009D1613">
              <w:t>, University of Utah Hospitals and Clinics, Salt Lake City, Utah, February 16, 2012</w:t>
            </w:r>
            <w:r>
              <w:t>.</w:t>
            </w:r>
          </w:p>
          <w:p w14:paraId="7D39E599" w14:textId="77777777" w:rsidR="00850B1B" w:rsidRDefault="00850B1B" w:rsidP="009E4969">
            <w:pPr>
              <w:ind w:left="-5"/>
            </w:pPr>
            <w:r>
              <w:t xml:space="preserve">  </w:t>
            </w:r>
          </w:p>
          <w:p w14:paraId="312A0CA7" w14:textId="1C9A25BB" w:rsidR="00850B1B" w:rsidRDefault="00850B1B" w:rsidP="006C03FA">
            <w:pPr>
              <w:ind w:left="-5"/>
            </w:pPr>
            <w:r>
              <w:t xml:space="preserve">Harrison, R.R., </w:t>
            </w:r>
            <w:r w:rsidR="00AB30A3" w:rsidRPr="00AB30A3">
              <w:rPr>
                <w:b/>
                <w:bCs/>
              </w:rPr>
              <w:t>EMT</w:t>
            </w:r>
            <w:r>
              <w:rPr>
                <w:b/>
              </w:rPr>
              <w:t xml:space="preserve">ALA Issues in Labor and Delivery, </w:t>
            </w:r>
            <w:r>
              <w:t xml:space="preserve">Jordan Valley Medical Center, South Jordan, Utah, December 14, 2011.  </w:t>
            </w:r>
          </w:p>
          <w:p w14:paraId="35343610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2F0AE406" w14:textId="12A821C3" w:rsidR="00850B1B" w:rsidRDefault="00850B1B" w:rsidP="006C03FA">
            <w:pPr>
              <w:ind w:left="-5"/>
            </w:pPr>
            <w:r w:rsidRPr="00E32377">
              <w:t xml:space="preserve">Harrison, R.R., </w:t>
            </w:r>
            <w:r w:rsidRPr="00E32377">
              <w:rPr>
                <w:b/>
              </w:rPr>
              <w:t>Regulatory Issues in Physician Licensing and Telemedicine</w:t>
            </w:r>
            <w:r w:rsidRPr="00E32377">
              <w:t>, Utah Health Lawyer’s Conference. Salt Lake City, Utah, November 30, 2011.</w:t>
            </w:r>
            <w:r>
              <w:t xml:space="preserve">  </w:t>
            </w:r>
          </w:p>
          <w:p w14:paraId="4FDA7659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0AFB08B4" w14:textId="5723FDC5" w:rsidR="00850B1B" w:rsidRDefault="00850B1B" w:rsidP="006C03FA">
            <w:pPr>
              <w:ind w:left="-5"/>
            </w:pPr>
            <w:r>
              <w:t xml:space="preserve">Harrison, R.R., </w:t>
            </w:r>
            <w:r>
              <w:rPr>
                <w:b/>
              </w:rPr>
              <w:t>Health Reform and Employee Benefits</w:t>
            </w:r>
            <w:r>
              <w:t xml:space="preserve">, Fred Moreton &amp; Company, Salt Lake City, Utah, December 9, 2010.  </w:t>
            </w:r>
          </w:p>
          <w:p w14:paraId="5B89A918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4B28F767" w14:textId="1ACB56CB" w:rsidR="00850B1B" w:rsidRDefault="00850B1B" w:rsidP="006C03FA">
            <w:pPr>
              <w:ind w:left="-5"/>
            </w:pPr>
            <w:r>
              <w:t xml:space="preserve">Harrison, R.R., </w:t>
            </w:r>
            <w:r>
              <w:rPr>
                <w:b/>
              </w:rPr>
              <w:t>Avoiding Liability in Physician Charting</w:t>
            </w:r>
            <w:r>
              <w:t xml:space="preserve">, Medical Staff Meeting, Ashley Regional Medical Center, Vernal, Utah, January 28, 2010.  </w:t>
            </w:r>
          </w:p>
          <w:p w14:paraId="7DA803A7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31A12AAF" w14:textId="56CF6703" w:rsidR="00850B1B" w:rsidRDefault="00850B1B" w:rsidP="006C03FA">
            <w:pPr>
              <w:ind w:left="-5"/>
            </w:pPr>
            <w:r w:rsidRPr="009D1613">
              <w:t xml:space="preserve">Botkin, Jeffrey, M.D.; </w:t>
            </w:r>
            <w:proofErr w:type="spellStart"/>
            <w:r w:rsidRPr="009D1613">
              <w:t>Ries</w:t>
            </w:r>
            <w:proofErr w:type="spellEnd"/>
            <w:r w:rsidRPr="009D1613">
              <w:t xml:space="preserve">, Kristen, M.D.; Harrison, R.R., J.D., </w:t>
            </w:r>
            <w:proofErr w:type="spellStart"/>
            <w:r w:rsidRPr="009D1613">
              <w:t>Schenkenberg</w:t>
            </w:r>
            <w:proofErr w:type="spellEnd"/>
            <w:r w:rsidRPr="009D1613">
              <w:t xml:space="preserve">, Thomas, Ph.D., </w:t>
            </w:r>
            <w:r w:rsidRPr="009D1613">
              <w:rPr>
                <w:b/>
              </w:rPr>
              <w:t>End-of-Life Decisions and Clinical Ethics</w:t>
            </w:r>
            <w:r w:rsidRPr="009D1613">
              <w:t>, Neurology Grand Rounds, University of Utah School of Medicine, Salt Lake City, Utah, December 2, 2009</w:t>
            </w:r>
            <w:r>
              <w:t xml:space="preserve">.  </w:t>
            </w:r>
          </w:p>
          <w:p w14:paraId="0EEF4FB9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0DD21F03" w14:textId="6DAFCACF" w:rsidR="00850B1B" w:rsidRDefault="00850B1B" w:rsidP="006C03FA">
            <w:pPr>
              <w:ind w:left="-5"/>
            </w:pPr>
            <w:r>
              <w:lastRenderedPageBreak/>
              <w:t xml:space="preserve">Harrison, R.R., </w:t>
            </w:r>
            <w:r>
              <w:rPr>
                <w:b/>
              </w:rPr>
              <w:t>Health Reform Legislation, Politics and the Congress</w:t>
            </w:r>
            <w:r>
              <w:t xml:space="preserve">, IASIS Healthcare Board of Directors Retreat, Park City, Utah, September 25, 2009.  </w:t>
            </w:r>
          </w:p>
          <w:p w14:paraId="50FC6F69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7F4AE742" w14:textId="0C04568C" w:rsidR="00850B1B" w:rsidRDefault="00850B1B" w:rsidP="006C03FA">
            <w:pPr>
              <w:ind w:left="-5"/>
            </w:pPr>
            <w:r>
              <w:t xml:space="preserve">Harrison, R.R., </w:t>
            </w:r>
            <w:r>
              <w:rPr>
                <w:b/>
              </w:rPr>
              <w:t>Admissibility of Evidence in Administrative Proceedings</w:t>
            </w:r>
            <w:r>
              <w:t xml:space="preserve">, 2008 Administrative Law Judge and Hearing Officer Conference, Salt Lake City, Utah, April 22, 2008.  </w:t>
            </w:r>
          </w:p>
          <w:p w14:paraId="7796C031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6D580352" w14:textId="1D78E957" w:rsidR="00850B1B" w:rsidRDefault="00850B1B" w:rsidP="006C03FA">
            <w:pPr>
              <w:ind w:left="-5"/>
            </w:pPr>
            <w:r>
              <w:t xml:space="preserve">Harrison, R.R., </w:t>
            </w:r>
            <w:r>
              <w:rPr>
                <w:b/>
              </w:rPr>
              <w:t>Health Privacy Law: Evolving Implications for Civil, Criminal and Regulatory Practice</w:t>
            </w:r>
            <w:r>
              <w:t xml:space="preserve">, Utah State Bar Spring Convention, St. George, Utah, March 16, 2008.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  <w:p w14:paraId="648453CD" w14:textId="77777777" w:rsidR="00850B1B" w:rsidRDefault="00850B1B" w:rsidP="006C03F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438FD8C8" w14:textId="429C7616" w:rsidR="00850B1B" w:rsidRDefault="00850B1B" w:rsidP="006C03FA">
            <w:pPr>
              <w:ind w:left="-5"/>
            </w:pPr>
            <w:r>
              <w:t xml:space="preserve">Harrison, R.R., </w:t>
            </w:r>
            <w:r>
              <w:rPr>
                <w:b/>
              </w:rPr>
              <w:t>Regulatory Law Issues in Mobile Intensive Care</w:t>
            </w:r>
            <w:r>
              <w:t xml:space="preserve">, Weber State University Paramedic Program, Ogden, Utah, January 7, 2008.  </w:t>
            </w:r>
          </w:p>
          <w:p w14:paraId="007C4D6C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3BB2D6C4" w14:textId="076B0EC6" w:rsidR="00850B1B" w:rsidRPr="009D1613" w:rsidRDefault="00850B1B" w:rsidP="006C03FA">
            <w:pPr>
              <w:ind w:left="-5"/>
            </w:pPr>
            <w:r w:rsidRPr="009D1613">
              <w:t xml:space="preserve">Harrison, R.R., </w:t>
            </w:r>
            <w:r w:rsidRPr="009D1613">
              <w:rPr>
                <w:b/>
              </w:rPr>
              <w:t>Legislative Revisions to Utah Advance Directives and End-of-Life Statutes</w:t>
            </w:r>
            <w:r w:rsidRPr="009D1613">
              <w:t xml:space="preserve">, University of Utah Hospitals Ethics Committee, Salt Lake City, Utah, December 20, 2007.  </w:t>
            </w:r>
          </w:p>
          <w:p w14:paraId="56E5EF53" w14:textId="77777777" w:rsidR="00850B1B" w:rsidRPr="009D1613" w:rsidRDefault="00850B1B" w:rsidP="006C03FA">
            <w:pPr>
              <w:spacing w:line="259" w:lineRule="auto"/>
            </w:pPr>
            <w:r w:rsidRPr="009D1613">
              <w:t xml:space="preserve"> </w:t>
            </w:r>
          </w:p>
          <w:p w14:paraId="4E1B2B74" w14:textId="3122812C" w:rsidR="00850B1B" w:rsidRDefault="00850B1B" w:rsidP="006C03FA">
            <w:pPr>
              <w:ind w:left="-5"/>
            </w:pPr>
            <w:r w:rsidRPr="009D1613">
              <w:t xml:space="preserve">Harrison, R.R., </w:t>
            </w:r>
            <w:r w:rsidRPr="009D1613">
              <w:rPr>
                <w:b/>
              </w:rPr>
              <w:t>Capacity and Competency: Understanding the Difference</w:t>
            </w:r>
            <w:r w:rsidRPr="009D1613">
              <w:t>, Utah Advance Health Care Directive Act Conference, Utah State Bar Association, Salt Lake City, Utah, December 18, 2007</w:t>
            </w:r>
            <w:r>
              <w:t xml:space="preserve">.  </w:t>
            </w:r>
          </w:p>
          <w:p w14:paraId="035ED4FD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681DAB33" w14:textId="1C57745E" w:rsidR="00850B1B" w:rsidRDefault="00850B1B" w:rsidP="006C03FA">
            <w:pPr>
              <w:ind w:left="-5"/>
            </w:pPr>
            <w:r>
              <w:t xml:space="preserve">Harrison, R.R., and Willey, E.L., </w:t>
            </w:r>
            <w:r>
              <w:rPr>
                <w:b/>
              </w:rPr>
              <w:t>Electronic Discovery Rules in Hospital Litigation</w:t>
            </w:r>
            <w:r>
              <w:t xml:space="preserve">, Utah Society of Hospital Risk Managers, Salt Lake City, Utah, September 21, 2007.  </w:t>
            </w:r>
          </w:p>
          <w:p w14:paraId="553DB3B2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3B238A48" w14:textId="6217F677" w:rsidR="00850B1B" w:rsidRDefault="00850B1B" w:rsidP="006C03FA">
            <w:pPr>
              <w:ind w:left="-5"/>
            </w:pPr>
            <w:r>
              <w:t xml:space="preserve">Harrison, R.R., </w:t>
            </w:r>
            <w:r>
              <w:rPr>
                <w:b/>
              </w:rPr>
              <w:t>Assessing Security Compliance in the Physician Office Practice</w:t>
            </w:r>
            <w:r>
              <w:t xml:space="preserve">, America Health Lawyers Association Annual Physician Organizations Law Institute, Las Vegas, Nevada, February 6, 2007.  </w:t>
            </w:r>
          </w:p>
          <w:p w14:paraId="5D7CC518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16A21ADD" w14:textId="4C571589" w:rsidR="00850B1B" w:rsidRDefault="00850B1B" w:rsidP="006C03FA">
            <w:pPr>
              <w:spacing w:line="239" w:lineRule="auto"/>
              <w:ind w:right="384"/>
              <w:jc w:val="both"/>
            </w:pPr>
            <w:r w:rsidRPr="009D1613">
              <w:t xml:space="preserve">Harrison, R.R., </w:t>
            </w:r>
            <w:r w:rsidRPr="009D1613">
              <w:rPr>
                <w:b/>
              </w:rPr>
              <w:t>Gonzales v. Oregon: The Supreme Court, The Attorney General and The Practice of Medicine</w:t>
            </w:r>
            <w:r w:rsidRPr="009D1613">
              <w:t>, University of Utah Hospitals Ethics Presentation, Salt Lake City, Utah, March 16, 2006</w:t>
            </w:r>
            <w:r>
              <w:t xml:space="preserve">.  </w:t>
            </w:r>
          </w:p>
          <w:p w14:paraId="63ED4E66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21E58F26" w14:textId="41E74917" w:rsidR="00850B1B" w:rsidRDefault="00850B1B" w:rsidP="006C03FA">
            <w:pPr>
              <w:ind w:left="-5"/>
            </w:pPr>
            <w:r>
              <w:t>Harrison, R.R.</w:t>
            </w:r>
            <w:r w:rsidR="00AB30A3">
              <w:t>,</w:t>
            </w:r>
            <w:r>
              <w:t xml:space="preserve"> </w:t>
            </w:r>
            <w:r>
              <w:rPr>
                <w:b/>
              </w:rPr>
              <w:t>Medical Records Access Under HIPAA and OSHA: Assessing Office Practice Policies</w:t>
            </w:r>
            <w:r>
              <w:t xml:space="preserve">, Intermountain Pediatric Society, Salt Lake City, Utah, June 6, 2006.  </w:t>
            </w:r>
          </w:p>
          <w:p w14:paraId="7EB17473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78CD6333" w14:textId="60EBCF18" w:rsidR="00850B1B" w:rsidRDefault="00850B1B" w:rsidP="006C03FA">
            <w:pPr>
              <w:ind w:left="-5"/>
            </w:pPr>
            <w:r>
              <w:t xml:space="preserve">Harrison, R.R., </w:t>
            </w:r>
            <w:r>
              <w:rPr>
                <w:b/>
              </w:rPr>
              <w:t>Assessing the Security of Medical Records in the Physician Office Practice</w:t>
            </w:r>
            <w:r>
              <w:t xml:space="preserve">, </w:t>
            </w:r>
            <w:proofErr w:type="spellStart"/>
            <w:r>
              <w:t>CarePoint</w:t>
            </w:r>
            <w:proofErr w:type="spellEnd"/>
            <w:r>
              <w:t xml:space="preserve"> Group Purchasing Alliance Annual Conference, Salt Lake City, Utah, April 12, 2006.  </w:t>
            </w:r>
          </w:p>
          <w:p w14:paraId="7A638C71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580FC110" w14:textId="5174C075" w:rsidR="00850B1B" w:rsidRPr="00E32377" w:rsidRDefault="00850B1B" w:rsidP="006C03FA">
            <w:pPr>
              <w:ind w:left="-5"/>
            </w:pPr>
            <w:r w:rsidRPr="00E32377">
              <w:t xml:space="preserve">Harrison, R.R., </w:t>
            </w:r>
            <w:r w:rsidRPr="00E32377">
              <w:rPr>
                <w:b/>
              </w:rPr>
              <w:t>Medical Staff Issues Under the Emergency Medical Treatment and Labor Act</w:t>
            </w:r>
            <w:r w:rsidRPr="00E32377">
              <w:t xml:space="preserve">, Ashley Valley Medical Center, Vernal, Utah, January 26, 2006.  </w:t>
            </w:r>
          </w:p>
          <w:p w14:paraId="6F6E5FF2" w14:textId="77777777" w:rsidR="00850B1B" w:rsidRPr="00E32377" w:rsidRDefault="00850B1B" w:rsidP="006C03FA">
            <w:pPr>
              <w:spacing w:line="259" w:lineRule="auto"/>
            </w:pPr>
            <w:r w:rsidRPr="00E32377">
              <w:t xml:space="preserve"> </w:t>
            </w:r>
          </w:p>
          <w:p w14:paraId="7863BEA5" w14:textId="5E149BE6" w:rsidR="00850B1B" w:rsidRDefault="00850B1B" w:rsidP="006C03FA">
            <w:pPr>
              <w:ind w:left="-5"/>
            </w:pPr>
            <w:r w:rsidRPr="00E32377">
              <w:t xml:space="preserve">Harrison, R.R., </w:t>
            </w:r>
            <w:r w:rsidRPr="00E32377">
              <w:rPr>
                <w:b/>
              </w:rPr>
              <w:t>Emerging Trends in Credentialing Liability</w:t>
            </w:r>
            <w:r w:rsidRPr="00E32377">
              <w:t>, Utah Association of Medical Staff Services, Salt Lake City, Utah, November 18, 2005.</w:t>
            </w:r>
            <w:r>
              <w:t xml:space="preserve">  </w:t>
            </w:r>
          </w:p>
          <w:p w14:paraId="2595CA56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7E800B99" w14:textId="57ADA82F" w:rsidR="00850B1B" w:rsidRDefault="00850B1B" w:rsidP="006C03FA">
            <w:pPr>
              <w:ind w:left="-5"/>
            </w:pPr>
            <w:r>
              <w:t xml:space="preserve">Harrison, R.R., </w:t>
            </w:r>
            <w:r>
              <w:rPr>
                <w:b/>
              </w:rPr>
              <w:t>Confidentiality of Medical Records</w:t>
            </w:r>
            <w:r>
              <w:t xml:space="preserve">, Lorman Educational Seminars, Salt Lake City, August 24, 2004.  </w:t>
            </w:r>
          </w:p>
          <w:p w14:paraId="1149DBEE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5986E9F0" w14:textId="3C1A06EA" w:rsidR="00850B1B" w:rsidRDefault="00850B1B" w:rsidP="006C03FA">
            <w:pPr>
              <w:ind w:left="-5"/>
            </w:pPr>
            <w:r>
              <w:t xml:space="preserve">Harrison, R.R., </w:t>
            </w:r>
            <w:r>
              <w:rPr>
                <w:b/>
              </w:rPr>
              <w:t>Confidentiality of Medical Records</w:t>
            </w:r>
            <w:r>
              <w:t xml:space="preserve">, Lorman Educational Seminar, Salt Lake City, Utah, July 15, 2004.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  <w:p w14:paraId="27C98A09" w14:textId="77777777" w:rsidR="00850B1B" w:rsidRDefault="00850B1B" w:rsidP="006C03F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79C139AE" w14:textId="4D8811CE" w:rsidR="00850B1B" w:rsidRDefault="00850B1B" w:rsidP="006C03FA">
            <w:pPr>
              <w:ind w:left="-5"/>
            </w:pPr>
            <w:r>
              <w:lastRenderedPageBreak/>
              <w:t xml:space="preserve">Harrison, R.R., </w:t>
            </w:r>
            <w:r>
              <w:rPr>
                <w:b/>
              </w:rPr>
              <w:t>An Introduction to Privacy and Compliance</w:t>
            </w:r>
            <w:r>
              <w:t xml:space="preserve">, National Business Institute Seminar, Salt Lake City, Utah, July 15, 2004.  </w:t>
            </w:r>
          </w:p>
          <w:p w14:paraId="04CED42E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0DAEA7E1" w14:textId="781FDAA8" w:rsidR="00850B1B" w:rsidRDefault="00850B1B" w:rsidP="006C03FA">
            <w:pPr>
              <w:ind w:left="-5"/>
            </w:pPr>
            <w:r>
              <w:t xml:space="preserve">Harrison, R.R., </w:t>
            </w:r>
            <w:r>
              <w:rPr>
                <w:b/>
              </w:rPr>
              <w:t>Charting Practices in the Emergency Department</w:t>
            </w:r>
            <w:r>
              <w:t xml:space="preserve">, Ashley Valley Medical Center, Vernal, Utah, July 14, 2004.  </w:t>
            </w:r>
          </w:p>
          <w:p w14:paraId="006B1AF0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27F52582" w14:textId="79146287" w:rsidR="00850B1B" w:rsidRDefault="00850B1B" w:rsidP="006C03FA">
            <w:pPr>
              <w:ind w:left="-5"/>
            </w:pPr>
            <w:r w:rsidRPr="009D1613">
              <w:t xml:space="preserve">Harrison, R.R., </w:t>
            </w:r>
            <w:r w:rsidRPr="009D1613">
              <w:rPr>
                <w:b/>
              </w:rPr>
              <w:t>The Law and Medical Mistakes</w:t>
            </w:r>
            <w:r w:rsidRPr="009D1613">
              <w:t>, Medical Ethics Conference, Departments of Internal Medicine, LDS Hospital and University of Utah School of Medicine, Veterans Administration Hospital, Salt Lake City, Utah, June 18, 2004</w:t>
            </w:r>
            <w:r>
              <w:t xml:space="preserve">.  </w:t>
            </w:r>
          </w:p>
          <w:p w14:paraId="02ACA82D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34BC6AF3" w14:textId="1E14CCDB" w:rsidR="00850B1B" w:rsidRDefault="00850B1B" w:rsidP="006C03FA">
            <w:pPr>
              <w:ind w:left="-5"/>
            </w:pPr>
            <w:r>
              <w:t xml:space="preserve">Harrison, R.R., </w:t>
            </w:r>
            <w:r>
              <w:rPr>
                <w:b/>
              </w:rPr>
              <w:t>Implications of the Health Insurance Portability and Accountability Act of 1996 For Law Office Policy</w:t>
            </w:r>
            <w:r>
              <w:t xml:space="preserve">, Utah Association of Legal Administrators, Salt Lake City, Utah, February 16, 2004.  </w:t>
            </w:r>
          </w:p>
          <w:p w14:paraId="3B5FCF00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6594F63F" w14:textId="1F03B21F" w:rsidR="00850B1B" w:rsidRDefault="00850B1B" w:rsidP="006C03FA">
            <w:pPr>
              <w:ind w:left="-5"/>
            </w:pPr>
            <w:r>
              <w:t xml:space="preserve">Harrison, R.R., </w:t>
            </w:r>
            <w:r>
              <w:rPr>
                <w:b/>
              </w:rPr>
              <w:t>Introduction to the Health Insurance Portability and Accountability Act of 1996</w:t>
            </w:r>
            <w:r>
              <w:t xml:space="preserve">, Lorman Educational Seminar, Salt Lake City, Utah, February 10, 2004.  </w:t>
            </w:r>
          </w:p>
          <w:p w14:paraId="1EB7BCBC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09D036B7" w14:textId="6BD50A74" w:rsidR="00850B1B" w:rsidRDefault="00850B1B" w:rsidP="006C03FA">
            <w:pPr>
              <w:ind w:left="-5"/>
            </w:pPr>
            <w:r>
              <w:t xml:space="preserve">Harrison, R.R., </w:t>
            </w:r>
            <w:r>
              <w:rPr>
                <w:b/>
              </w:rPr>
              <w:t xml:space="preserve">Privacy, Data Transactions and Security: </w:t>
            </w:r>
          </w:p>
          <w:p w14:paraId="13CFC9B9" w14:textId="77777777" w:rsidR="00850B1B" w:rsidRDefault="00850B1B" w:rsidP="006C03FA">
            <w:pPr>
              <w:ind w:left="-5"/>
            </w:pPr>
            <w:r>
              <w:rPr>
                <w:b/>
              </w:rPr>
              <w:t>Compliance and Enforcement Under the Health Insurance Portability and Accountability Act of 1996</w:t>
            </w:r>
            <w:r>
              <w:t xml:space="preserve">, National Business Institute Seminar, Salt Lake City, Utah, December 18, 2003.  </w:t>
            </w:r>
          </w:p>
          <w:p w14:paraId="257A7D60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67288412" w14:textId="66FEF102" w:rsidR="00850B1B" w:rsidRDefault="00850B1B" w:rsidP="006C03FA">
            <w:pPr>
              <w:ind w:left="-5"/>
            </w:pPr>
            <w:r>
              <w:t xml:space="preserve">Harrison, R.R., </w:t>
            </w:r>
            <w:r>
              <w:rPr>
                <w:b/>
              </w:rPr>
              <w:t>The Health Insurance Portability and Accountability Act of 1996: Background and Overview</w:t>
            </w:r>
            <w:r>
              <w:t xml:space="preserve">, National Business Institute Seminar, Salt Lake City, Utah, December 18, 2003.  </w:t>
            </w:r>
          </w:p>
          <w:p w14:paraId="185F8939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24200BA7" w14:textId="5D70D715" w:rsidR="00850B1B" w:rsidRDefault="00850B1B" w:rsidP="006C03FA">
            <w:pPr>
              <w:ind w:left="-5"/>
            </w:pPr>
            <w:r>
              <w:t xml:space="preserve">Harrison, R.R., </w:t>
            </w:r>
            <w:r>
              <w:rPr>
                <w:b/>
              </w:rPr>
              <w:t>Obtaining Medical Records Under the Privacy Rule: The First Six Months of HIPAA</w:t>
            </w:r>
            <w:r>
              <w:t xml:space="preserve">, Utah Defense Lawyer's Association, Salt Lake City, Utah, November 14, 2003.  </w:t>
            </w:r>
          </w:p>
          <w:p w14:paraId="7C6BC521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4D767D6C" w14:textId="4CF8160C" w:rsidR="00850B1B" w:rsidRDefault="00850B1B" w:rsidP="006C03FA">
            <w:pPr>
              <w:ind w:left="-5"/>
            </w:pPr>
            <w:r>
              <w:t xml:space="preserve">Harrison, R.R., </w:t>
            </w:r>
            <w:r>
              <w:rPr>
                <w:b/>
              </w:rPr>
              <w:t>Revised Requirements of the Emergency Medical Treatment and Labor Act</w:t>
            </w:r>
            <w:r>
              <w:t xml:space="preserve">, Jordan Valley Hospital, Salt Lake City, Utah, October 15, 2003.  </w:t>
            </w:r>
          </w:p>
          <w:p w14:paraId="55B66A94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5223A182" w14:textId="1A8E357E" w:rsidR="00850B1B" w:rsidRDefault="00850B1B" w:rsidP="006C03FA">
            <w:pPr>
              <w:ind w:left="-5"/>
            </w:pPr>
            <w:r>
              <w:t xml:space="preserve">Harrison, R.R., </w:t>
            </w:r>
            <w:r w:rsidR="00AB30A3">
              <w:t xml:space="preserve">and </w:t>
            </w:r>
            <w:r>
              <w:t xml:space="preserve">King, Raymund, </w:t>
            </w:r>
            <w:r>
              <w:rPr>
                <w:b/>
              </w:rPr>
              <w:t>The HIPAA Privacy Rule for Litigation Attorneys</w:t>
            </w:r>
            <w:r>
              <w:t xml:space="preserve">, American Bar Association Distance Learning Teleconference, Chicago, Illinois, September 9, 2003.  </w:t>
            </w:r>
          </w:p>
          <w:p w14:paraId="3BF7C7BA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2BB5F9B2" w14:textId="5CA6EE73" w:rsidR="00850B1B" w:rsidRDefault="00850B1B" w:rsidP="006C03FA">
            <w:pPr>
              <w:ind w:left="-5"/>
            </w:pPr>
            <w:r w:rsidRPr="004A4892">
              <w:t xml:space="preserve">Harrison, Robert R., </w:t>
            </w:r>
            <w:r w:rsidRPr="004A4892">
              <w:rPr>
                <w:b/>
              </w:rPr>
              <w:t>From Hippocrates to HIPAA: Medical Ethics and the Privacy Rule</w:t>
            </w:r>
            <w:r w:rsidRPr="004A4892">
              <w:t>, University of Utah Hospitals Medical Ethics Presentation, Salt Lake City, Utah, July 17, 2003</w:t>
            </w:r>
            <w:r>
              <w:t xml:space="preserve">.  </w:t>
            </w:r>
          </w:p>
          <w:p w14:paraId="7F38F44E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470161F3" w14:textId="249C406E" w:rsidR="00850B1B" w:rsidRDefault="00850B1B" w:rsidP="006C03FA">
            <w:pPr>
              <w:ind w:left="-5"/>
            </w:pPr>
            <w:r>
              <w:t xml:space="preserve">Harrison, Robert R., </w:t>
            </w:r>
            <w:r>
              <w:rPr>
                <w:b/>
              </w:rPr>
              <w:t>HIPAA Compliance and Medical Records</w:t>
            </w:r>
            <w:r>
              <w:t xml:space="preserve">, Health Information Management, Salt Lake Regional Medical Center, Salt Lake City, Utah, July 9, 2003.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  <w:p w14:paraId="1B178CCF" w14:textId="77777777" w:rsidR="00850B1B" w:rsidRDefault="00850B1B" w:rsidP="006C03F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71819965" w14:textId="1EF7AF03" w:rsidR="00850B1B" w:rsidRDefault="00850B1B" w:rsidP="006C03FA">
            <w:pPr>
              <w:ind w:left="-5"/>
            </w:pPr>
            <w:r>
              <w:t xml:space="preserve">Harrison, Robert R., and Jacobson, Jay, M.D.: </w:t>
            </w:r>
            <w:r>
              <w:rPr>
                <w:b/>
              </w:rPr>
              <w:t>Medical Malpractice: Patterns and Prevention</w:t>
            </w:r>
            <w:r>
              <w:t xml:space="preserve">, LDS Hospital House Staff Conference, Salt Lake City, Utah, June 20, 2003.  </w:t>
            </w:r>
          </w:p>
          <w:p w14:paraId="13E69A60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10BD10E5" w14:textId="5BD5CF95" w:rsidR="00850B1B" w:rsidRDefault="00850B1B" w:rsidP="006C03FA">
            <w:pPr>
              <w:ind w:left="-5"/>
            </w:pPr>
            <w:r>
              <w:t xml:space="preserve">Harrison, Robert R., and Jacobson, Jay, M.D.: </w:t>
            </w:r>
            <w:r>
              <w:rPr>
                <w:b/>
              </w:rPr>
              <w:t>Medical Malpractice: Patterns and Prevention</w:t>
            </w:r>
            <w:r>
              <w:t xml:space="preserve">, Veteran's Administration Medical Center House Staff Conference, Salt Lake City, Utah, June 6, 2003.  </w:t>
            </w:r>
          </w:p>
          <w:p w14:paraId="403DE7A0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21EBB513" w14:textId="73E5D6CC" w:rsidR="00850B1B" w:rsidRDefault="00850B1B" w:rsidP="006C03FA">
            <w:pPr>
              <w:ind w:left="-5"/>
            </w:pPr>
            <w:r w:rsidRPr="00E32377">
              <w:t xml:space="preserve">Harrison, Robert R., </w:t>
            </w:r>
            <w:r w:rsidRPr="00E32377">
              <w:rPr>
                <w:b/>
              </w:rPr>
              <w:t>The When and Why of Peer Review</w:t>
            </w:r>
            <w:r w:rsidRPr="00E32377">
              <w:t>, Ashley Valley Medical Center, Vernal, Utah, June 3, 2003.</w:t>
            </w:r>
            <w:r>
              <w:t xml:space="preserve">  </w:t>
            </w:r>
          </w:p>
          <w:p w14:paraId="6A8E6C79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74E43E3D" w14:textId="45731DF0" w:rsidR="00850B1B" w:rsidRDefault="00850B1B" w:rsidP="006C03FA">
            <w:pPr>
              <w:ind w:left="-5"/>
            </w:pPr>
            <w:r>
              <w:lastRenderedPageBreak/>
              <w:t xml:space="preserve">Harrison, Robert R., </w:t>
            </w:r>
            <w:r>
              <w:rPr>
                <w:b/>
              </w:rPr>
              <w:t>The Privacy Rule and Discovery: Obtaining Medical Records After HIPAA</w:t>
            </w:r>
            <w:r>
              <w:t xml:space="preserve">, Utah Trial Lawyers Association, Salt Lake City, Utah, April 18, 2003.  </w:t>
            </w:r>
          </w:p>
          <w:p w14:paraId="733493A8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43118AA5" w14:textId="10AF93D6" w:rsidR="00850B1B" w:rsidRDefault="00850B1B" w:rsidP="006C03FA">
            <w:pPr>
              <w:ind w:left="-5"/>
            </w:pPr>
            <w:r>
              <w:t xml:space="preserve">Harrison, Robert R., </w:t>
            </w:r>
            <w:r>
              <w:rPr>
                <w:b/>
              </w:rPr>
              <w:t>Privacy Rule Compliance for Physician Office Practices</w:t>
            </w:r>
            <w:r>
              <w:t xml:space="preserve">, Salt Lake Regional Medical Center, Salt Lake City, Utah, March 27, 2003.  </w:t>
            </w:r>
          </w:p>
          <w:p w14:paraId="1300A41A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1AA429DA" w14:textId="4BECAF4F" w:rsidR="00850B1B" w:rsidRDefault="00850B1B" w:rsidP="006C03FA">
            <w:pPr>
              <w:ind w:left="-5"/>
            </w:pPr>
            <w:r>
              <w:t xml:space="preserve">Harrison, Robert R., </w:t>
            </w:r>
            <w:r>
              <w:rPr>
                <w:b/>
              </w:rPr>
              <w:t>Current Issues in EMTALA Compliance</w:t>
            </w:r>
            <w:r>
              <w:t xml:space="preserve">, Pioneer Valley Hospital, West Valley City, Utah, January 31, 2003.  </w:t>
            </w:r>
          </w:p>
          <w:p w14:paraId="26E650B6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6CB318A7" w14:textId="0F8AEF0C" w:rsidR="00850B1B" w:rsidRDefault="00850B1B" w:rsidP="006C03FA">
            <w:pPr>
              <w:ind w:left="-5"/>
            </w:pPr>
            <w:r>
              <w:t xml:space="preserve">Harrison, Robert R., </w:t>
            </w:r>
            <w:r>
              <w:rPr>
                <w:b/>
              </w:rPr>
              <w:t>Current Issues in EMTALA Compliance</w:t>
            </w:r>
            <w:r>
              <w:t xml:space="preserve">, Pioneer Valley Hospital, West Valley City, Utah, January 27, 2003.  </w:t>
            </w:r>
          </w:p>
          <w:p w14:paraId="2DC5A3E6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122D7152" w14:textId="200D1872" w:rsidR="00850B1B" w:rsidRDefault="00850B1B" w:rsidP="006C03FA">
            <w:pPr>
              <w:ind w:left="-5"/>
            </w:pPr>
            <w:r>
              <w:t xml:space="preserve">Harrison, Robert R., </w:t>
            </w:r>
            <w:r>
              <w:rPr>
                <w:b/>
              </w:rPr>
              <w:t>Current Issues in EMTALA Compliance</w:t>
            </w:r>
            <w:r>
              <w:t xml:space="preserve">, Salt Lake Regional Medical Center, Salt Lake City, Utah, December 4, 2002.  </w:t>
            </w:r>
          </w:p>
          <w:p w14:paraId="74610431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48EACEDA" w14:textId="4A588F3B" w:rsidR="00850B1B" w:rsidRDefault="00850B1B" w:rsidP="006C03FA">
            <w:pPr>
              <w:ind w:left="-5"/>
            </w:pPr>
            <w:r w:rsidRPr="00E32377">
              <w:t xml:space="preserve">Harrison, Robert R., </w:t>
            </w:r>
            <w:r w:rsidRPr="00E32377">
              <w:rPr>
                <w:b/>
              </w:rPr>
              <w:t>Credentialing the Impaired Physician</w:t>
            </w:r>
            <w:r w:rsidRPr="00E32377">
              <w:t>, Utah Association of Medical Staff Services Annual Education Conference, Price, Utah, June 28, 2002.</w:t>
            </w:r>
            <w:r>
              <w:t xml:space="preserve">  </w:t>
            </w:r>
          </w:p>
          <w:p w14:paraId="730E4F31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07010E61" w14:textId="0AA98C76" w:rsidR="00850B1B" w:rsidRDefault="00850B1B" w:rsidP="006C03FA">
            <w:pPr>
              <w:ind w:left="-5"/>
            </w:pPr>
            <w:r>
              <w:t xml:space="preserve">Harrison, Robert R., and Wiley, Elizabeth L., </w:t>
            </w:r>
            <w:r>
              <w:rPr>
                <w:b/>
              </w:rPr>
              <w:t>Legal Concepts in Obstetrical Cases</w:t>
            </w:r>
            <w:r>
              <w:t xml:space="preserve">, St. Mark's Hospital, Salt Lake City, Utah, October 18, 2001.  </w:t>
            </w:r>
          </w:p>
          <w:p w14:paraId="4E915137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37E58ABD" w14:textId="74374340" w:rsidR="00850B1B" w:rsidRDefault="00850B1B" w:rsidP="006C03FA">
            <w:pPr>
              <w:ind w:left="-5"/>
            </w:pPr>
            <w:r w:rsidRPr="004A4892">
              <w:t xml:space="preserve">Harrison, Robert R., </w:t>
            </w:r>
            <w:r w:rsidRPr="004A4892">
              <w:rPr>
                <w:b/>
              </w:rPr>
              <w:t>Ethical Issues in Reporting of Medical Errors</w:t>
            </w:r>
            <w:r w:rsidRPr="004A4892">
              <w:t>, Pioneer Valley Hospital Bioethics Committee, West Valley City, Utah, October 16, 2001</w:t>
            </w:r>
            <w:r>
              <w:t xml:space="preserve">.  </w:t>
            </w:r>
          </w:p>
          <w:p w14:paraId="7C0853BE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66818D1E" w14:textId="7474DCD3" w:rsidR="00850B1B" w:rsidRPr="00E32377" w:rsidRDefault="00850B1B" w:rsidP="006C03FA">
            <w:pPr>
              <w:ind w:left="-5"/>
            </w:pPr>
            <w:r w:rsidRPr="00E32377">
              <w:t xml:space="preserve">Harrison, Robert R., </w:t>
            </w:r>
            <w:r w:rsidRPr="00E32377">
              <w:rPr>
                <w:b/>
              </w:rPr>
              <w:t>Trustee Responsibility and Physician Rights; The Governing Body's Role in Fair Hearings and Appellate Review</w:t>
            </w:r>
            <w:r w:rsidRPr="00E32377">
              <w:t xml:space="preserve">, Timpanogos Regional Medical Center, Orem, Utah, April 26, 2001.  </w:t>
            </w:r>
          </w:p>
          <w:p w14:paraId="130FA3B9" w14:textId="77777777" w:rsidR="00850B1B" w:rsidRPr="00E32377" w:rsidRDefault="00850B1B" w:rsidP="006C03FA">
            <w:pPr>
              <w:spacing w:line="259" w:lineRule="auto"/>
            </w:pPr>
            <w:r w:rsidRPr="00E32377">
              <w:t xml:space="preserve"> </w:t>
            </w:r>
          </w:p>
          <w:p w14:paraId="5A08B24B" w14:textId="0E5ECA2F" w:rsidR="00850B1B" w:rsidRPr="00E32377" w:rsidRDefault="00850B1B" w:rsidP="006C03FA">
            <w:pPr>
              <w:ind w:left="-5"/>
            </w:pPr>
            <w:r w:rsidRPr="00E32377">
              <w:t xml:space="preserve">Harrison, Robert R., </w:t>
            </w:r>
            <w:r w:rsidRPr="00E32377">
              <w:rPr>
                <w:b/>
              </w:rPr>
              <w:t>Documentation in the Medical Record: Practice and Pitfalls</w:t>
            </w:r>
            <w:r w:rsidRPr="00E32377">
              <w:t xml:space="preserve">, St. Mark's Hospital, Salt Lake City, Utah, March 22, 2001. </w:t>
            </w:r>
            <w:r w:rsidRPr="00E32377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  <w:p w14:paraId="1AACC908" w14:textId="77777777" w:rsidR="00850B1B" w:rsidRPr="00E32377" w:rsidRDefault="00850B1B" w:rsidP="006C03FA">
            <w:pPr>
              <w:spacing w:line="259" w:lineRule="auto"/>
            </w:pPr>
            <w:r w:rsidRPr="00E3237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71A8ECF4" w14:textId="369DD5AB" w:rsidR="00850B1B" w:rsidRPr="00E32377" w:rsidRDefault="00850B1B" w:rsidP="006C03FA">
            <w:pPr>
              <w:ind w:left="-5"/>
            </w:pPr>
            <w:r w:rsidRPr="00E32377">
              <w:t xml:space="preserve">Harrison, Robert R., </w:t>
            </w:r>
            <w:r w:rsidRPr="00E32377">
              <w:rPr>
                <w:b/>
              </w:rPr>
              <w:t xml:space="preserve">The Blind Eye Syndrome: Confidentiality in </w:t>
            </w:r>
          </w:p>
          <w:p w14:paraId="78973D8E" w14:textId="77777777" w:rsidR="00850B1B" w:rsidRDefault="00850B1B" w:rsidP="006C03FA">
            <w:pPr>
              <w:ind w:left="-5"/>
            </w:pPr>
            <w:r w:rsidRPr="00E32377">
              <w:rPr>
                <w:b/>
              </w:rPr>
              <w:t>Credentialing and Perspectives on Fair Hearings</w:t>
            </w:r>
            <w:r w:rsidRPr="00E32377">
              <w:t>, Utah Association of Medical Staff Services Annual Education Conference, West Valley City, Utah, February 23, 2001.</w:t>
            </w:r>
            <w:r>
              <w:t xml:space="preserve">  </w:t>
            </w:r>
          </w:p>
          <w:p w14:paraId="5D216699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6569D8B7" w14:textId="3D87737F" w:rsidR="00850B1B" w:rsidRDefault="00850B1B" w:rsidP="006C03FA">
            <w:pPr>
              <w:ind w:left="-5"/>
            </w:pPr>
            <w:r w:rsidRPr="004A4892">
              <w:t xml:space="preserve">Harrison, Robert R., and Botkin, Jeffrey, M.D.: </w:t>
            </w:r>
            <w:r w:rsidRPr="004A4892">
              <w:rPr>
                <w:b/>
              </w:rPr>
              <w:t xml:space="preserve">Medical Malpractice: How Does the Law Deal with Medical Mistakes? </w:t>
            </w:r>
            <w:r w:rsidRPr="004A4892">
              <w:t>Medical Ethics Conference, Departments of Internal Medicine, LDS Hospital and University of Utah School of Medicine, Veterans Administration Hospital, Salt Lake City, Utah, February 15, 2001.</w:t>
            </w:r>
            <w:r>
              <w:t xml:space="preserve">  </w:t>
            </w:r>
          </w:p>
          <w:p w14:paraId="28ABDC38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642C0DDC" w14:textId="048D9CF9" w:rsidR="00850B1B" w:rsidRDefault="00850B1B" w:rsidP="006C03FA">
            <w:pPr>
              <w:ind w:left="-5"/>
            </w:pPr>
            <w:r>
              <w:t xml:space="preserve">Harrison, Robert R., and Faldmo, Lynda, </w:t>
            </w:r>
            <w:r>
              <w:rPr>
                <w:b/>
              </w:rPr>
              <w:t>Patient Transfer</w:t>
            </w:r>
            <w:r w:rsidR="009E13F7">
              <w:rPr>
                <w:b/>
              </w:rPr>
              <w:t xml:space="preserve"> </w:t>
            </w:r>
            <w:r>
              <w:rPr>
                <w:b/>
              </w:rPr>
              <w:t>Issues under the Emergency Medical Treatment and Labor Act</w:t>
            </w:r>
            <w:r>
              <w:t xml:space="preserve">, University of Utah Hospitals Emergency Department Meeting, Salt Lake City, Utah, February 13, 2001.  </w:t>
            </w:r>
          </w:p>
          <w:p w14:paraId="091C8FA3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27BF041B" w14:textId="5711A272" w:rsidR="00850B1B" w:rsidRDefault="00850B1B" w:rsidP="006C03FA">
            <w:pPr>
              <w:ind w:left="-5"/>
            </w:pPr>
            <w:r w:rsidRPr="004A4892">
              <w:t xml:space="preserve">Harrison, Robert R., </w:t>
            </w:r>
            <w:r w:rsidRPr="004A4892">
              <w:rPr>
                <w:b/>
              </w:rPr>
              <w:t>Futility in Medical Treatment Decisions</w:t>
            </w:r>
            <w:r w:rsidRPr="004A4892">
              <w:t>, Pioneer Valley Hospital Bioethics Committee, West Valley City, Utah, January 16, 2001</w:t>
            </w:r>
            <w:r>
              <w:t xml:space="preserve">.  </w:t>
            </w:r>
          </w:p>
          <w:p w14:paraId="660D59DF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293DA697" w14:textId="009E5B51" w:rsidR="00850B1B" w:rsidRPr="00E32377" w:rsidRDefault="00850B1B" w:rsidP="006C03FA">
            <w:pPr>
              <w:ind w:left="-5"/>
            </w:pPr>
            <w:r w:rsidRPr="00E32377">
              <w:lastRenderedPageBreak/>
              <w:t xml:space="preserve">Harrison, Robert R., </w:t>
            </w:r>
            <w:r w:rsidRPr="00E32377">
              <w:rPr>
                <w:b/>
              </w:rPr>
              <w:t>The Blind Eye Syndrome and Risk Management</w:t>
            </w:r>
            <w:r w:rsidRPr="00E32377">
              <w:t xml:space="preserve">, Utah Society of Hospital Risk Managers, Salt Lake City, Utah, November 16, 2000.  </w:t>
            </w:r>
          </w:p>
          <w:p w14:paraId="3D2CBBE2" w14:textId="77777777" w:rsidR="00850B1B" w:rsidRPr="00E32377" w:rsidRDefault="00850B1B" w:rsidP="006C03FA">
            <w:pPr>
              <w:spacing w:line="259" w:lineRule="auto"/>
            </w:pPr>
            <w:r w:rsidRPr="00E32377">
              <w:t xml:space="preserve"> </w:t>
            </w:r>
          </w:p>
          <w:p w14:paraId="78309C73" w14:textId="77561355" w:rsidR="00850B1B" w:rsidRPr="00E32377" w:rsidRDefault="00850B1B" w:rsidP="006C03FA">
            <w:pPr>
              <w:ind w:left="-5"/>
            </w:pPr>
            <w:r w:rsidRPr="00E32377">
              <w:t xml:space="preserve">Harrison, Robert R., and </w:t>
            </w:r>
            <w:proofErr w:type="spellStart"/>
            <w:r w:rsidRPr="00E32377">
              <w:t>Schenkenberg</w:t>
            </w:r>
            <w:proofErr w:type="spellEnd"/>
            <w:r w:rsidRPr="00E32377">
              <w:t xml:space="preserve">, Thomas, Ph.D.: </w:t>
            </w:r>
            <w:r w:rsidRPr="00E32377">
              <w:rPr>
                <w:b/>
              </w:rPr>
              <w:t>Duty to Warn, Duty to Report</w:t>
            </w:r>
            <w:r w:rsidRPr="00E32377">
              <w:t xml:space="preserve">, University of Utah Hospitals, Salt Lake City, Utah, October 12, 2000.  </w:t>
            </w:r>
          </w:p>
          <w:p w14:paraId="7BEECF53" w14:textId="77777777" w:rsidR="00850B1B" w:rsidRPr="00E32377" w:rsidRDefault="00850B1B" w:rsidP="006C03FA">
            <w:pPr>
              <w:spacing w:line="259" w:lineRule="auto"/>
            </w:pPr>
            <w:r w:rsidRPr="00E32377">
              <w:t xml:space="preserve"> </w:t>
            </w:r>
          </w:p>
          <w:p w14:paraId="1394A48E" w14:textId="75AD5E3F" w:rsidR="00850B1B" w:rsidRDefault="00850B1B" w:rsidP="006C03FA">
            <w:pPr>
              <w:ind w:left="-5"/>
            </w:pPr>
            <w:r w:rsidRPr="00E32377">
              <w:t xml:space="preserve">Harrison, Robert R., </w:t>
            </w:r>
            <w:r w:rsidRPr="00E32377">
              <w:rPr>
                <w:b/>
              </w:rPr>
              <w:t>Implications of EMTALA for Emergency Department Coverage by On-Call Physicians</w:t>
            </w:r>
            <w:r w:rsidRPr="00E32377">
              <w:t>, Lakeview Hospital Medical Staff Conference, Bountiful, Utah, October 4, 2000</w:t>
            </w:r>
            <w:r w:rsidRPr="005F3F3D">
              <w:t>.</w:t>
            </w:r>
            <w:r>
              <w:t xml:space="preserve">  </w:t>
            </w:r>
          </w:p>
          <w:p w14:paraId="4879A9BC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7E717C71" w14:textId="1803B952" w:rsidR="00850B1B" w:rsidRDefault="00850B1B" w:rsidP="006C03FA">
            <w:pPr>
              <w:ind w:left="-5"/>
            </w:pPr>
            <w:r w:rsidRPr="004A4892">
              <w:t xml:space="preserve">Harrison, Robert R., </w:t>
            </w:r>
            <w:r w:rsidRPr="004A4892">
              <w:rPr>
                <w:b/>
              </w:rPr>
              <w:t>Futility in Medical Treatment Decisions</w:t>
            </w:r>
            <w:r w:rsidRPr="004A4892">
              <w:t>, University of Utah Hospitals Medical Ethics Committee, Salt Lake City, Utah, April 20, 2000.</w:t>
            </w:r>
            <w:r>
              <w:t xml:space="preserve">  </w:t>
            </w:r>
          </w:p>
          <w:p w14:paraId="62BFF183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78A10F2B" w14:textId="76F0B0AB" w:rsidR="00850B1B" w:rsidRDefault="00850B1B" w:rsidP="006C03FA">
            <w:pPr>
              <w:ind w:left="-5"/>
            </w:pPr>
            <w:r w:rsidRPr="00E32377">
              <w:t xml:space="preserve">Harrison, Robert R., </w:t>
            </w:r>
            <w:r w:rsidRPr="00E32377">
              <w:rPr>
                <w:b/>
              </w:rPr>
              <w:t>Credentialing, Fair Hearings and Medical Staff Bylaws</w:t>
            </w:r>
            <w:r w:rsidRPr="00E32377">
              <w:t>, St. Mark's Hospital Medical Staff, March 16, 2000.</w:t>
            </w:r>
            <w:r>
              <w:t xml:space="preserve">  </w:t>
            </w:r>
          </w:p>
          <w:p w14:paraId="55CFE9FE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24509B67" w14:textId="0BD22D95" w:rsidR="00850B1B" w:rsidRDefault="00850B1B" w:rsidP="006C03FA">
            <w:pPr>
              <w:ind w:left="-5"/>
            </w:pPr>
            <w:r w:rsidRPr="004A4892">
              <w:t xml:space="preserve">Harrison, Robert R., </w:t>
            </w:r>
            <w:r w:rsidRPr="004A4892">
              <w:rPr>
                <w:b/>
              </w:rPr>
              <w:t>Legal Issues in Death and Dying</w:t>
            </w:r>
            <w:r w:rsidRPr="004A4892">
              <w:t>, University of Utah School of Medicine, Salt Lake City, Utah, March 3, 2000.</w:t>
            </w:r>
            <w:r>
              <w:t xml:space="preserve">  </w:t>
            </w:r>
          </w:p>
          <w:p w14:paraId="436687FF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4F7C29B6" w14:textId="72A2B7FD" w:rsidR="00850B1B" w:rsidRPr="00E32377" w:rsidRDefault="00850B1B" w:rsidP="006C03FA">
            <w:pPr>
              <w:ind w:left="-5"/>
            </w:pPr>
            <w:r w:rsidRPr="00E32377">
              <w:t xml:space="preserve">Harrison, Robert R., </w:t>
            </w:r>
            <w:r w:rsidRPr="00E32377">
              <w:rPr>
                <w:b/>
              </w:rPr>
              <w:t>Medical Staff Requirements and the Emergency Medical Treatment and Labor Act</w:t>
            </w:r>
            <w:r w:rsidRPr="00E32377">
              <w:t xml:space="preserve">, Ashley Valley Medical Center, Vernal, Utah, February 17, 2000. </w:t>
            </w:r>
            <w:r w:rsidRPr="00E32377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  <w:p w14:paraId="6959106B" w14:textId="77777777" w:rsidR="00850B1B" w:rsidRPr="00E32377" w:rsidRDefault="00850B1B" w:rsidP="006C03FA">
            <w:pPr>
              <w:spacing w:line="259" w:lineRule="auto"/>
            </w:pPr>
            <w:r w:rsidRPr="00E3237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18D7C8E4" w14:textId="3301EA7E" w:rsidR="00850B1B" w:rsidRDefault="00850B1B" w:rsidP="006C03FA">
            <w:pPr>
              <w:ind w:left="-5"/>
            </w:pPr>
            <w:r w:rsidRPr="00E32377">
              <w:t xml:space="preserve">Harrison, Robert R., </w:t>
            </w:r>
            <w:r w:rsidRPr="00E32377">
              <w:rPr>
                <w:b/>
              </w:rPr>
              <w:t>Medical Staff Requirements and the Emergency Medical Treatment and Labor Act</w:t>
            </w:r>
            <w:r w:rsidRPr="00E32377">
              <w:t>, Jordan Valley Hospital, West Jordan, Utah, February 9, 2000.</w:t>
            </w:r>
            <w:r>
              <w:t xml:space="preserve">  </w:t>
            </w:r>
          </w:p>
          <w:p w14:paraId="29429B83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7B54AB68" w14:textId="4219C3CF" w:rsidR="00850B1B" w:rsidRDefault="00850B1B" w:rsidP="006C03FA">
            <w:pPr>
              <w:ind w:left="-5"/>
            </w:pPr>
            <w:r>
              <w:t xml:space="preserve">Harrison, Robert R., </w:t>
            </w:r>
            <w:r>
              <w:rPr>
                <w:b/>
              </w:rPr>
              <w:t>The Emergency Medical Treatment and Labor Act: Implications and Responsibilities for Nursing</w:t>
            </w:r>
            <w:r>
              <w:t xml:space="preserve">, Pioneer Valley Hospital, West Valley City, Utah, January 18, 2000.  </w:t>
            </w:r>
          </w:p>
          <w:p w14:paraId="7A40A52C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1D0D7482" w14:textId="1790F9BB" w:rsidR="00850B1B" w:rsidRDefault="00850B1B" w:rsidP="006C03FA">
            <w:pPr>
              <w:ind w:left="-5"/>
            </w:pPr>
            <w:r>
              <w:t xml:space="preserve">Harrison, Robert R., </w:t>
            </w:r>
            <w:r>
              <w:rPr>
                <w:b/>
              </w:rPr>
              <w:t>Evolving Interpretations of the Emergency Medical Treatment and Labor Act</w:t>
            </w:r>
            <w:r>
              <w:t xml:space="preserve">, Utah Hospital Association Urban Council, Salt Lake City, Utah, January 14, 2000.  </w:t>
            </w:r>
          </w:p>
          <w:p w14:paraId="283B6BE1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0AA6699D" w14:textId="7E4DDF32" w:rsidR="00850B1B" w:rsidRDefault="00850B1B" w:rsidP="006C03FA">
            <w:pPr>
              <w:ind w:left="-5"/>
            </w:pPr>
            <w:r>
              <w:t>Harrison, Robert R.,</w:t>
            </w:r>
            <w:r w:rsidR="002D71C7">
              <w:t xml:space="preserve"> </w:t>
            </w:r>
            <w:r>
              <w:rPr>
                <w:b/>
              </w:rPr>
              <w:t>Physician Charting</w:t>
            </w:r>
            <w:r>
              <w:t xml:space="preserve">, Salt Lake Regional Medical Center Medical Staff Annual Meeting, December 6, 1999.  </w:t>
            </w:r>
          </w:p>
          <w:p w14:paraId="2D2E5B77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6677BD3E" w14:textId="6C8E7BD5" w:rsidR="00850B1B" w:rsidRDefault="00850B1B" w:rsidP="006C03FA">
            <w:pPr>
              <w:ind w:left="-5"/>
            </w:pPr>
            <w:r>
              <w:t xml:space="preserve">Harrison, Robert R., </w:t>
            </w:r>
            <w:r>
              <w:rPr>
                <w:b/>
              </w:rPr>
              <w:t>Hospital Obligations under the Emergency Medical Treatment and Labor Act</w:t>
            </w:r>
            <w:r>
              <w:t xml:space="preserve">, Jordan Valley Hospital, South Jordan, Utah, December 1, 1999.  </w:t>
            </w:r>
          </w:p>
          <w:p w14:paraId="1AA3EBA3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1D938636" w14:textId="061678B8" w:rsidR="00850B1B" w:rsidRDefault="00850B1B" w:rsidP="006C03FA">
            <w:pPr>
              <w:ind w:left="-5"/>
            </w:pPr>
            <w:r>
              <w:t xml:space="preserve">Harrison, Robert R., </w:t>
            </w:r>
            <w:r>
              <w:rPr>
                <w:b/>
              </w:rPr>
              <w:t>Charting Issues for Nursing Staff</w:t>
            </w:r>
            <w:r>
              <w:t xml:space="preserve">, Ashley Valley Medical Center, Vernal, Utah, November 18, 1999.  </w:t>
            </w:r>
          </w:p>
          <w:p w14:paraId="3F908FB9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27E67856" w14:textId="4330605C" w:rsidR="00850B1B" w:rsidRDefault="00850B1B" w:rsidP="006C03FA">
            <w:pPr>
              <w:ind w:left="-5"/>
            </w:pPr>
            <w:r w:rsidRPr="004A4892">
              <w:t xml:space="preserve">Harrison, Robert R.,  </w:t>
            </w:r>
            <w:r w:rsidRPr="004A4892">
              <w:rPr>
                <w:b/>
              </w:rPr>
              <w:t>Ethics and Human Values</w:t>
            </w:r>
            <w:r w:rsidRPr="004A4892">
              <w:t>, St. Mark’s Hospital, Salt Lake City, Utah, November 17, 1999</w:t>
            </w:r>
            <w:r>
              <w:t xml:space="preserve">.  </w:t>
            </w:r>
          </w:p>
          <w:p w14:paraId="4FA343B2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4568F64E" w14:textId="7B203BDC" w:rsidR="00850B1B" w:rsidRDefault="00850B1B" w:rsidP="006C03FA">
            <w:pPr>
              <w:ind w:left="-5"/>
            </w:pPr>
            <w:r>
              <w:t xml:space="preserve">Harrison, Robert R.,  </w:t>
            </w:r>
            <w:r>
              <w:rPr>
                <w:b/>
              </w:rPr>
              <w:t>Evolving Interpretations of the Emergency Medical Treatment and Labor Act</w:t>
            </w:r>
            <w:r>
              <w:t xml:space="preserve">, Utah Society for Hospital Risk Management, Bountiful, Utah, September 24, 1999.  </w:t>
            </w:r>
          </w:p>
          <w:p w14:paraId="66BDE4BA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1DFC9DF9" w14:textId="6E25CA91" w:rsidR="00850B1B" w:rsidRDefault="00850B1B" w:rsidP="006C03FA">
            <w:pPr>
              <w:ind w:left="-5"/>
            </w:pPr>
            <w:r w:rsidRPr="004A4892">
              <w:t xml:space="preserve">Harrison, Robert R., and Jacobson, Jay, M.D.: </w:t>
            </w:r>
            <w:r w:rsidRPr="004A4892">
              <w:rPr>
                <w:b/>
              </w:rPr>
              <w:t>Withdrawal of Treatment</w:t>
            </w:r>
            <w:r w:rsidRPr="004A4892">
              <w:t>, University of Utah Medical Center, August 20, 1999</w:t>
            </w:r>
            <w:r>
              <w:t xml:space="preserve">.  </w:t>
            </w:r>
          </w:p>
          <w:p w14:paraId="7F450A3B" w14:textId="77777777" w:rsidR="00850B1B" w:rsidRDefault="00850B1B" w:rsidP="006C03FA">
            <w:pPr>
              <w:spacing w:line="259" w:lineRule="auto"/>
            </w:pPr>
            <w:r>
              <w:lastRenderedPageBreak/>
              <w:t xml:space="preserve"> </w:t>
            </w:r>
          </w:p>
          <w:p w14:paraId="16A68328" w14:textId="2FF97396" w:rsidR="00850B1B" w:rsidRPr="00E32377" w:rsidRDefault="00850B1B" w:rsidP="006C03FA">
            <w:pPr>
              <w:ind w:left="-5"/>
            </w:pPr>
            <w:r w:rsidRPr="00E32377">
              <w:t xml:space="preserve">Harrison, Robert R., </w:t>
            </w:r>
            <w:r w:rsidRPr="00E32377">
              <w:rPr>
                <w:b/>
              </w:rPr>
              <w:t>Specialty Call Requirements Under the Emergency Medical Treatment and Labor Act</w:t>
            </w:r>
            <w:r w:rsidRPr="00E32377">
              <w:t xml:space="preserve">, Pioneer Valley Hospital, West Valley City, Utah, June 10, 1999.  </w:t>
            </w:r>
          </w:p>
          <w:p w14:paraId="0D02439E" w14:textId="77777777" w:rsidR="00850B1B" w:rsidRPr="00E32377" w:rsidRDefault="00850B1B" w:rsidP="006C03FA">
            <w:pPr>
              <w:spacing w:line="259" w:lineRule="auto"/>
            </w:pPr>
            <w:r w:rsidRPr="00E32377">
              <w:t xml:space="preserve"> </w:t>
            </w:r>
          </w:p>
          <w:p w14:paraId="2AE8ACB6" w14:textId="3DBD3176" w:rsidR="00850B1B" w:rsidRPr="00E32377" w:rsidRDefault="00850B1B" w:rsidP="006C03FA">
            <w:pPr>
              <w:ind w:left="-5"/>
            </w:pPr>
            <w:r w:rsidRPr="00E32377">
              <w:t xml:space="preserve">Harrison, Robert R., </w:t>
            </w:r>
            <w:r w:rsidRPr="00E32377">
              <w:rPr>
                <w:b/>
              </w:rPr>
              <w:t>The Emergency Medical Treatment and Labor Act</w:t>
            </w:r>
            <w:r w:rsidRPr="00E32377">
              <w:t xml:space="preserve">, University of Utah Hospitals, Salt Lake City, Utah, May 13, 1999.  </w:t>
            </w:r>
          </w:p>
          <w:p w14:paraId="3B369151" w14:textId="77777777" w:rsidR="00850B1B" w:rsidRPr="00E32377" w:rsidRDefault="00850B1B" w:rsidP="006C03FA">
            <w:pPr>
              <w:spacing w:line="259" w:lineRule="auto"/>
            </w:pPr>
            <w:r w:rsidRPr="00E32377">
              <w:t xml:space="preserve"> </w:t>
            </w:r>
          </w:p>
          <w:p w14:paraId="3771AA0A" w14:textId="0FEA6A3F" w:rsidR="00850B1B" w:rsidRDefault="00850B1B" w:rsidP="006C03FA">
            <w:pPr>
              <w:ind w:left="-5"/>
            </w:pPr>
            <w:r w:rsidRPr="00E32377">
              <w:t xml:space="preserve">Harrison, Robert R., </w:t>
            </w:r>
            <w:r w:rsidRPr="00E32377">
              <w:rPr>
                <w:b/>
              </w:rPr>
              <w:t>Medical Staff Requirements and the Emergency Medical Treatment and Labor Act</w:t>
            </w:r>
            <w:r w:rsidRPr="00E32377">
              <w:t>, Pioneer Valley Hospital, West Valley City, Utah, March 9, 1999.</w:t>
            </w:r>
            <w:r>
              <w:t xml:space="preserve">  </w:t>
            </w:r>
          </w:p>
          <w:p w14:paraId="1E9524C4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5AB03297" w14:textId="3357D49D" w:rsidR="00850B1B" w:rsidRDefault="00850B1B" w:rsidP="006C03FA">
            <w:pPr>
              <w:ind w:left="-5"/>
            </w:pPr>
            <w:r>
              <w:t xml:space="preserve">Harrison, Robert R., </w:t>
            </w:r>
            <w:r>
              <w:rPr>
                <w:b/>
              </w:rPr>
              <w:t>The Emergency Medical Treatment and Labor Act: Issues for the Teaching Hospital Emergency Department</w:t>
            </w:r>
            <w:r>
              <w:t xml:space="preserve">, University of Utah Hospitals, Salt Lake City, Utah, October 13, 1998.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  <w:p w14:paraId="3491BE52" w14:textId="77777777" w:rsidR="00850B1B" w:rsidRDefault="00850B1B" w:rsidP="006C03F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563F261B" w14:textId="7C1FEBD7" w:rsidR="00850B1B" w:rsidRDefault="00850B1B" w:rsidP="006C03FA">
            <w:pPr>
              <w:ind w:left="-5"/>
            </w:pPr>
            <w:r>
              <w:t xml:space="preserve">Harrison, Robert R., and Myers, Cynthia, </w:t>
            </w:r>
            <w:r>
              <w:rPr>
                <w:b/>
              </w:rPr>
              <w:t>The Emergency Medical Treatment and Labor Act: How It Affects Hospitals</w:t>
            </w:r>
            <w:r>
              <w:t xml:space="preserve">, Utah Hospital Association, Salt Lake City, Utah, September 2, 1998.  </w:t>
            </w:r>
          </w:p>
          <w:p w14:paraId="4FA5BD3D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2459A86D" w14:textId="7BC51241" w:rsidR="00850B1B" w:rsidRDefault="00850B1B" w:rsidP="006C03FA">
            <w:pPr>
              <w:ind w:left="-5"/>
            </w:pPr>
            <w:r>
              <w:t xml:space="preserve">Harrison, Robert R., </w:t>
            </w:r>
            <w:r>
              <w:rPr>
                <w:b/>
              </w:rPr>
              <w:t>The Emergency Medical Treatment and Labor Act: Guidelines for Hospital Services</w:t>
            </w:r>
            <w:r>
              <w:t xml:space="preserve">, Pioneer Valley Hospital, West Valley City, Utah, November 11, 1997.  </w:t>
            </w:r>
          </w:p>
          <w:p w14:paraId="1E9F1A38" w14:textId="77777777" w:rsidR="00850B1B" w:rsidRDefault="00850B1B" w:rsidP="006C03FA">
            <w:pPr>
              <w:spacing w:line="259" w:lineRule="auto"/>
            </w:pPr>
            <w:r>
              <w:t xml:space="preserve"> </w:t>
            </w:r>
          </w:p>
          <w:p w14:paraId="58BD87CC" w14:textId="67D23A79" w:rsidR="00850B1B" w:rsidRPr="00B505F2" w:rsidRDefault="00850B1B" w:rsidP="00B505F2">
            <w:pPr>
              <w:ind w:left="-5"/>
              <w:rPr>
                <w:b/>
              </w:rPr>
            </w:pPr>
            <w:r>
              <w:t xml:space="preserve">Harrison, Robert R., </w:t>
            </w:r>
            <w:r>
              <w:rPr>
                <w:b/>
              </w:rPr>
              <w:t>The Emergency Medical Treatment and Labor Act: Guidelines for the Emergency Department</w:t>
            </w:r>
            <w:r>
              <w:t xml:space="preserve">, Pioneer Valley Hospital, West Valley City, Utah, October 27, 1997. </w:t>
            </w:r>
            <w:r>
              <w:rPr>
                <w:b/>
              </w:rPr>
              <w:t xml:space="preserve"> </w:t>
            </w:r>
          </w:p>
        </w:tc>
      </w:tr>
    </w:tbl>
    <w:p w14:paraId="1C1D4C39" w14:textId="0BC955CA" w:rsidR="00850B1B" w:rsidRDefault="00850B1B" w:rsidP="006C03FA">
      <w:pPr>
        <w:spacing w:after="0" w:line="240" w:lineRule="auto"/>
        <w:jc w:val="center"/>
        <w:rPr>
          <w:rFonts w:ascii="Verdana" w:hAnsi="Verdana"/>
        </w:rPr>
      </w:pPr>
    </w:p>
    <w:sectPr w:rsidR="00850B1B" w:rsidSect="00E634DD"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30552" w14:textId="77777777" w:rsidR="00756E53" w:rsidRDefault="00756E53" w:rsidP="00E634DD">
      <w:pPr>
        <w:spacing w:after="0" w:line="240" w:lineRule="auto"/>
      </w:pPr>
      <w:r>
        <w:separator/>
      </w:r>
    </w:p>
  </w:endnote>
  <w:endnote w:type="continuationSeparator" w:id="0">
    <w:p w14:paraId="2B64B762" w14:textId="77777777" w:rsidR="00756E53" w:rsidRDefault="00756E53" w:rsidP="00E6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1798964"/>
      <w:docPartObj>
        <w:docPartGallery w:val="Page Numbers (Bottom of Page)"/>
        <w:docPartUnique/>
      </w:docPartObj>
    </w:sdtPr>
    <w:sdtContent>
      <w:sdt>
        <w:sdtPr>
          <w:id w:val="20058862"/>
          <w:docPartObj>
            <w:docPartGallery w:val="Page Numbers (Top of Page)"/>
            <w:docPartUnique/>
          </w:docPartObj>
        </w:sdtPr>
        <w:sdtContent>
          <w:p w14:paraId="46305719" w14:textId="1C59E1E9" w:rsidR="009F66B5" w:rsidRDefault="009F66B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9CD457" w14:textId="77777777" w:rsidR="00377BE9" w:rsidRDefault="00377B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28155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FE195E3" w14:textId="11B02854" w:rsidR="005472E1" w:rsidRDefault="005472E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499B90" w14:textId="77777777" w:rsidR="005472E1" w:rsidRDefault="00547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8103" w14:textId="77777777" w:rsidR="00756E53" w:rsidRDefault="00756E53" w:rsidP="00E634DD">
      <w:pPr>
        <w:spacing w:after="0" w:line="240" w:lineRule="auto"/>
      </w:pPr>
      <w:r>
        <w:separator/>
      </w:r>
    </w:p>
  </w:footnote>
  <w:footnote w:type="continuationSeparator" w:id="0">
    <w:p w14:paraId="2C983065" w14:textId="77777777" w:rsidR="00756E53" w:rsidRDefault="00756E53" w:rsidP="00E63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A6E"/>
    <w:rsid w:val="00002DDD"/>
    <w:rsid w:val="00036F7C"/>
    <w:rsid w:val="00043540"/>
    <w:rsid w:val="00054DB5"/>
    <w:rsid w:val="00063B65"/>
    <w:rsid w:val="00077DF7"/>
    <w:rsid w:val="00094D00"/>
    <w:rsid w:val="000972D5"/>
    <w:rsid w:val="000A4057"/>
    <w:rsid w:val="000A6E0C"/>
    <w:rsid w:val="000D07D6"/>
    <w:rsid w:val="000F5F77"/>
    <w:rsid w:val="00107520"/>
    <w:rsid w:val="00121F06"/>
    <w:rsid w:val="001227C7"/>
    <w:rsid w:val="00124360"/>
    <w:rsid w:val="0012537C"/>
    <w:rsid w:val="00127D86"/>
    <w:rsid w:val="00133ADE"/>
    <w:rsid w:val="00142C60"/>
    <w:rsid w:val="001457C2"/>
    <w:rsid w:val="00145820"/>
    <w:rsid w:val="00160912"/>
    <w:rsid w:val="00167B7E"/>
    <w:rsid w:val="001748FA"/>
    <w:rsid w:val="001848B8"/>
    <w:rsid w:val="001858A6"/>
    <w:rsid w:val="001B5C6F"/>
    <w:rsid w:val="001C4260"/>
    <w:rsid w:val="001D7D33"/>
    <w:rsid w:val="001E3F30"/>
    <w:rsid w:val="001E7284"/>
    <w:rsid w:val="001F6BD5"/>
    <w:rsid w:val="001F7533"/>
    <w:rsid w:val="002034E9"/>
    <w:rsid w:val="00204B54"/>
    <w:rsid w:val="00213F68"/>
    <w:rsid w:val="00222DFF"/>
    <w:rsid w:val="00225AE5"/>
    <w:rsid w:val="0023104B"/>
    <w:rsid w:val="00235ABB"/>
    <w:rsid w:val="00254F68"/>
    <w:rsid w:val="00270F6D"/>
    <w:rsid w:val="0027332A"/>
    <w:rsid w:val="00286EE6"/>
    <w:rsid w:val="00291D38"/>
    <w:rsid w:val="00292D90"/>
    <w:rsid w:val="002A614A"/>
    <w:rsid w:val="002B09DC"/>
    <w:rsid w:val="002B2AEF"/>
    <w:rsid w:val="002D71C7"/>
    <w:rsid w:val="002D783D"/>
    <w:rsid w:val="002E1D15"/>
    <w:rsid w:val="002E5670"/>
    <w:rsid w:val="002F6ACE"/>
    <w:rsid w:val="00311684"/>
    <w:rsid w:val="00317F15"/>
    <w:rsid w:val="00324449"/>
    <w:rsid w:val="00331E1D"/>
    <w:rsid w:val="00347B0A"/>
    <w:rsid w:val="00350DE9"/>
    <w:rsid w:val="00356344"/>
    <w:rsid w:val="0036326D"/>
    <w:rsid w:val="003700B8"/>
    <w:rsid w:val="00370B49"/>
    <w:rsid w:val="00377BE9"/>
    <w:rsid w:val="0039506F"/>
    <w:rsid w:val="003977B4"/>
    <w:rsid w:val="003A77F4"/>
    <w:rsid w:val="003B44DC"/>
    <w:rsid w:val="003B789C"/>
    <w:rsid w:val="003C2215"/>
    <w:rsid w:val="003C5D38"/>
    <w:rsid w:val="003D7124"/>
    <w:rsid w:val="003F7377"/>
    <w:rsid w:val="00410F13"/>
    <w:rsid w:val="0041233E"/>
    <w:rsid w:val="00436CB5"/>
    <w:rsid w:val="00451E67"/>
    <w:rsid w:val="004567D0"/>
    <w:rsid w:val="00457937"/>
    <w:rsid w:val="00463976"/>
    <w:rsid w:val="00474953"/>
    <w:rsid w:val="00477D08"/>
    <w:rsid w:val="00490CF7"/>
    <w:rsid w:val="0049733D"/>
    <w:rsid w:val="004A3F0E"/>
    <w:rsid w:val="004A4892"/>
    <w:rsid w:val="004B1439"/>
    <w:rsid w:val="004B3C17"/>
    <w:rsid w:val="004C7EEA"/>
    <w:rsid w:val="004D1642"/>
    <w:rsid w:val="004D24C0"/>
    <w:rsid w:val="004D4F5F"/>
    <w:rsid w:val="004F196C"/>
    <w:rsid w:val="005042BD"/>
    <w:rsid w:val="0050732C"/>
    <w:rsid w:val="005217CB"/>
    <w:rsid w:val="00524EA4"/>
    <w:rsid w:val="005345B3"/>
    <w:rsid w:val="00545161"/>
    <w:rsid w:val="005472E1"/>
    <w:rsid w:val="00547403"/>
    <w:rsid w:val="0054741A"/>
    <w:rsid w:val="005612B7"/>
    <w:rsid w:val="00597A77"/>
    <w:rsid w:val="005A0F9D"/>
    <w:rsid w:val="005A1C76"/>
    <w:rsid w:val="005A693E"/>
    <w:rsid w:val="005B025E"/>
    <w:rsid w:val="005B3C7A"/>
    <w:rsid w:val="005B5487"/>
    <w:rsid w:val="005C0540"/>
    <w:rsid w:val="005C6A6E"/>
    <w:rsid w:val="005C6E98"/>
    <w:rsid w:val="005C7951"/>
    <w:rsid w:val="005F3F3D"/>
    <w:rsid w:val="00603020"/>
    <w:rsid w:val="0062519A"/>
    <w:rsid w:val="00631F99"/>
    <w:rsid w:val="00632394"/>
    <w:rsid w:val="00640CF3"/>
    <w:rsid w:val="00642736"/>
    <w:rsid w:val="00642DAF"/>
    <w:rsid w:val="006578AA"/>
    <w:rsid w:val="00657DC3"/>
    <w:rsid w:val="006613E9"/>
    <w:rsid w:val="006922C1"/>
    <w:rsid w:val="006C03FA"/>
    <w:rsid w:val="006C5C16"/>
    <w:rsid w:val="006D264D"/>
    <w:rsid w:val="006D2EDE"/>
    <w:rsid w:val="006E430A"/>
    <w:rsid w:val="006F3E70"/>
    <w:rsid w:val="006F5F6D"/>
    <w:rsid w:val="00700572"/>
    <w:rsid w:val="00703965"/>
    <w:rsid w:val="00713015"/>
    <w:rsid w:val="00716301"/>
    <w:rsid w:val="007266A5"/>
    <w:rsid w:val="007444FC"/>
    <w:rsid w:val="00745891"/>
    <w:rsid w:val="007472DA"/>
    <w:rsid w:val="00750C0D"/>
    <w:rsid w:val="0075227B"/>
    <w:rsid w:val="00752AC7"/>
    <w:rsid w:val="00756E53"/>
    <w:rsid w:val="00773D0C"/>
    <w:rsid w:val="007A3C8E"/>
    <w:rsid w:val="007A612E"/>
    <w:rsid w:val="007B2A95"/>
    <w:rsid w:val="007B6572"/>
    <w:rsid w:val="007E2755"/>
    <w:rsid w:val="007E5129"/>
    <w:rsid w:val="00806CC3"/>
    <w:rsid w:val="008111C2"/>
    <w:rsid w:val="008136B2"/>
    <w:rsid w:val="00814806"/>
    <w:rsid w:val="00832037"/>
    <w:rsid w:val="00834D58"/>
    <w:rsid w:val="0084367C"/>
    <w:rsid w:val="008465C4"/>
    <w:rsid w:val="00850B1B"/>
    <w:rsid w:val="008642CC"/>
    <w:rsid w:val="00875A5C"/>
    <w:rsid w:val="00885FDA"/>
    <w:rsid w:val="00896594"/>
    <w:rsid w:val="008969DC"/>
    <w:rsid w:val="008A0242"/>
    <w:rsid w:val="008D7F29"/>
    <w:rsid w:val="00902435"/>
    <w:rsid w:val="0090341F"/>
    <w:rsid w:val="00910936"/>
    <w:rsid w:val="009114BC"/>
    <w:rsid w:val="00933BEE"/>
    <w:rsid w:val="009435E9"/>
    <w:rsid w:val="009529DD"/>
    <w:rsid w:val="00954BD6"/>
    <w:rsid w:val="0095705C"/>
    <w:rsid w:val="0096131A"/>
    <w:rsid w:val="0096344F"/>
    <w:rsid w:val="009735F6"/>
    <w:rsid w:val="00976410"/>
    <w:rsid w:val="00995C5A"/>
    <w:rsid w:val="009A1F48"/>
    <w:rsid w:val="009A6777"/>
    <w:rsid w:val="009B67E6"/>
    <w:rsid w:val="009B69AB"/>
    <w:rsid w:val="009B72AC"/>
    <w:rsid w:val="009D1613"/>
    <w:rsid w:val="009E13F7"/>
    <w:rsid w:val="009E4969"/>
    <w:rsid w:val="009F2AB3"/>
    <w:rsid w:val="009F66B5"/>
    <w:rsid w:val="00A06F49"/>
    <w:rsid w:val="00A22EB5"/>
    <w:rsid w:val="00A24A2F"/>
    <w:rsid w:val="00A3679E"/>
    <w:rsid w:val="00A47051"/>
    <w:rsid w:val="00A71996"/>
    <w:rsid w:val="00A82220"/>
    <w:rsid w:val="00A82AD0"/>
    <w:rsid w:val="00A835A9"/>
    <w:rsid w:val="00A905D6"/>
    <w:rsid w:val="00A907F6"/>
    <w:rsid w:val="00AA3B4E"/>
    <w:rsid w:val="00AB1571"/>
    <w:rsid w:val="00AB30A3"/>
    <w:rsid w:val="00AB601E"/>
    <w:rsid w:val="00AC5284"/>
    <w:rsid w:val="00AF1AE1"/>
    <w:rsid w:val="00AF4E1B"/>
    <w:rsid w:val="00B061BE"/>
    <w:rsid w:val="00B112E7"/>
    <w:rsid w:val="00B13D23"/>
    <w:rsid w:val="00B361C8"/>
    <w:rsid w:val="00B456C9"/>
    <w:rsid w:val="00B505F2"/>
    <w:rsid w:val="00B75D1B"/>
    <w:rsid w:val="00B97B23"/>
    <w:rsid w:val="00BB3588"/>
    <w:rsid w:val="00BB4FAC"/>
    <w:rsid w:val="00BC016E"/>
    <w:rsid w:val="00BD4902"/>
    <w:rsid w:val="00BE1B0C"/>
    <w:rsid w:val="00BE70C2"/>
    <w:rsid w:val="00BE76BD"/>
    <w:rsid w:val="00BF127A"/>
    <w:rsid w:val="00BF646F"/>
    <w:rsid w:val="00C01310"/>
    <w:rsid w:val="00C11630"/>
    <w:rsid w:val="00C14727"/>
    <w:rsid w:val="00C31390"/>
    <w:rsid w:val="00C41AC8"/>
    <w:rsid w:val="00C439D2"/>
    <w:rsid w:val="00C61394"/>
    <w:rsid w:val="00C628D5"/>
    <w:rsid w:val="00C857A5"/>
    <w:rsid w:val="00CA2785"/>
    <w:rsid w:val="00CB250E"/>
    <w:rsid w:val="00CB45A2"/>
    <w:rsid w:val="00CC20CD"/>
    <w:rsid w:val="00CD098E"/>
    <w:rsid w:val="00D04723"/>
    <w:rsid w:val="00D21F8F"/>
    <w:rsid w:val="00D24D58"/>
    <w:rsid w:val="00D30F2C"/>
    <w:rsid w:val="00D366FF"/>
    <w:rsid w:val="00D44CF4"/>
    <w:rsid w:val="00D50D1E"/>
    <w:rsid w:val="00D520E6"/>
    <w:rsid w:val="00D54184"/>
    <w:rsid w:val="00D61285"/>
    <w:rsid w:val="00D80CA0"/>
    <w:rsid w:val="00D958F2"/>
    <w:rsid w:val="00DA4650"/>
    <w:rsid w:val="00DB1C94"/>
    <w:rsid w:val="00DC1B44"/>
    <w:rsid w:val="00DC3F46"/>
    <w:rsid w:val="00DD05B2"/>
    <w:rsid w:val="00DE3D9D"/>
    <w:rsid w:val="00DF2114"/>
    <w:rsid w:val="00DF5336"/>
    <w:rsid w:val="00DF5DD7"/>
    <w:rsid w:val="00E05993"/>
    <w:rsid w:val="00E06A59"/>
    <w:rsid w:val="00E10FF4"/>
    <w:rsid w:val="00E32377"/>
    <w:rsid w:val="00E36430"/>
    <w:rsid w:val="00E634DD"/>
    <w:rsid w:val="00E70C0D"/>
    <w:rsid w:val="00E727B3"/>
    <w:rsid w:val="00E72C40"/>
    <w:rsid w:val="00E77647"/>
    <w:rsid w:val="00E84080"/>
    <w:rsid w:val="00E843D2"/>
    <w:rsid w:val="00E8563B"/>
    <w:rsid w:val="00E9789C"/>
    <w:rsid w:val="00EA1942"/>
    <w:rsid w:val="00EB0623"/>
    <w:rsid w:val="00EB076C"/>
    <w:rsid w:val="00EB0CFF"/>
    <w:rsid w:val="00EB204F"/>
    <w:rsid w:val="00EC1EDF"/>
    <w:rsid w:val="00ED1EB3"/>
    <w:rsid w:val="00ED3F86"/>
    <w:rsid w:val="00ED4A2C"/>
    <w:rsid w:val="00ED4E59"/>
    <w:rsid w:val="00EE05EC"/>
    <w:rsid w:val="00EF29CC"/>
    <w:rsid w:val="00F06174"/>
    <w:rsid w:val="00F20F60"/>
    <w:rsid w:val="00F24F75"/>
    <w:rsid w:val="00F306ED"/>
    <w:rsid w:val="00F350FE"/>
    <w:rsid w:val="00F4507C"/>
    <w:rsid w:val="00F67F4B"/>
    <w:rsid w:val="00F80EE0"/>
    <w:rsid w:val="00F82A09"/>
    <w:rsid w:val="00F975B6"/>
    <w:rsid w:val="00F977AF"/>
    <w:rsid w:val="00FB432E"/>
    <w:rsid w:val="00FB6111"/>
    <w:rsid w:val="00FD3E32"/>
    <w:rsid w:val="00FE7DEC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D312D"/>
  <w15:chartTrackingRefBased/>
  <w15:docId w15:val="{338DA6BC-75C7-4C0E-A199-76B4340A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6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A6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63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4DD"/>
  </w:style>
  <w:style w:type="paragraph" w:styleId="Footer">
    <w:name w:val="footer"/>
    <w:basedOn w:val="Normal"/>
    <w:link w:val="FooterChar"/>
    <w:uiPriority w:val="99"/>
    <w:unhideWhenUsed/>
    <w:rsid w:val="00E63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4DD"/>
  </w:style>
  <w:style w:type="paragraph" w:styleId="BalloonText">
    <w:name w:val="Balloon Text"/>
    <w:basedOn w:val="Normal"/>
    <w:link w:val="BalloonTextChar"/>
    <w:uiPriority w:val="99"/>
    <w:semiHidden/>
    <w:unhideWhenUsed/>
    <w:rsid w:val="00DD0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B2"/>
    <w:rPr>
      <w:rFonts w:ascii="Segoe UI" w:hAnsi="Segoe UI" w:cs="Segoe UI"/>
      <w:sz w:val="18"/>
      <w:szCs w:val="18"/>
    </w:rPr>
  </w:style>
  <w:style w:type="character" w:customStyle="1" w:styleId="enumxml">
    <w:name w:val="enumxml"/>
    <w:basedOn w:val="DefaultParagraphFont"/>
    <w:rsid w:val="00864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.Harrison@law.utah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14</Pages>
  <Words>4287</Words>
  <Characters>24438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Lechtenberg</dc:creator>
  <cp:keywords/>
  <dc:description/>
  <cp:lastModifiedBy>Robert Harrison</cp:lastModifiedBy>
  <cp:revision>10</cp:revision>
  <cp:lastPrinted>2023-07-24T17:48:00Z</cp:lastPrinted>
  <dcterms:created xsi:type="dcterms:W3CDTF">2023-06-08T20:34:00Z</dcterms:created>
  <dcterms:modified xsi:type="dcterms:W3CDTF">2023-09-27T21:15:00Z</dcterms:modified>
</cp:coreProperties>
</file>