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9CE9" w14:textId="1E158AEA" w:rsidR="002515C4" w:rsidRPr="00397F9C" w:rsidRDefault="005721A3" w:rsidP="002662F5">
      <w:pPr>
        <w:pStyle w:val="Heading1"/>
        <w:pBdr>
          <w:bottom w:val="single" w:sz="4" w:space="1" w:color="auto"/>
        </w:pBdr>
        <w:jc w:val="center"/>
        <w:rPr>
          <w:rFonts w:ascii="Garamond" w:hAnsi="Garamond"/>
          <w:sz w:val="52"/>
          <w:szCs w:val="48"/>
        </w:rPr>
      </w:pPr>
      <w:r>
        <w:rPr>
          <w:rFonts w:ascii="Garamond" w:hAnsi="Garamond"/>
          <w:sz w:val="52"/>
          <w:szCs w:val="48"/>
        </w:rPr>
        <w:t>Mi</w:t>
      </w:r>
      <w:r w:rsidR="00B60D57">
        <w:rPr>
          <w:rFonts w:ascii="Garamond" w:hAnsi="Garamond"/>
          <w:sz w:val="52"/>
          <w:szCs w:val="48"/>
        </w:rPr>
        <w:t xml:space="preserve">ke </w:t>
      </w:r>
      <w:r>
        <w:rPr>
          <w:rFonts w:ascii="Garamond" w:hAnsi="Garamond"/>
          <w:sz w:val="52"/>
          <w:szCs w:val="48"/>
        </w:rPr>
        <w:t>Hollingshaus</w:t>
      </w:r>
    </w:p>
    <w:p w14:paraId="790D8828" w14:textId="77777777" w:rsidR="002515C4" w:rsidRDefault="002515C4" w:rsidP="002662F5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2"/>
        </w:rPr>
      </w:pPr>
    </w:p>
    <w:p w14:paraId="44DC1FD5" w14:textId="0EE71FFE" w:rsidR="0067260A" w:rsidRPr="004030AD" w:rsidRDefault="004030AD" w:rsidP="0067260A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2"/>
        </w:rPr>
      </w:pPr>
      <w:r w:rsidRPr="004030AD">
        <w:rPr>
          <w:rFonts w:ascii="Garamond" w:hAnsi="Garamond"/>
          <w:b/>
          <w:bCs/>
          <w:sz w:val="22"/>
        </w:rPr>
        <w:t>1245 S. Westwood Road</w:t>
      </w:r>
    </w:p>
    <w:p w14:paraId="469047B8" w14:textId="786D7288" w:rsidR="004030AD" w:rsidRPr="004030AD" w:rsidRDefault="004030AD" w:rsidP="0067260A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2"/>
        </w:rPr>
      </w:pPr>
      <w:r w:rsidRPr="004030AD">
        <w:rPr>
          <w:rFonts w:ascii="Garamond" w:hAnsi="Garamond"/>
          <w:b/>
          <w:bCs/>
          <w:sz w:val="22"/>
        </w:rPr>
        <w:t>Bountiful, UT, 84010</w:t>
      </w:r>
    </w:p>
    <w:p w14:paraId="4BBE0DD6" w14:textId="163BF06B" w:rsidR="004D5731" w:rsidRPr="004030AD" w:rsidRDefault="00BA5687" w:rsidP="0067260A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2"/>
        </w:rPr>
      </w:pPr>
      <w:r w:rsidRPr="004030AD">
        <w:rPr>
          <w:rFonts w:ascii="Garamond" w:hAnsi="Garamond"/>
          <w:b/>
          <w:bCs/>
          <w:sz w:val="22"/>
        </w:rPr>
        <w:t xml:space="preserve"> </w:t>
      </w:r>
      <w:r w:rsidR="004D5731" w:rsidRPr="004030AD">
        <w:rPr>
          <w:rFonts w:ascii="Garamond" w:hAnsi="Garamond"/>
          <w:b/>
          <w:bCs/>
          <w:sz w:val="22"/>
        </w:rPr>
        <w:t xml:space="preserve">(801) </w:t>
      </w:r>
      <w:r w:rsidR="004030AD" w:rsidRPr="004030AD">
        <w:rPr>
          <w:rFonts w:ascii="Garamond" w:hAnsi="Garamond"/>
          <w:b/>
          <w:bCs/>
          <w:sz w:val="22"/>
        </w:rPr>
        <w:t>414-7102</w:t>
      </w:r>
    </w:p>
    <w:p w14:paraId="5525B451" w14:textId="77777777" w:rsidR="002515C4" w:rsidRPr="004D3C17" w:rsidRDefault="002515C4" w:rsidP="002662F5">
      <w:pPr>
        <w:pBdr>
          <w:bottom w:val="single" w:sz="4" w:space="1" w:color="auto"/>
        </w:pBdr>
        <w:jc w:val="center"/>
        <w:rPr>
          <w:rFonts w:ascii="Garamond" w:hAnsi="Garamond"/>
          <w:sz w:val="22"/>
          <w:highlight w:val="yellow"/>
        </w:rPr>
      </w:pPr>
    </w:p>
    <w:p w14:paraId="22835EA5" w14:textId="43B7E8EE" w:rsidR="002515C4" w:rsidRDefault="00D9272B" w:rsidP="002662F5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2"/>
        </w:rPr>
      </w:pPr>
      <w:r w:rsidRPr="004C4C84">
        <w:rPr>
          <w:rFonts w:ascii="Garamond" w:hAnsi="Garamond"/>
          <w:b/>
          <w:bCs/>
          <w:sz w:val="22"/>
        </w:rPr>
        <w:t>mike.hollingshaus@</w:t>
      </w:r>
      <w:r w:rsidR="004C4C84" w:rsidRPr="004C4C84">
        <w:rPr>
          <w:rFonts w:ascii="Garamond" w:hAnsi="Garamond"/>
          <w:b/>
          <w:bCs/>
          <w:sz w:val="22"/>
        </w:rPr>
        <w:t>utah.edu</w:t>
      </w:r>
    </w:p>
    <w:p w14:paraId="24D2A3E7" w14:textId="77777777" w:rsidR="00BE7D2E" w:rsidRDefault="00BE7D2E" w:rsidP="002662F5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2"/>
        </w:rPr>
      </w:pPr>
    </w:p>
    <w:p w14:paraId="3FE6A517" w14:textId="77777777" w:rsidR="00BE7D2E" w:rsidRDefault="00BE7D2E" w:rsidP="002662F5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2"/>
        </w:rPr>
      </w:pPr>
    </w:p>
    <w:p w14:paraId="0E584AD6" w14:textId="77777777" w:rsidR="002662F5" w:rsidRDefault="002662F5" w:rsidP="002662F5">
      <w:pPr>
        <w:pBdr>
          <w:bottom w:val="single" w:sz="4" w:space="1" w:color="auto"/>
        </w:pBdr>
        <w:rPr>
          <w:rFonts w:ascii="Garamond" w:hAnsi="Garamond"/>
          <w:b/>
          <w:sz w:val="26"/>
        </w:rPr>
      </w:pPr>
    </w:p>
    <w:p w14:paraId="6C3BA14C" w14:textId="77777777" w:rsidR="002662F5" w:rsidRPr="002662F5" w:rsidRDefault="002662F5" w:rsidP="002662F5">
      <w:pPr>
        <w:pBdr>
          <w:bottom w:val="single" w:sz="4" w:space="1" w:color="auto"/>
        </w:pBdr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sz w:val="26"/>
        </w:rPr>
        <w:t>POSITION</w:t>
      </w:r>
    </w:p>
    <w:p w14:paraId="46A7CB3B" w14:textId="77777777" w:rsidR="002515C4" w:rsidRDefault="002515C4">
      <w:pPr>
        <w:rPr>
          <w:rFonts w:ascii="Garamond" w:hAnsi="Garamond"/>
          <w:b/>
          <w:bCs/>
          <w:sz w:val="22"/>
        </w:rPr>
      </w:pPr>
    </w:p>
    <w:p w14:paraId="2E2C828E" w14:textId="09BAD182" w:rsidR="002E670C" w:rsidRDefault="002E670C" w:rsidP="002E670C">
      <w:pPr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2020 - </w:t>
      </w:r>
      <w:r w:rsidR="00F77B0F">
        <w:rPr>
          <w:rFonts w:ascii="Garamond" w:hAnsi="Garamond"/>
          <w:bCs/>
          <w:sz w:val="22"/>
          <w:szCs w:val="22"/>
        </w:rPr>
        <w:t>present</w:t>
      </w:r>
      <w:r>
        <w:rPr>
          <w:rFonts w:ascii="Garamond" w:hAnsi="Garamond"/>
          <w:bCs/>
          <w:sz w:val="22"/>
          <w:szCs w:val="22"/>
        </w:rPr>
        <w:tab/>
      </w:r>
      <w:r w:rsidRPr="005D0F08">
        <w:rPr>
          <w:rFonts w:ascii="Garamond" w:hAnsi="Garamond"/>
          <w:b/>
          <w:bCs/>
          <w:sz w:val="22"/>
          <w:szCs w:val="22"/>
        </w:rPr>
        <w:t>Senior Demographer</w:t>
      </w:r>
      <w:r>
        <w:rPr>
          <w:rFonts w:ascii="Garamond" w:hAnsi="Garamond"/>
          <w:bCs/>
          <w:sz w:val="22"/>
          <w:szCs w:val="22"/>
        </w:rPr>
        <w:t>, Kem C. Gardner Policy Institute, University of Utah.</w:t>
      </w:r>
    </w:p>
    <w:p w14:paraId="7C995F8B" w14:textId="77777777" w:rsidR="007378EA" w:rsidRDefault="006E0D44" w:rsidP="00955D69">
      <w:pPr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2015 -</w:t>
      </w:r>
      <w:r w:rsidR="00197E50">
        <w:rPr>
          <w:rFonts w:ascii="Garamond" w:hAnsi="Garamond"/>
          <w:bCs/>
          <w:sz w:val="22"/>
          <w:szCs w:val="22"/>
        </w:rPr>
        <w:t xml:space="preserve"> 2020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ab/>
      </w:r>
      <w:r w:rsidRPr="006E0D44">
        <w:rPr>
          <w:rFonts w:ascii="Garamond" w:hAnsi="Garamond"/>
          <w:b/>
          <w:bCs/>
          <w:sz w:val="22"/>
          <w:szCs w:val="22"/>
        </w:rPr>
        <w:t>Demographer</w:t>
      </w:r>
      <w:r>
        <w:rPr>
          <w:rFonts w:ascii="Garamond" w:hAnsi="Garamond"/>
          <w:bCs/>
          <w:sz w:val="22"/>
          <w:szCs w:val="22"/>
        </w:rPr>
        <w:t>, Kem C. Gardner Policy Institute, University of Utah.</w:t>
      </w:r>
    </w:p>
    <w:p w14:paraId="22F34F29" w14:textId="33BAD81F" w:rsidR="00C85DCE" w:rsidRDefault="00EC3542" w:rsidP="00955D69">
      <w:pPr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2017</w:t>
      </w:r>
      <w:r w:rsidR="00005DBC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-</w:t>
      </w:r>
      <w:r w:rsidR="00F77B0F">
        <w:rPr>
          <w:rFonts w:ascii="Garamond" w:hAnsi="Garamond"/>
          <w:bCs/>
          <w:sz w:val="22"/>
          <w:szCs w:val="22"/>
        </w:rPr>
        <w:t xml:space="preserve"> present</w:t>
      </w:r>
      <w:r w:rsidR="006E1F2C">
        <w:rPr>
          <w:rFonts w:ascii="Garamond" w:hAnsi="Garamond"/>
          <w:bCs/>
          <w:sz w:val="22"/>
          <w:szCs w:val="22"/>
        </w:rPr>
        <w:tab/>
      </w:r>
      <w:r w:rsidR="00C85DCE" w:rsidRPr="006E1F2C">
        <w:rPr>
          <w:rFonts w:ascii="Garamond" w:hAnsi="Garamond"/>
          <w:b/>
          <w:bCs/>
          <w:sz w:val="22"/>
          <w:szCs w:val="22"/>
        </w:rPr>
        <w:t>Adjunct Assistant Professor</w:t>
      </w:r>
      <w:r w:rsidR="00C85DCE">
        <w:rPr>
          <w:rFonts w:ascii="Garamond" w:hAnsi="Garamond"/>
          <w:bCs/>
          <w:sz w:val="22"/>
          <w:szCs w:val="22"/>
        </w:rPr>
        <w:t>, Department of Sociology, University of Utah.</w:t>
      </w:r>
    </w:p>
    <w:p w14:paraId="6B308E84" w14:textId="77777777" w:rsidR="00475A3B" w:rsidRDefault="00475A3B" w:rsidP="00955D69">
      <w:pPr>
        <w:ind w:left="1440" w:hanging="1440"/>
        <w:rPr>
          <w:rFonts w:ascii="Garamond" w:hAnsi="Garamond"/>
          <w:bCs/>
          <w:sz w:val="22"/>
          <w:szCs w:val="22"/>
        </w:rPr>
      </w:pPr>
    </w:p>
    <w:p w14:paraId="40D847C1" w14:textId="77777777" w:rsidR="002662F5" w:rsidRPr="00725569" w:rsidRDefault="002662F5" w:rsidP="00955D69">
      <w:pPr>
        <w:ind w:left="1440" w:hanging="1440"/>
        <w:rPr>
          <w:rFonts w:ascii="Garamond" w:hAnsi="Garamond"/>
          <w:sz w:val="22"/>
          <w:szCs w:val="22"/>
        </w:rPr>
      </w:pPr>
      <w:r w:rsidRPr="00725569">
        <w:rPr>
          <w:rFonts w:ascii="Garamond" w:hAnsi="Garamond"/>
          <w:bCs/>
          <w:sz w:val="22"/>
          <w:szCs w:val="22"/>
        </w:rPr>
        <w:t>201</w:t>
      </w:r>
      <w:r w:rsidR="00725569" w:rsidRPr="00725569">
        <w:rPr>
          <w:rFonts w:ascii="Garamond" w:hAnsi="Garamond"/>
          <w:bCs/>
          <w:sz w:val="22"/>
          <w:szCs w:val="22"/>
        </w:rPr>
        <w:t>1</w:t>
      </w:r>
      <w:r w:rsidRPr="00725569">
        <w:rPr>
          <w:rFonts w:ascii="Garamond" w:hAnsi="Garamond"/>
          <w:bCs/>
          <w:sz w:val="22"/>
          <w:szCs w:val="22"/>
        </w:rPr>
        <w:t xml:space="preserve"> -</w:t>
      </w:r>
      <w:r w:rsidR="007378EA">
        <w:rPr>
          <w:rFonts w:ascii="Garamond" w:hAnsi="Garamond"/>
          <w:bCs/>
          <w:sz w:val="22"/>
          <w:szCs w:val="22"/>
        </w:rPr>
        <w:t xml:space="preserve"> 2015 </w:t>
      </w:r>
      <w:r w:rsidR="00955D69">
        <w:rPr>
          <w:rFonts w:ascii="Garamond" w:hAnsi="Garamond"/>
          <w:b/>
          <w:bCs/>
          <w:sz w:val="22"/>
          <w:szCs w:val="22"/>
        </w:rPr>
        <w:t xml:space="preserve"> </w:t>
      </w:r>
      <w:r w:rsidR="00955D69">
        <w:rPr>
          <w:rFonts w:ascii="Garamond" w:hAnsi="Garamond"/>
          <w:b/>
          <w:bCs/>
          <w:sz w:val="22"/>
          <w:szCs w:val="22"/>
        </w:rPr>
        <w:tab/>
      </w:r>
      <w:r w:rsidR="0010506B" w:rsidRPr="00725569">
        <w:rPr>
          <w:rFonts w:ascii="Garamond" w:hAnsi="Garamond"/>
          <w:b/>
          <w:bCs/>
          <w:sz w:val="22"/>
          <w:szCs w:val="22"/>
        </w:rPr>
        <w:t>Graduate Research Assistant</w:t>
      </w:r>
      <w:r w:rsidR="004C3743">
        <w:rPr>
          <w:rFonts w:ascii="Garamond" w:hAnsi="Garamond"/>
          <w:b/>
          <w:bCs/>
          <w:sz w:val="22"/>
          <w:szCs w:val="22"/>
        </w:rPr>
        <w:t xml:space="preserve"> / Research Associate</w:t>
      </w:r>
      <w:r w:rsidR="00682E18" w:rsidRPr="00725569">
        <w:rPr>
          <w:rFonts w:ascii="Garamond" w:hAnsi="Garamond"/>
          <w:b/>
          <w:bCs/>
          <w:sz w:val="22"/>
          <w:szCs w:val="22"/>
        </w:rPr>
        <w:t xml:space="preserve">, </w:t>
      </w:r>
      <w:r w:rsidR="00682E18" w:rsidRPr="00213646">
        <w:rPr>
          <w:rFonts w:ascii="Garamond" w:hAnsi="Garamond"/>
          <w:bCs/>
          <w:sz w:val="22"/>
          <w:szCs w:val="22"/>
        </w:rPr>
        <w:t>Pedigree</w:t>
      </w:r>
      <w:r w:rsidR="0010506B" w:rsidRPr="00213646">
        <w:rPr>
          <w:rFonts w:ascii="Garamond" w:hAnsi="Garamond"/>
          <w:sz w:val="22"/>
          <w:szCs w:val="22"/>
        </w:rPr>
        <w:t xml:space="preserve"> and Population</w:t>
      </w:r>
      <w:r w:rsidR="0010506B" w:rsidRPr="00725569">
        <w:rPr>
          <w:rFonts w:ascii="Garamond" w:hAnsi="Garamond"/>
          <w:sz w:val="22"/>
          <w:szCs w:val="22"/>
        </w:rPr>
        <w:t xml:space="preserve"> Resource (Utah Population Database)</w:t>
      </w:r>
      <w:r w:rsidR="008669F2" w:rsidRPr="00725569">
        <w:rPr>
          <w:rFonts w:ascii="Garamond" w:hAnsi="Garamond"/>
          <w:sz w:val="22"/>
          <w:szCs w:val="22"/>
        </w:rPr>
        <w:t>,   Population Sciences, Huntsman Cancer Institute</w:t>
      </w:r>
      <w:r w:rsidR="00577F6F">
        <w:rPr>
          <w:rFonts w:ascii="Garamond" w:hAnsi="Garamond"/>
          <w:sz w:val="22"/>
          <w:szCs w:val="22"/>
        </w:rPr>
        <w:t xml:space="preserve">.  </w:t>
      </w:r>
      <w:r w:rsidR="00577F6F" w:rsidRPr="00577F6F">
        <w:rPr>
          <w:rFonts w:ascii="Garamond" w:hAnsi="Garamond"/>
          <w:sz w:val="22"/>
          <w:szCs w:val="22"/>
        </w:rPr>
        <w:t>NIH R01 AG022095 “Early Life Conditions, Survival, and Health: A Pedigree-based Population Study”</w:t>
      </w:r>
    </w:p>
    <w:p w14:paraId="44457CDF" w14:textId="77777777" w:rsidR="002662F5" w:rsidRPr="00725569" w:rsidRDefault="002662F5" w:rsidP="00397F9C">
      <w:pPr>
        <w:rPr>
          <w:rFonts w:ascii="Garamond" w:hAnsi="Garamond"/>
          <w:b/>
          <w:bCs/>
          <w:sz w:val="22"/>
          <w:szCs w:val="22"/>
        </w:rPr>
      </w:pPr>
    </w:p>
    <w:p w14:paraId="38D454F9" w14:textId="77777777" w:rsidR="00225439" w:rsidRDefault="00725569" w:rsidP="00397F9C">
      <w:pPr>
        <w:rPr>
          <w:rFonts w:ascii="Garamond" w:hAnsi="Garamond"/>
          <w:sz w:val="22"/>
          <w:szCs w:val="22"/>
        </w:rPr>
      </w:pPr>
      <w:r w:rsidRPr="00725569">
        <w:rPr>
          <w:rFonts w:ascii="Garamond" w:hAnsi="Garamond"/>
          <w:bCs/>
          <w:sz w:val="22"/>
          <w:szCs w:val="22"/>
        </w:rPr>
        <w:t>2009</w:t>
      </w:r>
      <w:r w:rsidR="002662F5" w:rsidRPr="00725569">
        <w:rPr>
          <w:rFonts w:ascii="Garamond" w:hAnsi="Garamond"/>
          <w:bCs/>
          <w:sz w:val="22"/>
          <w:szCs w:val="22"/>
        </w:rPr>
        <w:t xml:space="preserve"> – 201</w:t>
      </w:r>
      <w:r w:rsidRPr="00725569">
        <w:rPr>
          <w:rFonts w:ascii="Garamond" w:hAnsi="Garamond"/>
          <w:bCs/>
          <w:sz w:val="22"/>
          <w:szCs w:val="22"/>
        </w:rPr>
        <w:t>1</w:t>
      </w:r>
      <w:r w:rsidR="002662F5" w:rsidRPr="00725569">
        <w:rPr>
          <w:rFonts w:ascii="Garamond" w:hAnsi="Garamond"/>
          <w:b/>
          <w:bCs/>
          <w:sz w:val="22"/>
          <w:szCs w:val="22"/>
        </w:rPr>
        <w:tab/>
      </w:r>
      <w:r w:rsidRPr="00725569">
        <w:rPr>
          <w:rFonts w:ascii="Garamond" w:hAnsi="Garamond"/>
          <w:b/>
          <w:bCs/>
          <w:sz w:val="22"/>
          <w:szCs w:val="22"/>
        </w:rPr>
        <w:t>Graduate Teaching Assistant</w:t>
      </w:r>
      <w:r w:rsidR="002662F5" w:rsidRPr="00725569">
        <w:rPr>
          <w:rFonts w:ascii="Garamond" w:hAnsi="Garamond"/>
          <w:b/>
          <w:bCs/>
          <w:sz w:val="22"/>
          <w:szCs w:val="22"/>
        </w:rPr>
        <w:t xml:space="preserve">, </w:t>
      </w:r>
      <w:r w:rsidR="002662F5" w:rsidRPr="00725569">
        <w:rPr>
          <w:rFonts w:ascii="Garamond" w:hAnsi="Garamond"/>
          <w:sz w:val="22"/>
          <w:szCs w:val="22"/>
        </w:rPr>
        <w:t>Department of Sociology, University of Utah</w:t>
      </w:r>
    </w:p>
    <w:p w14:paraId="44CCA5C1" w14:textId="77777777" w:rsidR="00225439" w:rsidRDefault="00225439" w:rsidP="00397F9C">
      <w:pPr>
        <w:rPr>
          <w:rFonts w:ascii="Garamond" w:hAnsi="Garamond"/>
          <w:sz w:val="22"/>
          <w:szCs w:val="22"/>
        </w:rPr>
      </w:pPr>
    </w:p>
    <w:p w14:paraId="79FFBA05" w14:textId="77777777" w:rsidR="00C00B7A" w:rsidRPr="002662F5" w:rsidRDefault="008C46DF" w:rsidP="00397F9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</w:t>
      </w:r>
      <w:r w:rsidR="0065448C">
        <w:rPr>
          <w:rFonts w:ascii="Garamond" w:hAnsi="Garamond"/>
          <w:sz w:val="22"/>
          <w:szCs w:val="22"/>
        </w:rPr>
        <w:t xml:space="preserve">0 – 2003 </w:t>
      </w:r>
      <w:r w:rsidR="0065448C">
        <w:rPr>
          <w:rFonts w:ascii="Garamond" w:hAnsi="Garamond"/>
          <w:sz w:val="22"/>
          <w:szCs w:val="22"/>
        </w:rPr>
        <w:tab/>
      </w:r>
      <w:r w:rsidR="0065448C" w:rsidRPr="00C34253">
        <w:rPr>
          <w:rFonts w:ascii="Garamond" w:hAnsi="Garamond"/>
          <w:b/>
          <w:sz w:val="22"/>
          <w:szCs w:val="22"/>
        </w:rPr>
        <w:t>Financial Service Rep</w:t>
      </w:r>
      <w:r w:rsidR="000E3235">
        <w:rPr>
          <w:rFonts w:ascii="Garamond" w:hAnsi="Garamond"/>
          <w:b/>
          <w:sz w:val="22"/>
          <w:szCs w:val="22"/>
        </w:rPr>
        <w:t>resentative</w:t>
      </w:r>
      <w:r w:rsidR="0007434B">
        <w:rPr>
          <w:rFonts w:ascii="Garamond" w:hAnsi="Garamond"/>
          <w:b/>
          <w:sz w:val="22"/>
          <w:szCs w:val="22"/>
        </w:rPr>
        <w:t xml:space="preserve"> /</w:t>
      </w:r>
      <w:r w:rsidR="0065448C" w:rsidRPr="00C34253">
        <w:rPr>
          <w:rFonts w:ascii="Garamond" w:hAnsi="Garamond"/>
          <w:b/>
          <w:sz w:val="22"/>
          <w:szCs w:val="22"/>
        </w:rPr>
        <w:t xml:space="preserve"> </w:t>
      </w:r>
      <w:r w:rsidR="00C34253" w:rsidRPr="00C34253">
        <w:rPr>
          <w:rFonts w:ascii="Garamond" w:hAnsi="Garamond"/>
          <w:b/>
          <w:sz w:val="22"/>
          <w:szCs w:val="22"/>
        </w:rPr>
        <w:t>Supervisor,</w:t>
      </w:r>
      <w:r w:rsidR="00C34253">
        <w:rPr>
          <w:rFonts w:ascii="Garamond" w:hAnsi="Garamond"/>
          <w:sz w:val="22"/>
          <w:szCs w:val="22"/>
        </w:rPr>
        <w:t xml:space="preserve"> Zions Bank.</w:t>
      </w:r>
      <w:r w:rsidR="002662F5">
        <w:rPr>
          <w:rFonts w:ascii="Garamond" w:hAnsi="Garamond"/>
          <w:sz w:val="22"/>
          <w:szCs w:val="22"/>
        </w:rPr>
        <w:t xml:space="preserve"> </w:t>
      </w:r>
    </w:p>
    <w:p w14:paraId="62905B02" w14:textId="77777777" w:rsidR="00BE679F" w:rsidRDefault="00BE679F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57004C0B" w14:textId="77777777" w:rsidR="00DC5C3A" w:rsidRDefault="00DC5C3A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4172268D" w14:textId="77777777" w:rsidR="005F2081" w:rsidRPr="00DB290F" w:rsidRDefault="005F2081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533DBFEB" w14:textId="77777777" w:rsidR="002515C4" w:rsidRPr="00BE679F" w:rsidRDefault="002515C4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02F88C44" w14:textId="77777777" w:rsidR="00341290" w:rsidRDefault="00341290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</w:p>
    <w:p w14:paraId="1429C3C7" w14:textId="77777777" w:rsidR="002515C4" w:rsidRDefault="002515C4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EDUCATION </w:t>
      </w:r>
    </w:p>
    <w:p w14:paraId="2148702E" w14:textId="77777777" w:rsidR="008E3FB5" w:rsidRDefault="008E3FB5" w:rsidP="008E3FB5">
      <w:pPr>
        <w:tabs>
          <w:tab w:val="left" w:pos="162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</w:t>
      </w:r>
    </w:p>
    <w:p w14:paraId="730458BE" w14:textId="77777777" w:rsidR="0090403D" w:rsidRPr="008E3FB5" w:rsidRDefault="0090403D" w:rsidP="0090403D">
      <w:pPr>
        <w:tabs>
          <w:tab w:val="left" w:pos="1620"/>
        </w:tabs>
        <w:ind w:left="1440" w:hanging="1440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Ph.D.</w:t>
      </w:r>
      <w:r>
        <w:rPr>
          <w:rFonts w:ascii="Garamond" w:hAnsi="Garamond"/>
          <w:sz w:val="22"/>
        </w:rPr>
        <w:tab/>
      </w:r>
      <w:r w:rsidRPr="00352A2C">
        <w:rPr>
          <w:rFonts w:ascii="Garamond" w:hAnsi="Garamond"/>
          <w:sz w:val="22"/>
        </w:rPr>
        <w:t xml:space="preserve">Sociology, </w:t>
      </w:r>
      <w:r w:rsidRPr="00352A2C">
        <w:rPr>
          <w:rFonts w:ascii="Garamond" w:hAnsi="Garamond"/>
          <w:bCs/>
          <w:sz w:val="22"/>
        </w:rPr>
        <w:t>University of Utah</w:t>
      </w:r>
      <w:r>
        <w:rPr>
          <w:rFonts w:ascii="Garamond" w:hAnsi="Garamond"/>
          <w:sz w:val="22"/>
        </w:rPr>
        <w:t xml:space="preserve"> (</w:t>
      </w:r>
      <w:r w:rsidRPr="00352A2C">
        <w:rPr>
          <w:rFonts w:ascii="Garamond" w:hAnsi="Garamond"/>
          <w:sz w:val="22"/>
        </w:rPr>
        <w:t>201</w:t>
      </w:r>
      <w:r>
        <w:rPr>
          <w:rFonts w:ascii="Garamond" w:hAnsi="Garamond"/>
          <w:sz w:val="22"/>
        </w:rPr>
        <w:t>5)</w:t>
      </w:r>
    </w:p>
    <w:p w14:paraId="08CD6E88" w14:textId="77777777" w:rsidR="00B443B7" w:rsidRDefault="00B443B7" w:rsidP="00B443B7">
      <w:pPr>
        <w:tabs>
          <w:tab w:val="left" w:pos="1620"/>
        </w:tabs>
        <w:rPr>
          <w:rFonts w:ascii="Garamond" w:hAnsi="Garamond"/>
          <w:sz w:val="22"/>
        </w:rPr>
      </w:pPr>
    </w:p>
    <w:p w14:paraId="4C161479" w14:textId="77777777" w:rsidR="002515C4" w:rsidRDefault="00B443B7" w:rsidP="00B443B7">
      <w:pPr>
        <w:tabs>
          <w:tab w:val="left" w:pos="1620"/>
        </w:tabs>
        <w:ind w:left="1440" w:hanging="1440"/>
        <w:rPr>
          <w:rFonts w:ascii="Garamond" w:hAnsi="Garamond"/>
          <w:sz w:val="22"/>
        </w:rPr>
      </w:pPr>
      <w:r>
        <w:rPr>
          <w:rFonts w:ascii="Garamond" w:hAnsi="Garamond"/>
          <w:b/>
          <w:bCs/>
          <w:sz w:val="22"/>
        </w:rPr>
        <w:tab/>
      </w:r>
      <w:r w:rsidR="002515C4">
        <w:rPr>
          <w:rFonts w:ascii="Garamond" w:hAnsi="Garamond"/>
          <w:i/>
          <w:iCs/>
          <w:sz w:val="22"/>
          <w:u w:val="single"/>
        </w:rPr>
        <w:t>Dissertation</w:t>
      </w:r>
      <w:r w:rsidR="002515C4">
        <w:rPr>
          <w:rFonts w:ascii="Garamond" w:hAnsi="Garamond"/>
          <w:sz w:val="22"/>
        </w:rPr>
        <w:t>:  “</w:t>
      </w:r>
      <w:r w:rsidR="00BA6D43">
        <w:rPr>
          <w:rFonts w:ascii="Garamond" w:hAnsi="Garamond"/>
          <w:sz w:val="22"/>
        </w:rPr>
        <w:t>Seeds o</w:t>
      </w:r>
      <w:r w:rsidR="00BA6D43" w:rsidRPr="00BA6D43">
        <w:rPr>
          <w:rFonts w:ascii="Garamond" w:hAnsi="Garamond"/>
          <w:sz w:val="22"/>
        </w:rPr>
        <w:t>f Sorrow: A Life-</w:t>
      </w:r>
      <w:r w:rsidR="00BA6D43">
        <w:rPr>
          <w:rFonts w:ascii="Garamond" w:hAnsi="Garamond"/>
          <w:sz w:val="22"/>
        </w:rPr>
        <w:t>c</w:t>
      </w:r>
      <w:r w:rsidR="00BA6D43" w:rsidRPr="00BA6D43">
        <w:rPr>
          <w:rFonts w:ascii="Garamond" w:hAnsi="Garamond"/>
          <w:sz w:val="22"/>
        </w:rPr>
        <w:t xml:space="preserve">ourse Approach </w:t>
      </w:r>
      <w:r w:rsidR="00BA6D43">
        <w:rPr>
          <w:rFonts w:ascii="Garamond" w:hAnsi="Garamond"/>
          <w:sz w:val="22"/>
        </w:rPr>
        <w:t>t</w:t>
      </w:r>
      <w:r w:rsidR="00BA6D43" w:rsidRPr="00BA6D43">
        <w:rPr>
          <w:rFonts w:ascii="Garamond" w:hAnsi="Garamond"/>
          <w:sz w:val="22"/>
        </w:rPr>
        <w:t>o Early-</w:t>
      </w:r>
      <w:r w:rsidR="00BA6D43">
        <w:rPr>
          <w:rFonts w:ascii="Garamond" w:hAnsi="Garamond"/>
          <w:sz w:val="22"/>
        </w:rPr>
        <w:t>l</w:t>
      </w:r>
      <w:r w:rsidR="00BA6D43" w:rsidRPr="00BA6D43">
        <w:rPr>
          <w:rFonts w:ascii="Garamond" w:hAnsi="Garamond"/>
          <w:sz w:val="22"/>
        </w:rPr>
        <w:t xml:space="preserve">ife Parental Death </w:t>
      </w:r>
      <w:r w:rsidR="00BA6D43">
        <w:rPr>
          <w:rFonts w:ascii="Garamond" w:hAnsi="Garamond"/>
          <w:sz w:val="22"/>
        </w:rPr>
        <w:t>a</w:t>
      </w:r>
      <w:r w:rsidR="00BA6D43" w:rsidRPr="00BA6D43">
        <w:rPr>
          <w:rFonts w:ascii="Garamond" w:hAnsi="Garamond"/>
          <w:sz w:val="22"/>
        </w:rPr>
        <w:t>nd Later-</w:t>
      </w:r>
      <w:r w:rsidR="00BA6D43">
        <w:rPr>
          <w:rFonts w:ascii="Garamond" w:hAnsi="Garamond"/>
          <w:sz w:val="22"/>
        </w:rPr>
        <w:t>l</w:t>
      </w:r>
      <w:r w:rsidR="00BA6D43" w:rsidRPr="00BA6D43">
        <w:rPr>
          <w:rFonts w:ascii="Garamond" w:hAnsi="Garamond"/>
          <w:sz w:val="22"/>
        </w:rPr>
        <w:t xml:space="preserve">ife Suicide </w:t>
      </w:r>
      <w:r w:rsidR="00BA6D43">
        <w:rPr>
          <w:rFonts w:ascii="Garamond" w:hAnsi="Garamond"/>
          <w:sz w:val="22"/>
        </w:rPr>
        <w:t>a</w:t>
      </w:r>
      <w:r w:rsidR="00BA6D43" w:rsidRPr="00BA6D43">
        <w:rPr>
          <w:rFonts w:ascii="Garamond" w:hAnsi="Garamond"/>
          <w:sz w:val="22"/>
        </w:rPr>
        <w:t>nd Behavioral Health Risk</w:t>
      </w:r>
      <w:r w:rsidR="002515C4">
        <w:rPr>
          <w:rFonts w:ascii="Garamond" w:hAnsi="Garamond"/>
          <w:sz w:val="22"/>
        </w:rPr>
        <w:t>”</w:t>
      </w:r>
    </w:p>
    <w:p w14:paraId="061C4139" w14:textId="77777777" w:rsidR="00B443B7" w:rsidRDefault="002515C4" w:rsidP="00B443B7">
      <w:pPr>
        <w:tabs>
          <w:tab w:val="left" w:pos="1080"/>
          <w:tab w:val="left" w:pos="1440"/>
          <w:tab w:val="left" w:pos="1620"/>
        </w:tabs>
        <w:ind w:left="1440" w:right="-1080" w:hanging="1440"/>
        <w:rPr>
          <w:rFonts w:ascii="Garamond" w:hAnsi="Garamond"/>
          <w:i/>
          <w:iCs/>
          <w:sz w:val="22"/>
        </w:rPr>
      </w:pPr>
      <w:r>
        <w:rPr>
          <w:rFonts w:ascii="Garamond" w:hAnsi="Garamond"/>
          <w:sz w:val="22"/>
        </w:rPr>
        <w:t xml:space="preserve">       </w:t>
      </w:r>
      <w:r>
        <w:rPr>
          <w:rFonts w:ascii="Garamond" w:hAnsi="Garamond"/>
          <w:i/>
          <w:iCs/>
          <w:sz w:val="22"/>
        </w:rPr>
        <w:t xml:space="preserve">          </w:t>
      </w:r>
      <w:r>
        <w:rPr>
          <w:rFonts w:ascii="Garamond" w:hAnsi="Garamond"/>
          <w:i/>
          <w:iCs/>
          <w:sz w:val="22"/>
        </w:rPr>
        <w:tab/>
      </w:r>
      <w:r w:rsidR="00F21D83">
        <w:rPr>
          <w:rFonts w:ascii="Garamond" w:hAnsi="Garamond"/>
          <w:i/>
          <w:iCs/>
          <w:sz w:val="22"/>
        </w:rPr>
        <w:tab/>
      </w:r>
    </w:p>
    <w:p w14:paraId="04FEE454" w14:textId="77777777" w:rsidR="002515C4" w:rsidRDefault="00B443B7" w:rsidP="00B443B7">
      <w:pPr>
        <w:tabs>
          <w:tab w:val="left" w:pos="1080"/>
          <w:tab w:val="left" w:pos="1440"/>
          <w:tab w:val="left" w:pos="1620"/>
        </w:tabs>
        <w:ind w:left="1440" w:right="-1080" w:hanging="1440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ab/>
      </w:r>
      <w:r>
        <w:rPr>
          <w:rFonts w:ascii="Garamond" w:hAnsi="Garamond"/>
          <w:i/>
          <w:iCs/>
          <w:sz w:val="22"/>
        </w:rPr>
        <w:tab/>
      </w:r>
      <w:r w:rsidR="002515C4">
        <w:rPr>
          <w:rFonts w:ascii="Garamond" w:hAnsi="Garamond"/>
          <w:i/>
          <w:iCs/>
          <w:sz w:val="22"/>
          <w:u w:val="single"/>
        </w:rPr>
        <w:t>Committee</w:t>
      </w:r>
      <w:r w:rsidR="002515C4">
        <w:rPr>
          <w:rFonts w:ascii="Garamond" w:hAnsi="Garamond"/>
          <w:i/>
          <w:iCs/>
          <w:sz w:val="22"/>
        </w:rPr>
        <w:t>:</w:t>
      </w:r>
      <w:r w:rsidR="00C056C7">
        <w:rPr>
          <w:rFonts w:ascii="Garamond" w:hAnsi="Garamond"/>
          <w:sz w:val="22"/>
        </w:rPr>
        <w:t xml:space="preserve">  Ken R. Smith</w:t>
      </w:r>
      <w:r w:rsidR="002515C4">
        <w:rPr>
          <w:rFonts w:ascii="Garamond" w:hAnsi="Garamond"/>
          <w:sz w:val="22"/>
        </w:rPr>
        <w:t xml:space="preserve"> (</w:t>
      </w:r>
      <w:r w:rsidR="001D72A2">
        <w:rPr>
          <w:rFonts w:ascii="Garamond" w:hAnsi="Garamond"/>
          <w:sz w:val="22"/>
        </w:rPr>
        <w:t>chair</w:t>
      </w:r>
      <w:r w:rsidR="00C30A0E">
        <w:rPr>
          <w:rFonts w:ascii="Garamond" w:hAnsi="Garamond"/>
          <w:sz w:val="22"/>
        </w:rPr>
        <w:t xml:space="preserve">), </w:t>
      </w:r>
      <w:r w:rsidR="00C056C7">
        <w:rPr>
          <w:rFonts w:ascii="Garamond" w:hAnsi="Garamond"/>
          <w:sz w:val="22"/>
        </w:rPr>
        <w:t>Rebecca L. Utz</w:t>
      </w:r>
      <w:r w:rsidR="002515C4">
        <w:rPr>
          <w:rFonts w:ascii="Garamond" w:hAnsi="Garamond"/>
          <w:sz w:val="22"/>
        </w:rPr>
        <w:t xml:space="preserve">, </w:t>
      </w:r>
      <w:r w:rsidR="00C056C7">
        <w:rPr>
          <w:rFonts w:ascii="Garamond" w:hAnsi="Garamond"/>
          <w:sz w:val="22"/>
        </w:rPr>
        <w:t>Ming Wen</w:t>
      </w:r>
      <w:r w:rsidR="00A6337F">
        <w:rPr>
          <w:rFonts w:ascii="Garamond" w:hAnsi="Garamond"/>
          <w:sz w:val="22"/>
        </w:rPr>
        <w:t>, Sheila E. Crowell</w:t>
      </w:r>
      <w:r w:rsidR="00D4205A">
        <w:rPr>
          <w:rFonts w:ascii="Garamond" w:hAnsi="Garamond"/>
          <w:sz w:val="22"/>
        </w:rPr>
        <w:t>, Douglas D. Gray</w:t>
      </w:r>
    </w:p>
    <w:p w14:paraId="418A1BF8" w14:textId="77777777" w:rsidR="00637EE6" w:rsidRDefault="00637EE6" w:rsidP="00B443B7">
      <w:pPr>
        <w:tabs>
          <w:tab w:val="left" w:pos="1080"/>
          <w:tab w:val="left" w:pos="1440"/>
          <w:tab w:val="left" w:pos="1620"/>
        </w:tabs>
        <w:ind w:left="1440" w:right="-1080" w:hanging="1440"/>
        <w:rPr>
          <w:rFonts w:ascii="Garamond" w:hAnsi="Garamond"/>
          <w:sz w:val="22"/>
        </w:rPr>
      </w:pPr>
    </w:p>
    <w:p w14:paraId="6A5FCE6F" w14:textId="77777777" w:rsidR="00637EE6" w:rsidRDefault="00637EE6" w:rsidP="00B443B7">
      <w:pPr>
        <w:tabs>
          <w:tab w:val="left" w:pos="1080"/>
          <w:tab w:val="left" w:pos="1440"/>
          <w:tab w:val="left" w:pos="1620"/>
        </w:tabs>
        <w:ind w:left="1440" w:right="-1080" w:hanging="14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iCs/>
          <w:sz w:val="22"/>
          <w:u w:val="single"/>
        </w:rPr>
        <w:t>Examination</w:t>
      </w:r>
      <w:r w:rsidR="00B57D31">
        <w:rPr>
          <w:rFonts w:ascii="Garamond" w:hAnsi="Garamond"/>
          <w:i/>
          <w:iCs/>
          <w:sz w:val="22"/>
          <w:u w:val="single"/>
        </w:rPr>
        <w:t>s</w:t>
      </w:r>
      <w:r>
        <w:rPr>
          <w:rFonts w:ascii="Garamond" w:hAnsi="Garamond"/>
          <w:i/>
          <w:iCs/>
          <w:sz w:val="22"/>
        </w:rPr>
        <w:t>:</w:t>
      </w:r>
      <w:r>
        <w:rPr>
          <w:rFonts w:ascii="Garamond" w:hAnsi="Garamond"/>
          <w:iCs/>
          <w:sz w:val="22"/>
        </w:rPr>
        <w:t xml:space="preserve">  (1) Population and Health (2) Biodemography and Life Course Sociology</w:t>
      </w:r>
      <w:r>
        <w:rPr>
          <w:rFonts w:ascii="Garamond" w:hAnsi="Garamond"/>
          <w:sz w:val="22"/>
        </w:rPr>
        <w:t xml:space="preserve">  </w:t>
      </w:r>
    </w:p>
    <w:p w14:paraId="787F7441" w14:textId="77777777" w:rsidR="008E3FB5" w:rsidRDefault="008E3FB5" w:rsidP="008C7A47">
      <w:pPr>
        <w:pStyle w:val="BodyText"/>
        <w:tabs>
          <w:tab w:val="left" w:pos="1080"/>
          <w:tab w:val="left" w:pos="1620"/>
        </w:tabs>
        <w:rPr>
          <w:b/>
          <w:bCs/>
        </w:rPr>
      </w:pPr>
      <w:r>
        <w:rPr>
          <w:b/>
          <w:bCs/>
        </w:rPr>
        <w:t xml:space="preserve">  </w:t>
      </w:r>
    </w:p>
    <w:p w14:paraId="4C9BCC16" w14:textId="77777777" w:rsidR="004B3579" w:rsidRDefault="00017C6B" w:rsidP="00C67680">
      <w:pPr>
        <w:tabs>
          <w:tab w:val="left" w:pos="1620"/>
        </w:tabs>
        <w:rPr>
          <w:rFonts w:ascii="Garamond" w:hAnsi="Garamond"/>
          <w:bCs/>
          <w:sz w:val="22"/>
        </w:rPr>
      </w:pPr>
      <w:r w:rsidRPr="00B57CBD">
        <w:rPr>
          <w:rFonts w:ascii="Garamond" w:hAnsi="Garamond"/>
          <w:b/>
          <w:bCs/>
          <w:sz w:val="22"/>
        </w:rPr>
        <w:t>Certificate</w:t>
      </w:r>
      <w:r w:rsidR="0094442D">
        <w:rPr>
          <w:rFonts w:ascii="Garamond" w:hAnsi="Garamond"/>
          <w:b/>
          <w:bCs/>
          <w:sz w:val="22"/>
        </w:rPr>
        <w:t>s</w:t>
      </w:r>
      <w:r w:rsidRPr="00B57CBD">
        <w:rPr>
          <w:rFonts w:ascii="Garamond" w:hAnsi="Garamond"/>
          <w:b/>
          <w:bCs/>
          <w:sz w:val="22"/>
        </w:rPr>
        <w:t xml:space="preserve">  </w:t>
      </w:r>
      <w:r w:rsidR="00A6337F">
        <w:rPr>
          <w:rFonts w:ascii="Garamond" w:hAnsi="Garamond"/>
          <w:b/>
          <w:bCs/>
          <w:sz w:val="22"/>
        </w:rPr>
        <w:t xml:space="preserve">    </w:t>
      </w:r>
      <w:r w:rsidR="004B3579">
        <w:rPr>
          <w:rFonts w:ascii="Garamond" w:hAnsi="Garamond"/>
          <w:bCs/>
          <w:sz w:val="22"/>
        </w:rPr>
        <w:t xml:space="preserve"> Demography Certificate</w:t>
      </w:r>
      <w:r w:rsidR="001204EA">
        <w:rPr>
          <w:rFonts w:ascii="Garamond" w:hAnsi="Garamond"/>
          <w:bCs/>
          <w:sz w:val="22"/>
        </w:rPr>
        <w:t>, University of Utah</w:t>
      </w:r>
      <w:r w:rsidR="004B3579">
        <w:rPr>
          <w:rFonts w:ascii="Garamond" w:hAnsi="Garamond"/>
          <w:bCs/>
          <w:sz w:val="22"/>
        </w:rPr>
        <w:t xml:space="preserve"> (2015)</w:t>
      </w:r>
    </w:p>
    <w:p w14:paraId="0FF1462E" w14:textId="77777777" w:rsidR="00C67680" w:rsidRDefault="004B3579" w:rsidP="00C67680">
      <w:pPr>
        <w:tabs>
          <w:tab w:val="left" w:pos="1620"/>
        </w:tabs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                          </w:t>
      </w:r>
      <w:r w:rsidR="00017C6B" w:rsidRPr="00352A2C">
        <w:rPr>
          <w:rFonts w:ascii="Garamond" w:hAnsi="Garamond"/>
          <w:bCs/>
          <w:sz w:val="22"/>
        </w:rPr>
        <w:t>Diversity</w:t>
      </w:r>
      <w:r w:rsidR="00905F0E"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22"/>
        </w:rPr>
        <w:t>Certificate</w:t>
      </w:r>
      <w:r w:rsidR="001204EA">
        <w:rPr>
          <w:rFonts w:ascii="Garamond" w:hAnsi="Garamond"/>
          <w:bCs/>
          <w:sz w:val="22"/>
        </w:rPr>
        <w:t>, University of Utah</w:t>
      </w:r>
      <w:r>
        <w:rPr>
          <w:rFonts w:ascii="Garamond" w:hAnsi="Garamond"/>
          <w:bCs/>
          <w:sz w:val="22"/>
        </w:rPr>
        <w:t xml:space="preserve"> (2009)</w:t>
      </w:r>
    </w:p>
    <w:p w14:paraId="361E128D" w14:textId="77777777" w:rsidR="00C67680" w:rsidRPr="00B57CBD" w:rsidRDefault="00C67680" w:rsidP="00017C6B">
      <w:pPr>
        <w:tabs>
          <w:tab w:val="left" w:pos="1620"/>
        </w:tabs>
        <w:rPr>
          <w:rFonts w:ascii="Garamond" w:hAnsi="Garamond"/>
          <w:bCs/>
          <w:sz w:val="22"/>
        </w:rPr>
      </w:pPr>
    </w:p>
    <w:p w14:paraId="3ABA7BC5" w14:textId="77777777" w:rsidR="00341290" w:rsidRDefault="00341290" w:rsidP="00A16A85">
      <w:pPr>
        <w:pStyle w:val="Header"/>
        <w:tabs>
          <w:tab w:val="clear" w:pos="4320"/>
          <w:tab w:val="clear" w:pos="8640"/>
          <w:tab w:val="left" w:pos="1080"/>
          <w:tab w:val="left" w:pos="1440"/>
          <w:tab w:val="left" w:pos="1620"/>
        </w:tabs>
        <w:rPr>
          <w:rFonts w:ascii="Garamond" w:hAnsi="Garamond"/>
          <w:sz w:val="22"/>
        </w:rPr>
      </w:pPr>
    </w:p>
    <w:p w14:paraId="1F2B1886" w14:textId="77777777" w:rsidR="00065724" w:rsidRDefault="00065724" w:rsidP="00A16A85">
      <w:pPr>
        <w:pStyle w:val="Header"/>
        <w:tabs>
          <w:tab w:val="clear" w:pos="4320"/>
          <w:tab w:val="clear" w:pos="8640"/>
          <w:tab w:val="left" w:pos="1080"/>
          <w:tab w:val="left" w:pos="1440"/>
          <w:tab w:val="left" w:pos="1620"/>
        </w:tabs>
        <w:rPr>
          <w:rFonts w:ascii="Garamond" w:hAnsi="Garamond"/>
          <w:sz w:val="22"/>
        </w:rPr>
      </w:pPr>
    </w:p>
    <w:p w14:paraId="53588BFE" w14:textId="77777777" w:rsidR="00DC5C3A" w:rsidRDefault="002515C4" w:rsidP="00A16A85">
      <w:pPr>
        <w:pStyle w:val="Header"/>
        <w:tabs>
          <w:tab w:val="clear" w:pos="4320"/>
          <w:tab w:val="clear" w:pos="8640"/>
          <w:tab w:val="left" w:pos="1080"/>
          <w:tab w:val="left" w:pos="1440"/>
          <w:tab w:val="left" w:pos="1620"/>
        </w:tabs>
        <w:rPr>
          <w:rFonts w:ascii="Garamond" w:hAnsi="Garamond"/>
          <w:sz w:val="16"/>
          <w:szCs w:val="16"/>
        </w:rPr>
      </w:pPr>
      <w:r w:rsidRPr="00B57CBD">
        <w:rPr>
          <w:rFonts w:ascii="Garamond" w:hAnsi="Garamond"/>
          <w:sz w:val="22"/>
        </w:rPr>
        <w:tab/>
      </w:r>
      <w:r w:rsidRPr="00B57CBD">
        <w:rPr>
          <w:rFonts w:ascii="Garamond" w:hAnsi="Garamond"/>
          <w:sz w:val="22"/>
        </w:rPr>
        <w:tab/>
      </w:r>
      <w:r w:rsidRPr="00B57CBD">
        <w:rPr>
          <w:rFonts w:ascii="Garamond" w:hAnsi="Garamond"/>
          <w:sz w:val="22"/>
        </w:rPr>
        <w:tab/>
        <w:t xml:space="preserve">    </w:t>
      </w:r>
      <w:r>
        <w:t xml:space="preserve">  </w:t>
      </w:r>
      <w:r w:rsidR="005F2081">
        <w:rPr>
          <w:rFonts w:ascii="Garamond" w:hAnsi="Garamond"/>
          <w:sz w:val="22"/>
        </w:rPr>
        <w:t xml:space="preserve">    </w:t>
      </w:r>
    </w:p>
    <w:p w14:paraId="06FF7BC6" w14:textId="77777777" w:rsidR="002515C4" w:rsidRDefault="002515C4">
      <w:pPr>
        <w:pStyle w:val="Header"/>
        <w:pBdr>
          <w:bottom w:val="single" w:sz="8" w:space="1" w:color="auto"/>
        </w:pBdr>
        <w:tabs>
          <w:tab w:val="clear" w:pos="4320"/>
          <w:tab w:val="clear" w:pos="8640"/>
        </w:tabs>
        <w:rPr>
          <w:rFonts w:ascii="Garamond" w:hAnsi="Garamond"/>
          <w:b/>
          <w:bCs/>
          <w:sz w:val="26"/>
        </w:rPr>
      </w:pPr>
      <w:r>
        <w:rPr>
          <w:rFonts w:ascii="Garamond" w:hAnsi="Garamond"/>
          <w:b/>
          <w:bCs/>
          <w:sz w:val="26"/>
        </w:rPr>
        <w:t>RE</w:t>
      </w:r>
      <w:r w:rsidR="006F74F8">
        <w:rPr>
          <w:rFonts w:ascii="Garamond" w:hAnsi="Garamond"/>
          <w:b/>
          <w:bCs/>
          <w:sz w:val="26"/>
        </w:rPr>
        <w:t>SEARCH and</w:t>
      </w:r>
      <w:r>
        <w:rPr>
          <w:rFonts w:ascii="Garamond" w:hAnsi="Garamond"/>
          <w:b/>
          <w:bCs/>
          <w:sz w:val="26"/>
        </w:rPr>
        <w:t xml:space="preserve"> TEACHING</w:t>
      </w:r>
    </w:p>
    <w:p w14:paraId="123C0F02" w14:textId="77777777" w:rsidR="002515C4" w:rsidRDefault="002515C4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</w:rPr>
      </w:pPr>
    </w:p>
    <w:p w14:paraId="25187C6C" w14:textId="77777777" w:rsidR="002515C4" w:rsidRDefault="002515C4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</w:rPr>
        <w:sectPr w:rsidR="002515C4" w:rsidSect="00140E9F">
          <w:headerReference w:type="even" r:id="rId8"/>
          <w:headerReference w:type="default" r:id="rId9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3769F3A8" w14:textId="21B5A19F" w:rsidR="002D4009" w:rsidRDefault="007D1E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Demography</w:t>
      </w:r>
    </w:p>
    <w:p w14:paraId="76B54540" w14:textId="77777777" w:rsidR="002515C4" w:rsidRDefault="0030186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Life Course Sociology</w:t>
      </w:r>
    </w:p>
    <w:p w14:paraId="232EA48F" w14:textId="77777777" w:rsidR="002515C4" w:rsidRDefault="0030186A" w:rsidP="001D72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Public Health and Epidemiology</w:t>
      </w:r>
    </w:p>
    <w:p w14:paraId="4F6BC29D" w14:textId="77777777" w:rsidR="00EE4C40" w:rsidRDefault="00EE4C40" w:rsidP="00171CD9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"/>
        </w:tabs>
        <w:ind w:left="360" w:hanging="5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Statistics </w:t>
      </w:r>
    </w:p>
    <w:p w14:paraId="7415D181" w14:textId="77777777" w:rsidR="00F21D83" w:rsidRDefault="00EE4C40" w:rsidP="00171CD9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"/>
        </w:tabs>
        <w:ind w:left="360" w:hanging="5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Aging</w:t>
      </w:r>
      <w:r w:rsidR="009B2CAF">
        <w:rPr>
          <w:rFonts w:ascii="Garamond" w:hAnsi="Garamond"/>
          <w:sz w:val="22"/>
        </w:rPr>
        <w:t xml:space="preserve"> and Death</w:t>
      </w:r>
    </w:p>
    <w:p w14:paraId="04134537" w14:textId="77777777" w:rsidR="00171CD9" w:rsidRPr="00171CD9" w:rsidRDefault="00572005" w:rsidP="00171CD9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"/>
        </w:tabs>
        <w:ind w:left="360" w:hanging="540"/>
        <w:rPr>
          <w:rFonts w:ascii="Garamond" w:hAnsi="Garamond"/>
          <w:sz w:val="22"/>
        </w:rPr>
        <w:sectPr w:rsidR="00171CD9" w:rsidRPr="00171CD9">
          <w:type w:val="continuous"/>
          <w:pgSz w:w="12240" w:h="15840"/>
          <w:pgMar w:top="1260" w:right="1440" w:bottom="1440" w:left="1440" w:header="720" w:footer="720" w:gutter="0"/>
          <w:cols w:num="2" w:space="360"/>
          <w:titlePg/>
          <w:docGrid w:linePitch="360"/>
        </w:sectPr>
      </w:pPr>
      <w:r>
        <w:rPr>
          <w:rFonts w:ascii="Garamond" w:hAnsi="Garamond"/>
          <w:sz w:val="22"/>
        </w:rPr>
        <w:t>Mental Health</w:t>
      </w:r>
      <w:r w:rsidR="00944AA2">
        <w:rPr>
          <w:rFonts w:ascii="Garamond" w:hAnsi="Garamond"/>
          <w:sz w:val="22"/>
        </w:rPr>
        <w:t xml:space="preserve"> and Suicide</w:t>
      </w:r>
    </w:p>
    <w:p w14:paraId="7253127D" w14:textId="77777777" w:rsidR="00281470" w:rsidRDefault="00281470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</w:p>
    <w:p w14:paraId="77F9387F" w14:textId="77777777" w:rsidR="003E24AC" w:rsidRDefault="003E24AC" w:rsidP="00382255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</w:p>
    <w:p w14:paraId="2EF96057" w14:textId="77777777" w:rsidR="003E24AC" w:rsidRDefault="003E24AC" w:rsidP="00382255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</w:p>
    <w:p w14:paraId="2FF1BB5B" w14:textId="77777777" w:rsidR="00382255" w:rsidRDefault="00382255" w:rsidP="00382255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TEACHING</w:t>
      </w:r>
    </w:p>
    <w:p w14:paraId="67AD4C0D" w14:textId="77777777" w:rsidR="00382255" w:rsidRPr="00797620" w:rsidRDefault="00382255" w:rsidP="00382255">
      <w:pPr>
        <w:rPr>
          <w:rFonts w:ascii="Garamond" w:hAnsi="Garamond"/>
          <w:b/>
          <w:bCs/>
          <w:sz w:val="16"/>
          <w:szCs w:val="16"/>
        </w:rPr>
      </w:pPr>
    </w:p>
    <w:p w14:paraId="7E4B7F30" w14:textId="77777777" w:rsidR="000C6595" w:rsidRDefault="000C6595" w:rsidP="00382255">
      <w:pPr>
        <w:rPr>
          <w:rFonts w:ascii="Garamond" w:hAnsi="Garamond"/>
          <w:bCs/>
          <w:sz w:val="22"/>
          <w:u w:val="single"/>
        </w:rPr>
      </w:pPr>
    </w:p>
    <w:p w14:paraId="315B46EE" w14:textId="77777777" w:rsidR="00382255" w:rsidRDefault="00382255" w:rsidP="00382255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  <w:u w:val="single"/>
        </w:rPr>
        <w:t xml:space="preserve">Course </w:t>
      </w:r>
      <w:r w:rsidRPr="006261F4">
        <w:rPr>
          <w:rFonts w:ascii="Garamond" w:hAnsi="Garamond"/>
          <w:bCs/>
          <w:sz w:val="22"/>
          <w:u w:val="single"/>
        </w:rPr>
        <w:t>Instructor</w:t>
      </w:r>
      <w:r>
        <w:rPr>
          <w:rFonts w:ascii="Garamond" w:hAnsi="Garamond"/>
          <w:bCs/>
          <w:sz w:val="22"/>
          <w:u w:val="single"/>
        </w:rPr>
        <w:t>:</w:t>
      </w:r>
      <w:r w:rsidRPr="007D6E71">
        <w:rPr>
          <w:rFonts w:ascii="Garamond" w:hAnsi="Garamond"/>
          <w:bCs/>
          <w:sz w:val="22"/>
        </w:rPr>
        <w:t xml:space="preserve"> University of Utah</w:t>
      </w:r>
    </w:p>
    <w:p w14:paraId="15BCE0EB" w14:textId="77777777" w:rsidR="00382255" w:rsidRDefault="00382255" w:rsidP="00382255">
      <w:pPr>
        <w:ind w:firstLine="720"/>
        <w:rPr>
          <w:rFonts w:ascii="Garamond" w:hAnsi="Garamond"/>
          <w:bCs/>
          <w:sz w:val="22"/>
          <w:u w:val="single"/>
        </w:rPr>
      </w:pPr>
    </w:p>
    <w:p w14:paraId="0A0D63A7" w14:textId="77777777" w:rsidR="00382255" w:rsidRPr="00900BB8" w:rsidRDefault="00382255" w:rsidP="00382255">
      <w:pPr>
        <w:ind w:firstLine="720"/>
        <w:rPr>
          <w:rFonts w:ascii="Garamond" w:hAnsi="Garamond"/>
          <w:bCs/>
          <w:sz w:val="22"/>
          <w:u w:val="single"/>
        </w:rPr>
      </w:pPr>
      <w:r w:rsidRPr="00900BB8">
        <w:rPr>
          <w:rFonts w:ascii="Garamond" w:hAnsi="Garamond"/>
          <w:bCs/>
          <w:sz w:val="22"/>
          <w:u w:val="single"/>
        </w:rPr>
        <w:t>Graduate Level</w:t>
      </w:r>
    </w:p>
    <w:p w14:paraId="3EB4ADB3" w14:textId="412A65DD" w:rsidR="00382255" w:rsidRDefault="00382255" w:rsidP="00382255">
      <w:pPr>
        <w:ind w:left="720"/>
        <w:rPr>
          <w:rFonts w:ascii="Garamond" w:hAnsi="Garamond"/>
          <w:bCs/>
          <w:sz w:val="22"/>
        </w:rPr>
      </w:pPr>
      <w:r>
        <w:rPr>
          <w:rFonts w:ascii="Garamond" w:hAnsi="Garamond"/>
          <w:b/>
          <w:bCs/>
          <w:sz w:val="22"/>
        </w:rPr>
        <w:t>Demographic Methods</w:t>
      </w:r>
    </w:p>
    <w:p w14:paraId="34787010" w14:textId="77777777" w:rsidR="00382255" w:rsidRDefault="00382255" w:rsidP="00382255">
      <w:pPr>
        <w:ind w:firstLine="720"/>
        <w:rPr>
          <w:rFonts w:ascii="Garamond" w:hAnsi="Garamond"/>
          <w:bCs/>
          <w:sz w:val="22"/>
          <w:u w:val="single"/>
        </w:rPr>
      </w:pPr>
    </w:p>
    <w:p w14:paraId="0B6FECF5" w14:textId="77777777" w:rsidR="00382255" w:rsidRPr="00900BB8" w:rsidRDefault="00382255" w:rsidP="00382255">
      <w:pPr>
        <w:ind w:firstLine="720"/>
        <w:rPr>
          <w:rFonts w:ascii="Garamond" w:hAnsi="Garamond"/>
          <w:bCs/>
          <w:sz w:val="22"/>
          <w:u w:val="single"/>
        </w:rPr>
      </w:pPr>
      <w:r>
        <w:rPr>
          <w:rFonts w:ascii="Garamond" w:hAnsi="Garamond"/>
          <w:bCs/>
          <w:sz w:val="22"/>
          <w:u w:val="single"/>
        </w:rPr>
        <w:t>Underg</w:t>
      </w:r>
      <w:r w:rsidRPr="00900BB8">
        <w:rPr>
          <w:rFonts w:ascii="Garamond" w:hAnsi="Garamond"/>
          <w:bCs/>
          <w:sz w:val="22"/>
          <w:u w:val="single"/>
        </w:rPr>
        <w:t>raduate Level</w:t>
      </w:r>
    </w:p>
    <w:p w14:paraId="5FE22FFE" w14:textId="76CC3768" w:rsidR="00382255" w:rsidRPr="0048139F" w:rsidRDefault="00382255" w:rsidP="00382255">
      <w:pPr>
        <w:ind w:left="72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/>
          <w:bCs/>
          <w:sz w:val="22"/>
        </w:rPr>
        <w:t>Social Epidemiology</w:t>
      </w:r>
    </w:p>
    <w:p w14:paraId="03581DEF" w14:textId="13769050" w:rsidR="00382255" w:rsidRDefault="00382255" w:rsidP="00382255">
      <w:pPr>
        <w:ind w:left="720"/>
        <w:rPr>
          <w:rFonts w:ascii="Garamond" w:hAnsi="Garamond"/>
          <w:bCs/>
          <w:sz w:val="22"/>
        </w:rPr>
      </w:pPr>
      <w:r>
        <w:rPr>
          <w:rFonts w:ascii="Garamond" w:hAnsi="Garamond"/>
          <w:b/>
          <w:bCs/>
          <w:sz w:val="22"/>
        </w:rPr>
        <w:t>Social Statistics</w:t>
      </w:r>
    </w:p>
    <w:p w14:paraId="66811A8F" w14:textId="411E0E55" w:rsidR="004D72E4" w:rsidRPr="009203D4" w:rsidRDefault="004D72E4" w:rsidP="00382255">
      <w:pPr>
        <w:ind w:left="720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Family Health </w:t>
      </w:r>
      <w:r w:rsidRPr="009203D4">
        <w:rPr>
          <w:rFonts w:ascii="Garamond" w:hAnsi="Garamond"/>
          <w:b/>
          <w:bCs/>
          <w:sz w:val="22"/>
        </w:rPr>
        <w:t>History</w:t>
      </w:r>
    </w:p>
    <w:p w14:paraId="01E4DDC2" w14:textId="77777777" w:rsidR="00382255" w:rsidRDefault="00382255" w:rsidP="00382255">
      <w:pPr>
        <w:ind w:firstLine="720"/>
        <w:rPr>
          <w:rFonts w:ascii="Garamond" w:hAnsi="Garamond"/>
          <w:b/>
          <w:bCs/>
          <w:sz w:val="22"/>
        </w:rPr>
      </w:pPr>
    </w:p>
    <w:p w14:paraId="441C0DFA" w14:textId="77777777" w:rsidR="00382255" w:rsidRDefault="00382255" w:rsidP="00382255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  <w:u w:val="single"/>
        </w:rPr>
        <w:t>Course Teaching Assistant:</w:t>
      </w:r>
      <w:r w:rsidRPr="007D6E71">
        <w:rPr>
          <w:rFonts w:ascii="Garamond" w:hAnsi="Garamond"/>
          <w:bCs/>
          <w:sz w:val="22"/>
        </w:rPr>
        <w:t xml:space="preserve"> University of Utah</w:t>
      </w:r>
    </w:p>
    <w:p w14:paraId="03511A00" w14:textId="77777777" w:rsidR="00382255" w:rsidRDefault="00382255" w:rsidP="00382255">
      <w:pPr>
        <w:rPr>
          <w:rFonts w:ascii="Garamond" w:hAnsi="Garamond"/>
          <w:bCs/>
          <w:sz w:val="22"/>
        </w:rPr>
      </w:pPr>
    </w:p>
    <w:p w14:paraId="595F24E0" w14:textId="77777777" w:rsidR="00382255" w:rsidRDefault="00382255" w:rsidP="00382255">
      <w:pPr>
        <w:ind w:left="720"/>
        <w:rPr>
          <w:rFonts w:ascii="Garamond" w:hAnsi="Garamond"/>
          <w:bCs/>
          <w:sz w:val="22"/>
        </w:rPr>
      </w:pPr>
      <w:r w:rsidRPr="003F0B37">
        <w:rPr>
          <w:rFonts w:ascii="Garamond" w:hAnsi="Garamond"/>
          <w:b/>
          <w:bCs/>
          <w:sz w:val="22"/>
        </w:rPr>
        <w:t>Intro to Sociology</w:t>
      </w:r>
      <w:r>
        <w:rPr>
          <w:rFonts w:ascii="Garamond" w:hAnsi="Garamond"/>
          <w:bCs/>
          <w:sz w:val="22"/>
        </w:rPr>
        <w:t xml:space="preserve"> – 2 </w:t>
      </w:r>
      <w:proofErr w:type="gramStart"/>
      <w:r>
        <w:rPr>
          <w:rFonts w:ascii="Garamond" w:hAnsi="Garamond"/>
          <w:bCs/>
          <w:sz w:val="22"/>
        </w:rPr>
        <w:t>semesters</w:t>
      </w:r>
      <w:proofErr w:type="gramEnd"/>
    </w:p>
    <w:p w14:paraId="32168C08" w14:textId="77777777" w:rsidR="001B003D" w:rsidRDefault="001B003D" w:rsidP="00382255">
      <w:pPr>
        <w:ind w:left="720"/>
        <w:rPr>
          <w:rFonts w:ascii="Garamond" w:hAnsi="Garamond"/>
          <w:bCs/>
          <w:sz w:val="22"/>
        </w:rPr>
      </w:pPr>
    </w:p>
    <w:p w14:paraId="2606D38B" w14:textId="77777777" w:rsidR="001250B1" w:rsidRDefault="001250B1" w:rsidP="00382255">
      <w:pPr>
        <w:ind w:left="720"/>
        <w:rPr>
          <w:rFonts w:ascii="Garamond" w:hAnsi="Garamond"/>
          <w:bCs/>
          <w:sz w:val="22"/>
        </w:rPr>
      </w:pPr>
    </w:p>
    <w:p w14:paraId="6EEE3DA8" w14:textId="77777777" w:rsidR="001250B1" w:rsidRDefault="001250B1" w:rsidP="001250B1">
      <w:pPr>
        <w:pStyle w:val="Heading3"/>
        <w:pBdr>
          <w:bottom w:val="single" w:sz="8" w:space="1" w:color="auto"/>
        </w:pBdr>
        <w:ind w:left="432" w:hanging="432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CREDITED POLICY PUBLICATIONS</w:t>
      </w:r>
    </w:p>
    <w:p w14:paraId="44C03EC8" w14:textId="77777777" w:rsidR="001250B1" w:rsidRDefault="001250B1" w:rsidP="001250B1">
      <w:pPr>
        <w:ind w:left="432" w:hanging="432"/>
        <w:rPr>
          <w:rFonts w:ascii="Garamond" w:hAnsi="Garamond"/>
          <w:sz w:val="22"/>
          <w:szCs w:val="22"/>
          <w:u w:val="single"/>
        </w:rPr>
      </w:pPr>
    </w:p>
    <w:p w14:paraId="11581FD1" w14:textId="6129DE39" w:rsidR="00042D02" w:rsidRPr="008919F6" w:rsidRDefault="00042D02" w:rsidP="00042D02">
      <w:pPr>
        <w:ind w:left="432" w:hanging="432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Hollingshaus, M. </w:t>
      </w:r>
      <w:r w:rsidRPr="00E25D88">
        <w:rPr>
          <w:rFonts w:ascii="Garamond" w:hAnsi="Garamond"/>
          <w:sz w:val="22"/>
          <w:szCs w:val="22"/>
        </w:rPr>
        <w:t>(202</w:t>
      </w:r>
      <w:r>
        <w:rPr>
          <w:rFonts w:ascii="Garamond" w:hAnsi="Garamond"/>
          <w:sz w:val="22"/>
          <w:szCs w:val="22"/>
        </w:rPr>
        <w:t>3</w:t>
      </w:r>
      <w:r w:rsidRPr="00E25D88">
        <w:rPr>
          <w:rFonts w:ascii="Garamond" w:hAnsi="Garamond"/>
          <w:sz w:val="22"/>
          <w:szCs w:val="22"/>
        </w:rPr>
        <w:t xml:space="preserve">). </w:t>
      </w:r>
      <w:r w:rsidR="005F2EEE" w:rsidRPr="005F2EEE">
        <w:rPr>
          <w:rFonts w:ascii="Garamond" w:hAnsi="Garamond"/>
          <w:sz w:val="22"/>
          <w:szCs w:val="22"/>
        </w:rPr>
        <w:t>Blog: How do the new U.S. Population Projections Compare to Utah’s?</w:t>
      </w:r>
      <w:r w:rsidR="00EE2C9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University of Utah. </w:t>
      </w:r>
      <w:hyperlink r:id="rId10" w:history="1">
        <w:r w:rsidR="004A76CB" w:rsidRPr="00465BFD">
          <w:rPr>
            <w:rStyle w:val="Hyperlink"/>
            <w:rFonts w:ascii="Garamond" w:hAnsi="Garamond"/>
            <w:sz w:val="22"/>
            <w:szCs w:val="22"/>
          </w:rPr>
          <w:t>https://gardner.utah.edu/blog-how-do-the-new-u-s-population-projections-compare-to-utahs</w:t>
        </w:r>
      </w:hyperlink>
      <w:r w:rsidR="004A76CB">
        <w:rPr>
          <w:rFonts w:ascii="Garamond" w:hAnsi="Garamond"/>
          <w:sz w:val="22"/>
          <w:szCs w:val="22"/>
        </w:rPr>
        <w:t xml:space="preserve"> .</w:t>
      </w:r>
    </w:p>
    <w:p w14:paraId="7CC9409B" w14:textId="77777777" w:rsidR="00042D02" w:rsidRDefault="00042D02" w:rsidP="00042D02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31901B07" w14:textId="386DD558" w:rsidR="00FF4601" w:rsidRPr="008919F6" w:rsidRDefault="00FF4601" w:rsidP="00FF4601">
      <w:pPr>
        <w:ind w:left="432" w:hanging="432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Hollingshaus, M.</w:t>
      </w:r>
      <w:r w:rsidR="00A24EE6">
        <w:rPr>
          <w:rFonts w:ascii="Garamond" w:hAnsi="Garamond"/>
          <w:sz w:val="22"/>
          <w:szCs w:val="22"/>
        </w:rPr>
        <w:t>, Harris, E.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E25D88">
        <w:rPr>
          <w:rFonts w:ascii="Garamond" w:hAnsi="Garamond"/>
          <w:sz w:val="22"/>
          <w:szCs w:val="22"/>
        </w:rPr>
        <w:t>(202</w:t>
      </w:r>
      <w:r>
        <w:rPr>
          <w:rFonts w:ascii="Garamond" w:hAnsi="Garamond"/>
          <w:sz w:val="22"/>
          <w:szCs w:val="22"/>
        </w:rPr>
        <w:t>3</w:t>
      </w:r>
      <w:r w:rsidRPr="00E25D88">
        <w:rPr>
          <w:rFonts w:ascii="Garamond" w:hAnsi="Garamond"/>
          <w:sz w:val="22"/>
          <w:szCs w:val="22"/>
        </w:rPr>
        <w:t xml:space="preserve">). </w:t>
      </w:r>
      <w:r w:rsidR="007B3278" w:rsidRPr="007B3278">
        <w:rPr>
          <w:rFonts w:ascii="Garamond" w:hAnsi="Garamond"/>
          <w:sz w:val="22"/>
          <w:szCs w:val="22"/>
        </w:rPr>
        <w:t>Demographic Impacts of Zero Migration in Utah – A Projection Scenario</w:t>
      </w:r>
      <w:r>
        <w:rPr>
          <w:rFonts w:ascii="Garamond" w:hAnsi="Garamond"/>
          <w:sz w:val="22"/>
          <w:szCs w:val="22"/>
        </w:rPr>
        <w:t xml:space="preserve">. University of Utah. </w:t>
      </w:r>
      <w:hyperlink r:id="rId11" w:history="1">
        <w:r w:rsidR="00A16810" w:rsidRPr="008F1482">
          <w:rPr>
            <w:rStyle w:val="Hyperlink"/>
            <w:rFonts w:ascii="Garamond" w:hAnsi="Garamond"/>
            <w:sz w:val="22"/>
            <w:szCs w:val="22"/>
          </w:rPr>
          <w:t>https://gardner.utah.edu/wp-content/uploads/Demog-Impacts-Mig-FS-Sep2023.pdf</w:t>
        </w:r>
      </w:hyperlink>
      <w:r w:rsidR="00A16810">
        <w:rPr>
          <w:rFonts w:ascii="Garamond" w:hAnsi="Garamond"/>
          <w:sz w:val="22"/>
          <w:szCs w:val="22"/>
        </w:rPr>
        <w:t xml:space="preserve"> .</w:t>
      </w:r>
    </w:p>
    <w:p w14:paraId="0FEDD1A3" w14:textId="77777777" w:rsidR="00FF4601" w:rsidRDefault="00FF4601" w:rsidP="005E72C9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63937BB9" w14:textId="17A78033" w:rsidR="005E72C9" w:rsidRPr="008919F6" w:rsidRDefault="005E72C9" w:rsidP="005E72C9">
      <w:pPr>
        <w:ind w:left="432" w:hanging="432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Hollingshaus, M.</w:t>
      </w:r>
      <w:r w:rsidR="00996C4C">
        <w:rPr>
          <w:rFonts w:ascii="Garamond" w:hAnsi="Garamond"/>
          <w:b/>
          <w:bCs/>
          <w:sz w:val="22"/>
          <w:szCs w:val="22"/>
        </w:rPr>
        <w:t xml:space="preserve"> </w:t>
      </w:r>
      <w:r w:rsidRPr="00E25D88">
        <w:rPr>
          <w:rFonts w:ascii="Garamond" w:hAnsi="Garamond"/>
          <w:sz w:val="22"/>
          <w:szCs w:val="22"/>
        </w:rPr>
        <w:t>(202</w:t>
      </w:r>
      <w:r w:rsidR="00996C4C">
        <w:rPr>
          <w:rFonts w:ascii="Garamond" w:hAnsi="Garamond"/>
          <w:sz w:val="22"/>
          <w:szCs w:val="22"/>
        </w:rPr>
        <w:t>3</w:t>
      </w:r>
      <w:r w:rsidRPr="00E25D88">
        <w:rPr>
          <w:rFonts w:ascii="Garamond" w:hAnsi="Garamond"/>
          <w:sz w:val="22"/>
          <w:szCs w:val="22"/>
        </w:rPr>
        <w:t xml:space="preserve">). </w:t>
      </w:r>
      <w:r w:rsidR="00996C4C" w:rsidRPr="00996C4C">
        <w:rPr>
          <w:rFonts w:ascii="Garamond" w:hAnsi="Garamond"/>
          <w:sz w:val="22"/>
          <w:szCs w:val="22"/>
        </w:rPr>
        <w:t>Blog: Do Utahns Own or Rent? Updates on Utah Householding Rates</w:t>
      </w:r>
      <w:r w:rsidR="00996C4C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University of Utah. </w:t>
      </w:r>
      <w:hyperlink r:id="rId12" w:history="1">
        <w:r w:rsidR="00E730AF" w:rsidRPr="008F1482">
          <w:rPr>
            <w:rStyle w:val="Hyperlink"/>
            <w:rFonts w:ascii="Garamond" w:hAnsi="Garamond"/>
            <w:sz w:val="22"/>
            <w:szCs w:val="22"/>
          </w:rPr>
          <w:t>https://gardner.utah.edu/blog-do-utahns-own-or-rent-updates-on-utah-householding-rates/</w:t>
        </w:r>
      </w:hyperlink>
      <w:r w:rsidR="00E730AF">
        <w:rPr>
          <w:rFonts w:ascii="Garamond" w:hAnsi="Garamond"/>
          <w:sz w:val="22"/>
          <w:szCs w:val="22"/>
        </w:rPr>
        <w:t xml:space="preserve"> .</w:t>
      </w:r>
    </w:p>
    <w:p w14:paraId="14A0170B" w14:textId="77777777" w:rsidR="00EB0156" w:rsidRDefault="00EB0156" w:rsidP="004945A9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47D34FE0" w14:textId="6A3A9179" w:rsidR="003B0A15" w:rsidRPr="008919F6" w:rsidRDefault="003B0A15" w:rsidP="003B0A15">
      <w:pPr>
        <w:ind w:left="432" w:hanging="432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Hollingshaus, M.</w:t>
      </w:r>
      <w:r w:rsidR="000329CB">
        <w:rPr>
          <w:rFonts w:ascii="Garamond" w:hAnsi="Garamond"/>
          <w:b/>
          <w:bCs/>
          <w:sz w:val="22"/>
          <w:szCs w:val="22"/>
        </w:rPr>
        <w:t xml:space="preserve"> </w:t>
      </w:r>
      <w:r w:rsidR="000329CB">
        <w:rPr>
          <w:rFonts w:ascii="Garamond" w:hAnsi="Garamond"/>
          <w:sz w:val="22"/>
          <w:szCs w:val="22"/>
        </w:rPr>
        <w:t xml:space="preserve">Albers, E., Hogue, M., Bateman, </w:t>
      </w:r>
      <w:proofErr w:type="gramStart"/>
      <w:r w:rsidR="000329CB">
        <w:rPr>
          <w:rFonts w:ascii="Garamond" w:hAnsi="Garamond"/>
          <w:sz w:val="22"/>
          <w:szCs w:val="22"/>
        </w:rPr>
        <w:t>M.</w:t>
      </w:r>
      <w:r>
        <w:rPr>
          <w:rFonts w:ascii="Garamond" w:hAnsi="Garamond"/>
          <w:sz w:val="22"/>
          <w:szCs w:val="22"/>
        </w:rPr>
        <w:t>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="00E25D88" w:rsidRPr="00E25D88">
        <w:rPr>
          <w:rFonts w:ascii="Garamond" w:hAnsi="Garamond"/>
          <w:sz w:val="22"/>
          <w:szCs w:val="22"/>
        </w:rPr>
        <w:t xml:space="preserve">Long-Term Planning Projection Scenarios. (2022). </w:t>
      </w:r>
      <w:r>
        <w:rPr>
          <w:rFonts w:ascii="Garamond" w:hAnsi="Garamond"/>
          <w:sz w:val="22"/>
          <w:szCs w:val="22"/>
        </w:rPr>
        <w:t xml:space="preserve">University of Utah. </w:t>
      </w:r>
      <w:hyperlink r:id="rId13" w:history="1">
        <w:r w:rsidR="00015729" w:rsidRPr="008F1482">
          <w:rPr>
            <w:rStyle w:val="Hyperlink"/>
            <w:rFonts w:ascii="Garamond" w:hAnsi="Garamond"/>
            <w:sz w:val="22"/>
            <w:szCs w:val="22"/>
          </w:rPr>
          <w:t>https://gardner.utah.edu/wp-content/uploads/High-Low-Dem-User-Guide-Aug2022.pdf</w:t>
        </w:r>
      </w:hyperlink>
      <w:r w:rsidR="00015729">
        <w:rPr>
          <w:rFonts w:ascii="Garamond" w:hAnsi="Garamond"/>
          <w:sz w:val="22"/>
          <w:szCs w:val="22"/>
        </w:rPr>
        <w:t xml:space="preserve"> .</w:t>
      </w:r>
    </w:p>
    <w:p w14:paraId="31030770" w14:textId="77777777" w:rsidR="003B0A15" w:rsidRDefault="003B0A15" w:rsidP="004945A9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09EA21FB" w14:textId="69E27DDA" w:rsidR="004945A9" w:rsidRPr="008919F6" w:rsidRDefault="004945A9" w:rsidP="004945A9">
      <w:pPr>
        <w:ind w:left="432" w:hanging="432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Hollingshaus, M.</w:t>
      </w:r>
      <w:r>
        <w:rPr>
          <w:rFonts w:ascii="Garamond" w:hAnsi="Garamond"/>
          <w:sz w:val="22"/>
          <w:szCs w:val="22"/>
        </w:rPr>
        <w:t xml:space="preserve"> </w:t>
      </w:r>
      <w:r w:rsidRPr="00452FC1">
        <w:rPr>
          <w:rFonts w:ascii="Garamond" w:hAnsi="Garamond"/>
          <w:sz w:val="22"/>
          <w:szCs w:val="22"/>
        </w:rPr>
        <w:t xml:space="preserve">Blog: </w:t>
      </w:r>
      <w:r w:rsidRPr="00E27F65">
        <w:rPr>
          <w:rFonts w:ascii="Garamond" w:hAnsi="Garamond"/>
          <w:sz w:val="22"/>
          <w:szCs w:val="22"/>
        </w:rPr>
        <w:t>Utah’s Infant Mortality Rate</w:t>
      </w:r>
      <w:r>
        <w:rPr>
          <w:rFonts w:ascii="Garamond" w:hAnsi="Garamond"/>
          <w:sz w:val="22"/>
          <w:szCs w:val="22"/>
        </w:rPr>
        <w:t xml:space="preserve">. (2022). University of Utah. </w:t>
      </w:r>
      <w:hyperlink r:id="rId14" w:history="1">
        <w:r w:rsidRPr="004228A8">
          <w:rPr>
            <w:rStyle w:val="Hyperlink"/>
            <w:rFonts w:ascii="Garamond" w:hAnsi="Garamond"/>
            <w:sz w:val="22"/>
            <w:szCs w:val="22"/>
          </w:rPr>
          <w:t>https://gardner.utah.edu/blog-utahs-infant-mortality-rate/</w:t>
        </w:r>
      </w:hyperlink>
      <w:r>
        <w:rPr>
          <w:rFonts w:ascii="Garamond" w:hAnsi="Garamond"/>
          <w:sz w:val="22"/>
          <w:szCs w:val="22"/>
        </w:rPr>
        <w:t xml:space="preserve">. </w:t>
      </w:r>
    </w:p>
    <w:p w14:paraId="3B704634" w14:textId="77777777" w:rsidR="003F2250" w:rsidRDefault="003F2250" w:rsidP="007A6F96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50FBFE2B" w14:textId="49116584" w:rsidR="007A6F96" w:rsidRPr="008919F6" w:rsidRDefault="007A6F96" w:rsidP="007A6F96">
      <w:pPr>
        <w:ind w:left="432" w:hanging="432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Hollingshaus, M.</w:t>
      </w:r>
      <w:r>
        <w:rPr>
          <w:rFonts w:ascii="Garamond" w:hAnsi="Garamond"/>
          <w:sz w:val="22"/>
          <w:szCs w:val="22"/>
        </w:rPr>
        <w:t xml:space="preserve"> </w:t>
      </w:r>
      <w:r w:rsidRPr="00452FC1">
        <w:rPr>
          <w:rFonts w:ascii="Garamond" w:hAnsi="Garamond"/>
          <w:sz w:val="22"/>
          <w:szCs w:val="22"/>
        </w:rPr>
        <w:t xml:space="preserve">Blog: </w:t>
      </w:r>
      <w:r w:rsidR="00E27F65" w:rsidRPr="00E27F65">
        <w:rPr>
          <w:rFonts w:ascii="Garamond" w:hAnsi="Garamond"/>
          <w:sz w:val="22"/>
          <w:szCs w:val="22"/>
        </w:rPr>
        <w:t>Utah’s Infant Mortality Rate</w:t>
      </w:r>
      <w:r w:rsidR="00E27F65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(2022). University of Utah. </w:t>
      </w:r>
      <w:hyperlink r:id="rId15" w:history="1">
        <w:r w:rsidR="0036182C" w:rsidRPr="004228A8">
          <w:rPr>
            <w:rStyle w:val="Hyperlink"/>
            <w:rFonts w:ascii="Garamond" w:hAnsi="Garamond"/>
            <w:sz w:val="22"/>
            <w:szCs w:val="22"/>
          </w:rPr>
          <w:t>https://gardner.utah.edu/blog-utahs-infant-mortality-rate/</w:t>
        </w:r>
      </w:hyperlink>
      <w:r w:rsidR="0036182C">
        <w:rPr>
          <w:rFonts w:ascii="Garamond" w:hAnsi="Garamond"/>
          <w:sz w:val="22"/>
          <w:szCs w:val="22"/>
        </w:rPr>
        <w:t xml:space="preserve">. </w:t>
      </w:r>
    </w:p>
    <w:p w14:paraId="3F62EBC7" w14:textId="77777777" w:rsidR="007A6F96" w:rsidRDefault="007A6F96" w:rsidP="00026C07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75FAC9AA" w14:textId="5D4F1EF1" w:rsidR="00026C07" w:rsidRDefault="00026C07" w:rsidP="00026C07">
      <w:pPr>
        <w:ind w:left="432" w:hanging="432"/>
        <w:rPr>
          <w:rFonts w:ascii="Garamond" w:hAnsi="Garamond"/>
          <w:b/>
          <w:bCs/>
          <w:sz w:val="22"/>
          <w:szCs w:val="22"/>
        </w:rPr>
      </w:pPr>
      <w:r w:rsidRPr="00E84619">
        <w:rPr>
          <w:rFonts w:ascii="Garamond" w:hAnsi="Garamond"/>
          <w:b/>
          <w:bCs/>
          <w:sz w:val="22"/>
          <w:szCs w:val="22"/>
        </w:rPr>
        <w:t>Hollingshaus,</w:t>
      </w:r>
      <w:r>
        <w:rPr>
          <w:rFonts w:ascii="Garamond" w:hAnsi="Garamond"/>
          <w:b/>
          <w:bCs/>
          <w:sz w:val="22"/>
          <w:szCs w:val="22"/>
        </w:rPr>
        <w:t xml:space="preserve"> M.,</w:t>
      </w:r>
      <w:r w:rsidRPr="0081465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Albers, E., Hogue, M., &amp; Bateman, B. </w:t>
      </w:r>
      <w:r w:rsidR="00A97110" w:rsidRPr="00A97110">
        <w:rPr>
          <w:rFonts w:ascii="Garamond" w:hAnsi="Garamond"/>
          <w:sz w:val="22"/>
          <w:szCs w:val="22"/>
        </w:rPr>
        <w:t>Long-Term Planning Projection Scenarios</w:t>
      </w:r>
      <w:r w:rsidR="00CC409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(2022). </w:t>
      </w:r>
      <w:r w:rsidRPr="007172D1">
        <w:rPr>
          <w:rFonts w:ascii="Garamond" w:hAnsi="Garamond"/>
          <w:bCs/>
          <w:sz w:val="22"/>
          <w:szCs w:val="22"/>
        </w:rPr>
        <w:t>Salt Lake City, UT: Kem C. Gardner Policy Institute, University of Utah.</w:t>
      </w:r>
      <w:r w:rsidR="006F7975" w:rsidRPr="006F7975">
        <w:t xml:space="preserve"> </w:t>
      </w:r>
      <w:hyperlink r:id="rId16" w:history="1">
        <w:r w:rsidR="006F7975" w:rsidRPr="004228A8">
          <w:rPr>
            <w:rStyle w:val="Hyperlink"/>
            <w:rFonts w:ascii="Garamond" w:hAnsi="Garamond"/>
            <w:bCs/>
            <w:sz w:val="22"/>
            <w:szCs w:val="22"/>
          </w:rPr>
          <w:t>https://gardner.utah.edu/wp-content/uploads/High-Low-Dem-User-Guide-Aug2022.pdf</w:t>
        </w:r>
      </w:hyperlink>
      <w:r w:rsidR="006F7975">
        <w:rPr>
          <w:rFonts w:ascii="Garamond" w:hAnsi="Garamond"/>
          <w:bCs/>
          <w:sz w:val="22"/>
          <w:szCs w:val="22"/>
        </w:rPr>
        <w:t>.</w:t>
      </w:r>
    </w:p>
    <w:p w14:paraId="497328F1" w14:textId="77777777" w:rsidR="00DA0041" w:rsidRDefault="00DA0041" w:rsidP="001250B1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64B47601" w14:textId="33792452" w:rsidR="009C6A5E" w:rsidRDefault="003A6AD7" w:rsidP="001250B1">
      <w:pPr>
        <w:ind w:left="432" w:hanging="432"/>
        <w:rPr>
          <w:rFonts w:ascii="Garamond" w:hAnsi="Garamond"/>
          <w:b/>
          <w:bCs/>
          <w:sz w:val="22"/>
          <w:szCs w:val="22"/>
        </w:rPr>
      </w:pPr>
      <w:r w:rsidRPr="00E84619">
        <w:rPr>
          <w:rFonts w:ascii="Garamond" w:hAnsi="Garamond"/>
          <w:b/>
          <w:bCs/>
          <w:sz w:val="22"/>
          <w:szCs w:val="22"/>
        </w:rPr>
        <w:t>Hollingshaus,</w:t>
      </w:r>
      <w:r>
        <w:rPr>
          <w:rFonts w:ascii="Garamond" w:hAnsi="Garamond"/>
          <w:b/>
          <w:bCs/>
          <w:sz w:val="22"/>
          <w:szCs w:val="22"/>
        </w:rPr>
        <w:t xml:space="preserve"> M.,</w:t>
      </w:r>
      <w:r w:rsidRPr="0081465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&amp;</w:t>
      </w:r>
      <w:r w:rsidRPr="00814652">
        <w:rPr>
          <w:rFonts w:ascii="Garamond" w:hAnsi="Garamond"/>
          <w:sz w:val="22"/>
          <w:szCs w:val="22"/>
        </w:rPr>
        <w:t xml:space="preserve"> Harris, E.</w:t>
      </w:r>
      <w:r w:rsidR="00A91A9E">
        <w:rPr>
          <w:rFonts w:ascii="Garamond" w:hAnsi="Garamond"/>
          <w:sz w:val="22"/>
          <w:szCs w:val="22"/>
        </w:rPr>
        <w:t xml:space="preserve"> </w:t>
      </w:r>
      <w:r w:rsidR="00E150D7" w:rsidRPr="00E150D7">
        <w:rPr>
          <w:rFonts w:ascii="Garamond" w:hAnsi="Garamond"/>
          <w:sz w:val="22"/>
          <w:szCs w:val="22"/>
        </w:rPr>
        <w:t>Experimental Age, Sex, Race and Ethnicity Projections for Every State for 2030, with Scenarios</w:t>
      </w:r>
      <w:r w:rsidR="00044405">
        <w:rPr>
          <w:rFonts w:ascii="Garamond" w:hAnsi="Garamond"/>
          <w:sz w:val="22"/>
          <w:szCs w:val="22"/>
        </w:rPr>
        <w:t xml:space="preserve">. </w:t>
      </w:r>
      <w:r w:rsidR="00D07E28">
        <w:rPr>
          <w:rFonts w:ascii="Garamond" w:hAnsi="Garamond"/>
          <w:sz w:val="22"/>
          <w:szCs w:val="22"/>
        </w:rPr>
        <w:t xml:space="preserve">(2022). </w:t>
      </w:r>
      <w:r w:rsidR="003E2BC5" w:rsidRPr="007172D1">
        <w:rPr>
          <w:rFonts w:ascii="Garamond" w:hAnsi="Garamond"/>
          <w:bCs/>
          <w:sz w:val="22"/>
          <w:szCs w:val="22"/>
        </w:rPr>
        <w:t>Salt Lake City, UT: Kem C. Gardner Policy Institute, University of Utah.</w:t>
      </w:r>
      <w:r w:rsidR="006E6CDA">
        <w:rPr>
          <w:rFonts w:ascii="Garamond" w:hAnsi="Garamond"/>
          <w:bCs/>
          <w:sz w:val="22"/>
          <w:szCs w:val="22"/>
        </w:rPr>
        <w:t xml:space="preserve"> </w:t>
      </w:r>
      <w:hyperlink r:id="rId17" w:history="1">
        <w:r w:rsidR="003D3FF9" w:rsidRPr="00173725">
          <w:rPr>
            <w:rStyle w:val="Hyperlink"/>
            <w:rFonts w:ascii="Garamond" w:hAnsi="Garamond"/>
            <w:bCs/>
            <w:sz w:val="22"/>
            <w:szCs w:val="22"/>
          </w:rPr>
          <w:t>https://gardner.utah.edu/wp-content/uploads/DemUserGuide-Jun2022.pdf</w:t>
        </w:r>
      </w:hyperlink>
      <w:r w:rsidR="003D3FF9">
        <w:rPr>
          <w:rFonts w:ascii="Garamond" w:hAnsi="Garamond"/>
          <w:bCs/>
          <w:sz w:val="22"/>
          <w:szCs w:val="22"/>
        </w:rPr>
        <w:t xml:space="preserve">. </w:t>
      </w:r>
    </w:p>
    <w:p w14:paraId="38A9C85E" w14:textId="77777777" w:rsidR="009C6A5E" w:rsidRDefault="009C6A5E" w:rsidP="001250B1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59163076" w14:textId="1798C2CB" w:rsidR="0019271D" w:rsidRPr="008919F6" w:rsidRDefault="00871075" w:rsidP="001250B1">
      <w:pPr>
        <w:ind w:left="432" w:hanging="432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Hollingshaus, M.</w:t>
      </w:r>
      <w:r w:rsidR="008919F6">
        <w:rPr>
          <w:rFonts w:ascii="Garamond" w:hAnsi="Garamond"/>
          <w:b/>
          <w:bCs/>
          <w:sz w:val="22"/>
          <w:szCs w:val="22"/>
        </w:rPr>
        <w:t xml:space="preserve">, </w:t>
      </w:r>
      <w:r w:rsidR="008919F6">
        <w:rPr>
          <w:rFonts w:ascii="Garamond" w:hAnsi="Garamond"/>
          <w:sz w:val="22"/>
          <w:szCs w:val="22"/>
        </w:rPr>
        <w:t xml:space="preserve">&amp; </w:t>
      </w:r>
      <w:r w:rsidR="007E4558">
        <w:rPr>
          <w:rFonts w:ascii="Garamond" w:hAnsi="Garamond"/>
          <w:sz w:val="22"/>
          <w:szCs w:val="22"/>
        </w:rPr>
        <w:t xml:space="preserve">Hart, C. </w:t>
      </w:r>
      <w:r w:rsidR="00452FC1" w:rsidRPr="00452FC1">
        <w:rPr>
          <w:rFonts w:ascii="Garamond" w:hAnsi="Garamond"/>
          <w:sz w:val="22"/>
          <w:szCs w:val="22"/>
        </w:rPr>
        <w:t>Blog: The Rise and Stall of Utah Life Expectancy</w:t>
      </w:r>
      <w:r w:rsidR="005E7D5D">
        <w:rPr>
          <w:rFonts w:ascii="Garamond" w:hAnsi="Garamond"/>
          <w:sz w:val="22"/>
          <w:szCs w:val="22"/>
        </w:rPr>
        <w:t xml:space="preserve">. (2022). </w:t>
      </w:r>
      <w:r w:rsidR="00425BA9">
        <w:rPr>
          <w:rFonts w:ascii="Garamond" w:hAnsi="Garamond"/>
          <w:sz w:val="22"/>
          <w:szCs w:val="22"/>
        </w:rPr>
        <w:t xml:space="preserve">University of Utah. </w:t>
      </w:r>
      <w:hyperlink r:id="rId18" w:history="1">
        <w:r w:rsidR="006458B1" w:rsidRPr="00173725">
          <w:rPr>
            <w:rStyle w:val="Hyperlink"/>
            <w:rFonts w:ascii="Garamond" w:hAnsi="Garamond"/>
            <w:sz w:val="22"/>
            <w:szCs w:val="22"/>
          </w:rPr>
          <w:t>https://gardner.utah.edu/blog-the-rise-and-stall-of-utah-life-expectancy/</w:t>
        </w:r>
      </w:hyperlink>
      <w:r w:rsidR="006458B1">
        <w:rPr>
          <w:rFonts w:ascii="Garamond" w:hAnsi="Garamond"/>
          <w:sz w:val="22"/>
          <w:szCs w:val="22"/>
        </w:rPr>
        <w:t xml:space="preserve">. </w:t>
      </w:r>
    </w:p>
    <w:p w14:paraId="76D00C50" w14:textId="77777777" w:rsidR="00FD1A0E" w:rsidRDefault="00FD1A0E" w:rsidP="001250B1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64556A81" w14:textId="4E8B8265" w:rsidR="000E249F" w:rsidRPr="00814652" w:rsidRDefault="00E84619" w:rsidP="001250B1">
      <w:pPr>
        <w:ind w:left="432" w:hanging="432"/>
        <w:rPr>
          <w:rFonts w:ascii="Garamond" w:hAnsi="Garamond"/>
          <w:sz w:val="22"/>
          <w:szCs w:val="22"/>
        </w:rPr>
      </w:pPr>
      <w:r w:rsidRPr="00E84619">
        <w:rPr>
          <w:rFonts w:ascii="Garamond" w:hAnsi="Garamond"/>
          <w:b/>
          <w:bCs/>
          <w:sz w:val="22"/>
          <w:szCs w:val="22"/>
        </w:rPr>
        <w:t>Hollingshaus,</w:t>
      </w:r>
      <w:r>
        <w:rPr>
          <w:rFonts w:ascii="Garamond" w:hAnsi="Garamond"/>
          <w:b/>
          <w:bCs/>
          <w:sz w:val="22"/>
          <w:szCs w:val="22"/>
        </w:rPr>
        <w:t xml:space="preserve"> M.</w:t>
      </w:r>
      <w:r w:rsidR="008C4094">
        <w:rPr>
          <w:rFonts w:ascii="Garamond" w:hAnsi="Garamond"/>
          <w:b/>
          <w:bCs/>
          <w:sz w:val="22"/>
          <w:szCs w:val="22"/>
        </w:rPr>
        <w:t>,</w:t>
      </w:r>
      <w:r w:rsidRPr="00814652">
        <w:rPr>
          <w:rFonts w:ascii="Garamond" w:hAnsi="Garamond"/>
          <w:sz w:val="22"/>
          <w:szCs w:val="22"/>
        </w:rPr>
        <w:t xml:space="preserve"> Hogue, M., Harris, E., Bateman, M., Backlund, M., &amp; Albers, E. </w:t>
      </w:r>
      <w:r w:rsidR="00814652">
        <w:rPr>
          <w:rFonts w:ascii="Garamond" w:hAnsi="Garamond"/>
          <w:sz w:val="22"/>
          <w:szCs w:val="22"/>
        </w:rPr>
        <w:t xml:space="preserve">(2022). </w:t>
      </w:r>
      <w:r w:rsidRPr="00814652">
        <w:rPr>
          <w:rFonts w:ascii="Garamond" w:hAnsi="Garamond"/>
          <w:sz w:val="22"/>
          <w:szCs w:val="22"/>
        </w:rPr>
        <w:t>Utah Long-Term Planning Projections</w:t>
      </w:r>
      <w:r w:rsidR="0059124C">
        <w:rPr>
          <w:rFonts w:ascii="Garamond" w:hAnsi="Garamond"/>
          <w:sz w:val="22"/>
          <w:szCs w:val="22"/>
        </w:rPr>
        <w:t>:</w:t>
      </w:r>
      <w:r w:rsidRPr="00814652">
        <w:rPr>
          <w:rFonts w:ascii="Garamond" w:hAnsi="Garamond"/>
          <w:sz w:val="22"/>
          <w:szCs w:val="22"/>
        </w:rPr>
        <w:t xml:space="preserve"> A Baseline Scenario of Population and Employment Change in Utah and its Counties</w:t>
      </w:r>
      <w:r w:rsidR="005D1262">
        <w:rPr>
          <w:rFonts w:ascii="Garamond" w:hAnsi="Garamond"/>
          <w:sz w:val="22"/>
          <w:szCs w:val="22"/>
        </w:rPr>
        <w:t xml:space="preserve">. </w:t>
      </w:r>
      <w:r w:rsidR="0049683F" w:rsidRPr="007172D1">
        <w:rPr>
          <w:rFonts w:ascii="Garamond" w:hAnsi="Garamond"/>
          <w:bCs/>
          <w:sz w:val="22"/>
          <w:szCs w:val="22"/>
        </w:rPr>
        <w:lastRenderedPageBreak/>
        <w:t>Salt Lake City, UT: Kem C. Gardner Policy Institute, University of Utah.</w:t>
      </w:r>
      <w:r w:rsidR="00203942">
        <w:rPr>
          <w:rFonts w:ascii="Garamond" w:hAnsi="Garamond"/>
          <w:bCs/>
          <w:sz w:val="22"/>
          <w:szCs w:val="22"/>
        </w:rPr>
        <w:t xml:space="preserve"> </w:t>
      </w:r>
      <w:hyperlink r:id="rId19" w:history="1">
        <w:r w:rsidR="00203942" w:rsidRPr="00173725">
          <w:rPr>
            <w:rStyle w:val="Hyperlink"/>
            <w:rFonts w:ascii="Garamond" w:hAnsi="Garamond"/>
            <w:bCs/>
            <w:sz w:val="22"/>
            <w:szCs w:val="22"/>
          </w:rPr>
          <w:t>https://gardner.utah.edu/wp-content/uploads/LongTermProj-Jan2022</w:t>
        </w:r>
      </w:hyperlink>
      <w:r w:rsidR="00203942">
        <w:rPr>
          <w:rFonts w:ascii="Garamond" w:hAnsi="Garamond"/>
          <w:bCs/>
          <w:sz w:val="22"/>
          <w:szCs w:val="22"/>
        </w:rPr>
        <w:t xml:space="preserve">. </w:t>
      </w:r>
    </w:p>
    <w:p w14:paraId="2E12009C" w14:textId="77777777" w:rsidR="000E249F" w:rsidRDefault="000E249F" w:rsidP="001250B1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0EECC09B" w14:textId="4941CD4A" w:rsidR="00C948D8" w:rsidRDefault="00FB753D" w:rsidP="001250B1">
      <w:pPr>
        <w:ind w:left="432" w:hanging="432"/>
        <w:rPr>
          <w:sz w:val="22"/>
          <w:szCs w:val="22"/>
        </w:rPr>
      </w:pPr>
      <w:r w:rsidRPr="007172D1">
        <w:rPr>
          <w:rFonts w:ascii="Garamond" w:hAnsi="Garamond"/>
          <w:b/>
          <w:bCs/>
          <w:sz w:val="22"/>
          <w:szCs w:val="22"/>
        </w:rPr>
        <w:t>Hollingshaus, M</w:t>
      </w:r>
      <w:r>
        <w:rPr>
          <w:rFonts w:ascii="Garamond" w:hAnsi="Garamond"/>
          <w:b/>
          <w:bCs/>
          <w:sz w:val="22"/>
          <w:szCs w:val="22"/>
        </w:rPr>
        <w:t xml:space="preserve">, </w:t>
      </w:r>
      <w:r w:rsidR="00601547" w:rsidRPr="003A1BA2">
        <w:rPr>
          <w:rFonts w:ascii="Garamond" w:hAnsi="Garamond"/>
          <w:sz w:val="22"/>
          <w:szCs w:val="22"/>
        </w:rPr>
        <w:t xml:space="preserve">&amp; </w:t>
      </w:r>
      <w:r>
        <w:rPr>
          <w:rFonts w:ascii="Garamond" w:hAnsi="Garamond"/>
          <w:sz w:val="22"/>
          <w:szCs w:val="22"/>
        </w:rPr>
        <w:t xml:space="preserve">Harris, </w:t>
      </w:r>
      <w:proofErr w:type="gramStart"/>
      <w:r>
        <w:rPr>
          <w:rFonts w:ascii="Garamond" w:hAnsi="Garamond"/>
          <w:sz w:val="22"/>
          <w:szCs w:val="22"/>
        </w:rPr>
        <w:t>E.</w:t>
      </w:r>
      <w:r w:rsidRPr="007172D1">
        <w:rPr>
          <w:rFonts w:ascii="Garamond" w:hAnsi="Garamond"/>
          <w:b/>
          <w:bCs/>
          <w:sz w:val="22"/>
          <w:szCs w:val="22"/>
        </w:rPr>
        <w:t>.</w:t>
      </w:r>
      <w:proofErr w:type="gramEnd"/>
      <w:r w:rsidRPr="007172D1">
        <w:rPr>
          <w:rFonts w:ascii="Garamond" w:hAnsi="Garamond"/>
          <w:bCs/>
          <w:sz w:val="22"/>
          <w:szCs w:val="22"/>
        </w:rPr>
        <w:t xml:space="preserve"> (20</w:t>
      </w:r>
      <w:r>
        <w:rPr>
          <w:rFonts w:ascii="Garamond" w:hAnsi="Garamond"/>
          <w:bCs/>
          <w:sz w:val="22"/>
          <w:szCs w:val="22"/>
        </w:rPr>
        <w:t>21</w:t>
      </w:r>
      <w:r w:rsidRPr="007172D1">
        <w:rPr>
          <w:rFonts w:ascii="Garamond" w:hAnsi="Garamond"/>
          <w:bCs/>
          <w:sz w:val="22"/>
          <w:szCs w:val="22"/>
        </w:rPr>
        <w:t xml:space="preserve">). </w:t>
      </w:r>
      <w:r w:rsidR="00D60487" w:rsidRPr="00162BD4">
        <w:rPr>
          <w:rFonts w:ascii="Garamond" w:hAnsi="Garamond"/>
          <w:sz w:val="22"/>
          <w:szCs w:val="22"/>
        </w:rPr>
        <w:t>Utah’s Demographics and COVID-19 Death Rates: A Data Update</w:t>
      </w:r>
      <w:r w:rsidR="003E020F" w:rsidRPr="00162BD4">
        <w:rPr>
          <w:rFonts w:ascii="Garamond" w:hAnsi="Garamond"/>
          <w:sz w:val="22"/>
          <w:szCs w:val="22"/>
        </w:rPr>
        <w:t>.</w:t>
      </w:r>
      <w:r w:rsidR="003E020F">
        <w:t xml:space="preserve"> </w:t>
      </w:r>
      <w:r w:rsidRPr="007172D1">
        <w:rPr>
          <w:rFonts w:ascii="Garamond" w:hAnsi="Garamond"/>
          <w:bCs/>
          <w:sz w:val="22"/>
          <w:szCs w:val="22"/>
        </w:rPr>
        <w:t xml:space="preserve">Salt Lake City, UT: Kem C. Gardner Policy Institute, University of Utah. </w:t>
      </w:r>
      <w:hyperlink r:id="rId20" w:history="1">
        <w:r w:rsidR="00196037" w:rsidRPr="00173725">
          <w:rPr>
            <w:rStyle w:val="Hyperlink"/>
          </w:rPr>
          <w:t>https://gardner.utah.edu/wp-content/uploads/C19-DeathRates-Oct2021.pdf</w:t>
        </w:r>
      </w:hyperlink>
      <w:r>
        <w:rPr>
          <w:sz w:val="22"/>
          <w:szCs w:val="22"/>
        </w:rPr>
        <w:t>.</w:t>
      </w:r>
    </w:p>
    <w:p w14:paraId="59F9F2B5" w14:textId="77777777" w:rsidR="00FB753D" w:rsidRDefault="00FB753D" w:rsidP="001250B1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3A947FB7" w14:textId="4756EA2D" w:rsidR="00C948D8" w:rsidRDefault="00C948D8" w:rsidP="00C948D8">
      <w:pPr>
        <w:ind w:left="432" w:hanging="432"/>
        <w:rPr>
          <w:rFonts w:ascii="Garamond" w:hAnsi="Garamond"/>
          <w:b/>
          <w:bCs/>
          <w:sz w:val="22"/>
          <w:szCs w:val="22"/>
        </w:rPr>
      </w:pPr>
      <w:r w:rsidRPr="007172D1">
        <w:rPr>
          <w:rFonts w:ascii="Garamond" w:hAnsi="Garamond"/>
          <w:b/>
          <w:bCs/>
          <w:sz w:val="22"/>
          <w:szCs w:val="22"/>
        </w:rPr>
        <w:t>Hollingshaus, M.</w:t>
      </w:r>
      <w:r w:rsidRPr="007172D1">
        <w:rPr>
          <w:rFonts w:ascii="Garamond" w:hAnsi="Garamond"/>
          <w:bCs/>
          <w:sz w:val="22"/>
          <w:szCs w:val="22"/>
        </w:rPr>
        <w:t xml:space="preserve"> (20</w:t>
      </w:r>
      <w:r>
        <w:rPr>
          <w:rFonts w:ascii="Garamond" w:hAnsi="Garamond"/>
          <w:bCs/>
          <w:sz w:val="22"/>
          <w:szCs w:val="22"/>
        </w:rPr>
        <w:t>2</w:t>
      </w:r>
      <w:r w:rsidR="008416D9">
        <w:rPr>
          <w:rFonts w:ascii="Garamond" w:hAnsi="Garamond"/>
          <w:bCs/>
          <w:sz w:val="22"/>
          <w:szCs w:val="22"/>
        </w:rPr>
        <w:t>0</w:t>
      </w:r>
      <w:r w:rsidRPr="007172D1">
        <w:rPr>
          <w:rFonts w:ascii="Garamond" w:hAnsi="Garamond"/>
          <w:bCs/>
          <w:sz w:val="22"/>
          <w:szCs w:val="22"/>
        </w:rPr>
        <w:t xml:space="preserve">). </w:t>
      </w:r>
      <w:r>
        <w:rPr>
          <w:rFonts w:ascii="Garamond" w:hAnsi="Garamond"/>
          <w:bCs/>
          <w:sz w:val="22"/>
          <w:szCs w:val="22"/>
        </w:rPr>
        <w:t xml:space="preserve">Is Utah’s Relatively Low COVID-19 Death Rate Due to its Younger Population? </w:t>
      </w:r>
      <w:r w:rsidRPr="007172D1">
        <w:rPr>
          <w:rFonts w:ascii="Garamond" w:hAnsi="Garamond"/>
          <w:bCs/>
          <w:sz w:val="22"/>
          <w:szCs w:val="22"/>
        </w:rPr>
        <w:t xml:space="preserve">Salt Lake City, UT: Kem C. Gardner Policy Institute, University of Utah. </w:t>
      </w:r>
      <w:hyperlink r:id="rId21" w:history="1">
        <w:r w:rsidRPr="00F32A33">
          <w:rPr>
            <w:rStyle w:val="Hyperlink"/>
            <w:sz w:val="22"/>
            <w:szCs w:val="22"/>
          </w:rPr>
          <w:t>https://gardner.utah.edu/wp-content/uploads/C19-Age-Brief-July2020.pdf</w:t>
        </w:r>
      </w:hyperlink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7F34D5F2" w14:textId="77777777" w:rsidR="001250B1" w:rsidRPr="007172D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  <w:r w:rsidRPr="007172D1">
        <w:rPr>
          <w:rFonts w:ascii="Garamond" w:hAnsi="Garamond"/>
          <w:b/>
          <w:bCs/>
          <w:sz w:val="22"/>
          <w:szCs w:val="22"/>
        </w:rPr>
        <w:t>Hollingshaus, M.,</w:t>
      </w:r>
      <w:r w:rsidRPr="007172D1">
        <w:rPr>
          <w:rFonts w:ascii="Garamond" w:hAnsi="Garamond"/>
          <w:bCs/>
          <w:sz w:val="22"/>
          <w:szCs w:val="22"/>
        </w:rPr>
        <w:t xml:space="preserve"> Harris, E., &amp; Perlich, P.S. (2019). Utah’s Increasing Diversity: Population Projections by Race/Ethnicity. Salt Lake City, UT: Kem C. Gardner Policy Institute, University of Utah. </w:t>
      </w:r>
      <w:hyperlink r:id="rId22" w:history="1">
        <w:r w:rsidRPr="007172D1">
          <w:rPr>
            <w:rStyle w:val="Hyperlink"/>
            <w:sz w:val="22"/>
            <w:szCs w:val="22"/>
          </w:rPr>
          <w:t>https://gardner.utah.edu/wp-content/uploads/Utah-Projections-Race-Ethnicity-2019.pdf</w:t>
        </w:r>
      </w:hyperlink>
      <w:r w:rsidRPr="007172D1">
        <w:rPr>
          <w:sz w:val="22"/>
          <w:szCs w:val="22"/>
        </w:rPr>
        <w:t>.</w:t>
      </w:r>
    </w:p>
    <w:p w14:paraId="29008F17" w14:textId="77777777" w:rsidR="001250B1" w:rsidRDefault="001250B1" w:rsidP="001250B1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157E27AC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Hollingshaus, M.</w:t>
      </w:r>
      <w:r w:rsidRPr="00CB234E">
        <w:rPr>
          <w:rFonts w:ascii="Garamond" w:hAnsi="Garamond"/>
          <w:bCs/>
          <w:sz w:val="22"/>
          <w:szCs w:val="22"/>
        </w:rPr>
        <w:t xml:space="preserve">, Harris, E., Hogue, M., &amp; Perlich, P. </w:t>
      </w:r>
      <w:r>
        <w:rPr>
          <w:rFonts w:ascii="Garamond" w:hAnsi="Garamond"/>
          <w:bCs/>
          <w:sz w:val="22"/>
          <w:szCs w:val="22"/>
        </w:rPr>
        <w:t xml:space="preserve">(2018). </w:t>
      </w:r>
      <w:r w:rsidRPr="00CB234E">
        <w:rPr>
          <w:rFonts w:ascii="Garamond" w:hAnsi="Garamond"/>
          <w:bCs/>
          <w:sz w:val="22"/>
          <w:szCs w:val="22"/>
        </w:rPr>
        <w:t xml:space="preserve">The Utah Demographic and Economic Model: </w:t>
      </w:r>
      <w:r>
        <w:rPr>
          <w:rFonts w:ascii="Garamond" w:hAnsi="Garamond"/>
          <w:bCs/>
          <w:sz w:val="22"/>
          <w:szCs w:val="22"/>
        </w:rPr>
        <w:t>version 2017.</w:t>
      </w:r>
      <w:r w:rsidRPr="00C219DA">
        <w:rPr>
          <w:rFonts w:ascii="Garamond" w:hAnsi="Garamond"/>
          <w:bCs/>
          <w:sz w:val="22"/>
          <w:szCs w:val="22"/>
        </w:rPr>
        <w:t xml:space="preserve"> </w:t>
      </w:r>
      <w:r w:rsidRPr="00E9113A">
        <w:rPr>
          <w:rFonts w:ascii="Garamond" w:hAnsi="Garamond"/>
          <w:bCs/>
          <w:sz w:val="22"/>
          <w:szCs w:val="22"/>
        </w:rPr>
        <w:t>Salt Lake City, UT: Kem C.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E9113A">
        <w:rPr>
          <w:rFonts w:ascii="Garamond" w:hAnsi="Garamond"/>
          <w:bCs/>
          <w:sz w:val="22"/>
          <w:szCs w:val="22"/>
        </w:rPr>
        <w:t>Gardner Policy Institute, University of Utah.</w:t>
      </w:r>
      <w:r>
        <w:rPr>
          <w:rFonts w:ascii="Garamond" w:hAnsi="Garamond"/>
          <w:bCs/>
          <w:sz w:val="22"/>
          <w:szCs w:val="22"/>
        </w:rPr>
        <w:t xml:space="preserve"> </w:t>
      </w:r>
      <w:hyperlink r:id="rId23" w:history="1">
        <w:r w:rsidRPr="00E21EFC">
          <w:rPr>
            <w:rStyle w:val="Hyperlink"/>
            <w:rFonts w:ascii="Garamond" w:hAnsi="Garamond"/>
            <w:bCs/>
            <w:sz w:val="22"/>
            <w:szCs w:val="22"/>
          </w:rPr>
          <w:t>http://gardner.utah.edu/wp-content/uploads/udem_2017_final.pdf</w:t>
        </w:r>
      </w:hyperlink>
      <w:r>
        <w:rPr>
          <w:rFonts w:ascii="Garamond" w:hAnsi="Garamond"/>
          <w:bCs/>
          <w:sz w:val="22"/>
          <w:szCs w:val="22"/>
        </w:rPr>
        <w:t>.</w:t>
      </w:r>
    </w:p>
    <w:p w14:paraId="23C49B72" w14:textId="77777777" w:rsidR="001250B1" w:rsidRDefault="001250B1" w:rsidP="001250B1">
      <w:pPr>
        <w:ind w:left="432" w:hanging="432"/>
        <w:rPr>
          <w:rFonts w:ascii="Garamond" w:hAnsi="Garamond"/>
          <w:b/>
          <w:bCs/>
          <w:sz w:val="22"/>
          <w:szCs w:val="22"/>
        </w:rPr>
      </w:pPr>
    </w:p>
    <w:p w14:paraId="488C3377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  <w:r w:rsidRPr="0024147D">
        <w:rPr>
          <w:rFonts w:ascii="Garamond" w:hAnsi="Garamond"/>
          <w:b/>
          <w:bCs/>
          <w:sz w:val="22"/>
          <w:szCs w:val="22"/>
        </w:rPr>
        <w:t>Hollingshaus</w:t>
      </w:r>
      <w:r>
        <w:rPr>
          <w:rFonts w:ascii="Garamond" w:hAnsi="Garamond"/>
          <w:b/>
          <w:bCs/>
          <w:sz w:val="22"/>
          <w:szCs w:val="22"/>
        </w:rPr>
        <w:t>,</w:t>
      </w:r>
      <w:r w:rsidRPr="0024147D">
        <w:rPr>
          <w:rFonts w:ascii="Garamond" w:hAnsi="Garamond"/>
          <w:b/>
          <w:bCs/>
          <w:sz w:val="22"/>
          <w:szCs w:val="22"/>
        </w:rPr>
        <w:t xml:space="preserve"> M.</w:t>
      </w:r>
      <w:r>
        <w:rPr>
          <w:rFonts w:ascii="Garamond" w:hAnsi="Garamond"/>
          <w:b/>
          <w:bCs/>
          <w:sz w:val="22"/>
          <w:szCs w:val="22"/>
        </w:rPr>
        <w:t>,</w:t>
      </w:r>
      <w:r>
        <w:rPr>
          <w:rFonts w:ascii="Garamond" w:hAnsi="Garamond"/>
          <w:bCs/>
          <w:sz w:val="22"/>
          <w:szCs w:val="22"/>
        </w:rPr>
        <w:t xml:space="preserve"> Bateman, M., Harris, E., &amp; Perlich, P. S. (2017). Fertility in Utah since the Great Recession: The New Normal or a Pregnant Pause? </w:t>
      </w:r>
      <w:r w:rsidRPr="00E9113A">
        <w:rPr>
          <w:rFonts w:ascii="Garamond" w:hAnsi="Garamond"/>
          <w:bCs/>
          <w:sz w:val="22"/>
          <w:szCs w:val="22"/>
        </w:rPr>
        <w:t>Salt Lake City, UT: Kem C.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E9113A">
        <w:rPr>
          <w:rFonts w:ascii="Garamond" w:hAnsi="Garamond"/>
          <w:bCs/>
          <w:sz w:val="22"/>
          <w:szCs w:val="22"/>
        </w:rPr>
        <w:t>Gardner Policy Institute, University of Utah.</w:t>
      </w:r>
      <w:r>
        <w:rPr>
          <w:rFonts w:ascii="Garamond" w:hAnsi="Garamond"/>
          <w:bCs/>
          <w:sz w:val="22"/>
          <w:szCs w:val="22"/>
        </w:rPr>
        <w:t xml:space="preserve"> </w:t>
      </w:r>
      <w:hyperlink r:id="rId24" w:history="1">
        <w:r w:rsidRPr="00E21EFC">
          <w:rPr>
            <w:rStyle w:val="Hyperlink"/>
            <w:rFonts w:ascii="Garamond" w:hAnsi="Garamond"/>
            <w:bCs/>
            <w:sz w:val="22"/>
            <w:szCs w:val="22"/>
          </w:rPr>
          <w:t>http://gardner.utah.edu/wp-content/uploads/FertilityReport-Final.pdf</w:t>
        </w:r>
      </w:hyperlink>
      <w:r>
        <w:rPr>
          <w:rFonts w:ascii="Garamond" w:hAnsi="Garamond"/>
          <w:bCs/>
          <w:sz w:val="22"/>
          <w:szCs w:val="22"/>
        </w:rPr>
        <w:t>.</w:t>
      </w:r>
    </w:p>
    <w:p w14:paraId="459F27E8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</w:p>
    <w:p w14:paraId="05CADAA8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Perlich, P. S., </w:t>
      </w:r>
      <w:r>
        <w:rPr>
          <w:rFonts w:ascii="Garamond" w:hAnsi="Garamond"/>
          <w:b/>
          <w:bCs/>
          <w:sz w:val="22"/>
          <w:szCs w:val="22"/>
        </w:rPr>
        <w:t>Hollingshaus, M.</w:t>
      </w:r>
      <w:r>
        <w:rPr>
          <w:rFonts w:ascii="Garamond" w:hAnsi="Garamond"/>
          <w:bCs/>
          <w:sz w:val="22"/>
          <w:szCs w:val="22"/>
        </w:rPr>
        <w:t xml:space="preserve">, Harris, E. R., </w:t>
      </w:r>
      <w:proofErr w:type="spellStart"/>
      <w:r>
        <w:rPr>
          <w:rFonts w:ascii="Garamond" w:hAnsi="Garamond"/>
          <w:bCs/>
          <w:sz w:val="22"/>
          <w:szCs w:val="22"/>
        </w:rPr>
        <w:t>Tennert</w:t>
      </w:r>
      <w:proofErr w:type="spellEnd"/>
      <w:r>
        <w:rPr>
          <w:rFonts w:ascii="Garamond" w:hAnsi="Garamond"/>
          <w:bCs/>
          <w:sz w:val="22"/>
          <w:szCs w:val="22"/>
        </w:rPr>
        <w:t xml:space="preserve">, J., &amp; Hogue, M. (2017). Utah’s Long-Term Demographic and Economic Projections Summary. </w:t>
      </w:r>
      <w:r w:rsidRPr="00E9113A">
        <w:rPr>
          <w:rFonts w:ascii="Garamond" w:hAnsi="Garamond"/>
          <w:bCs/>
          <w:sz w:val="22"/>
          <w:szCs w:val="22"/>
        </w:rPr>
        <w:t>Salt Lake City, UT: Kem C.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E9113A">
        <w:rPr>
          <w:rFonts w:ascii="Garamond" w:hAnsi="Garamond"/>
          <w:bCs/>
          <w:sz w:val="22"/>
          <w:szCs w:val="22"/>
        </w:rPr>
        <w:t>Gardner Policy Institute, University of Utah.</w:t>
      </w:r>
      <w:r>
        <w:rPr>
          <w:rFonts w:ascii="Garamond" w:hAnsi="Garamond"/>
          <w:bCs/>
          <w:sz w:val="22"/>
          <w:szCs w:val="22"/>
        </w:rPr>
        <w:t xml:space="preserve"> </w:t>
      </w:r>
      <w:hyperlink r:id="rId25" w:history="1">
        <w:r w:rsidRPr="00E21EFC">
          <w:rPr>
            <w:rStyle w:val="Hyperlink"/>
            <w:rFonts w:ascii="Garamond" w:hAnsi="Garamond"/>
            <w:bCs/>
            <w:sz w:val="22"/>
            <w:szCs w:val="22"/>
          </w:rPr>
          <w:t>http://gardner.utah.edu/wp-content/uploads/Projections-Brief-Final.pdf</w:t>
        </w:r>
      </w:hyperlink>
      <w:r>
        <w:rPr>
          <w:rFonts w:ascii="Garamond" w:hAnsi="Garamond"/>
          <w:bCs/>
          <w:sz w:val="22"/>
          <w:szCs w:val="22"/>
        </w:rPr>
        <w:t>.</w:t>
      </w:r>
    </w:p>
    <w:p w14:paraId="52331DAC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</w:p>
    <w:p w14:paraId="0E0623A2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  <w:r w:rsidRPr="00ED76F4">
        <w:rPr>
          <w:rFonts w:ascii="Garamond" w:hAnsi="Garamond"/>
          <w:bCs/>
          <w:sz w:val="22"/>
          <w:szCs w:val="22"/>
        </w:rPr>
        <w:t>Perlich, P.S., Young, N.B., Van Noy, E., Mohammed,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ED76F4">
        <w:rPr>
          <w:rFonts w:ascii="Garamond" w:hAnsi="Garamond"/>
          <w:bCs/>
          <w:sz w:val="22"/>
          <w:szCs w:val="22"/>
        </w:rPr>
        <w:t>M.,</w:t>
      </w:r>
      <w:r w:rsidRPr="00ED76F4">
        <w:rPr>
          <w:rFonts w:ascii="Garamond" w:hAnsi="Garamond"/>
          <w:b/>
          <w:bCs/>
          <w:sz w:val="22"/>
          <w:szCs w:val="22"/>
        </w:rPr>
        <w:t xml:space="preserve"> </w:t>
      </w:r>
      <w:r w:rsidRPr="004C54C3">
        <w:rPr>
          <w:rFonts w:ascii="Garamond" w:hAnsi="Garamond"/>
          <w:bCs/>
          <w:sz w:val="22"/>
          <w:szCs w:val="22"/>
        </w:rPr>
        <w:t xml:space="preserve">&amp; </w:t>
      </w:r>
      <w:r w:rsidRPr="002C6638">
        <w:rPr>
          <w:rFonts w:ascii="Garamond" w:hAnsi="Garamond"/>
          <w:b/>
          <w:bCs/>
          <w:sz w:val="22"/>
          <w:szCs w:val="22"/>
        </w:rPr>
        <w:t xml:space="preserve">Hollingshaus, M. </w:t>
      </w:r>
      <w:r w:rsidRPr="00E9113A">
        <w:rPr>
          <w:rFonts w:ascii="Garamond" w:hAnsi="Garamond"/>
          <w:bCs/>
          <w:sz w:val="22"/>
          <w:szCs w:val="22"/>
        </w:rPr>
        <w:t>(2016). Salt Lake County Small Area Estimates: 2010-2014. Salt Lake City, UT: Kem C.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E9113A">
        <w:rPr>
          <w:rFonts w:ascii="Garamond" w:hAnsi="Garamond"/>
          <w:bCs/>
          <w:sz w:val="22"/>
          <w:szCs w:val="22"/>
        </w:rPr>
        <w:t>Gardner Policy Institute, University of Utah.</w:t>
      </w:r>
      <w:r>
        <w:rPr>
          <w:rFonts w:ascii="Garamond" w:hAnsi="Garamond"/>
          <w:bCs/>
          <w:sz w:val="22"/>
          <w:szCs w:val="22"/>
        </w:rPr>
        <w:t xml:space="preserve"> </w:t>
      </w:r>
      <w:hyperlink r:id="rId26" w:history="1">
        <w:r w:rsidRPr="00E21EFC">
          <w:rPr>
            <w:rStyle w:val="Hyperlink"/>
            <w:rFonts w:ascii="Garamond" w:hAnsi="Garamond"/>
            <w:bCs/>
            <w:sz w:val="22"/>
            <w:szCs w:val="22"/>
          </w:rPr>
          <w:t>http://gardner.utah.edu/wp-content/uploads/2016/02/SmallAreaEstimates-FinalFeb2.pdf</w:t>
        </w:r>
      </w:hyperlink>
      <w:r>
        <w:rPr>
          <w:rFonts w:ascii="Garamond" w:hAnsi="Garamond"/>
          <w:bCs/>
          <w:sz w:val="22"/>
          <w:szCs w:val="22"/>
        </w:rPr>
        <w:t>.</w:t>
      </w:r>
    </w:p>
    <w:p w14:paraId="1C91B0A8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</w:p>
    <w:p w14:paraId="1C32D65B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  <w:r w:rsidRPr="008E5A41">
        <w:rPr>
          <w:rFonts w:ascii="Garamond" w:hAnsi="Garamond"/>
          <w:b/>
          <w:bCs/>
          <w:sz w:val="22"/>
          <w:szCs w:val="22"/>
        </w:rPr>
        <w:t>Hollingshaus, M.</w:t>
      </w:r>
      <w:r>
        <w:rPr>
          <w:rFonts w:ascii="Garamond" w:hAnsi="Garamond"/>
          <w:bCs/>
          <w:sz w:val="22"/>
          <w:szCs w:val="22"/>
        </w:rPr>
        <w:t xml:space="preserve">, Harris, E., Jeppsen, C., &amp; Perlich, P. S. (2016). </w:t>
      </w:r>
      <w:r w:rsidRPr="00F13722">
        <w:rPr>
          <w:rFonts w:ascii="Garamond" w:hAnsi="Garamond"/>
          <w:bCs/>
          <w:sz w:val="22"/>
          <w:szCs w:val="22"/>
        </w:rPr>
        <w:t>The Beehive Shape: Provisional 50-Year Demographic and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F13722">
        <w:rPr>
          <w:rFonts w:ascii="Garamond" w:hAnsi="Garamond"/>
          <w:bCs/>
          <w:sz w:val="22"/>
          <w:szCs w:val="22"/>
        </w:rPr>
        <w:t>Economic Projections for the State of Utah, 2015-2065</w:t>
      </w:r>
      <w:r>
        <w:rPr>
          <w:rFonts w:ascii="Garamond" w:hAnsi="Garamond"/>
          <w:bCs/>
          <w:sz w:val="22"/>
          <w:szCs w:val="22"/>
        </w:rPr>
        <w:t xml:space="preserve">. </w:t>
      </w:r>
      <w:r w:rsidRPr="00E9113A">
        <w:rPr>
          <w:rFonts w:ascii="Garamond" w:hAnsi="Garamond"/>
          <w:bCs/>
          <w:sz w:val="22"/>
          <w:szCs w:val="22"/>
        </w:rPr>
        <w:t>Salt Lake City, UT: Kem C.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E9113A">
        <w:rPr>
          <w:rFonts w:ascii="Garamond" w:hAnsi="Garamond"/>
          <w:bCs/>
          <w:sz w:val="22"/>
          <w:szCs w:val="22"/>
        </w:rPr>
        <w:t>Gardner Policy Institute, University of Utah.</w:t>
      </w:r>
      <w:r>
        <w:rPr>
          <w:rFonts w:ascii="Garamond" w:hAnsi="Garamond"/>
          <w:bCs/>
          <w:sz w:val="22"/>
          <w:szCs w:val="22"/>
        </w:rPr>
        <w:t xml:space="preserve"> </w:t>
      </w:r>
      <w:hyperlink r:id="rId27" w:history="1">
        <w:r w:rsidRPr="00E21EFC">
          <w:rPr>
            <w:rStyle w:val="Hyperlink"/>
            <w:rFonts w:ascii="Garamond" w:hAnsi="Garamond"/>
            <w:bCs/>
            <w:sz w:val="22"/>
            <w:szCs w:val="22"/>
          </w:rPr>
          <w:t>http://gardner.utah.edu/wp-content/uploads/2016/10/2016_10_07_StateProjections-Final-for-Print.pdf</w:t>
        </w:r>
      </w:hyperlink>
      <w:r>
        <w:rPr>
          <w:rFonts w:ascii="Garamond" w:hAnsi="Garamond"/>
          <w:bCs/>
          <w:sz w:val="22"/>
          <w:szCs w:val="22"/>
        </w:rPr>
        <w:t>.</w:t>
      </w:r>
    </w:p>
    <w:p w14:paraId="655612CF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</w:p>
    <w:p w14:paraId="321C806B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  <w:r w:rsidRPr="002C6638">
        <w:rPr>
          <w:rFonts w:ascii="Garamond" w:hAnsi="Garamond"/>
          <w:b/>
          <w:bCs/>
          <w:sz w:val="22"/>
          <w:szCs w:val="22"/>
        </w:rPr>
        <w:t>Hollingshaus, M.,</w:t>
      </w:r>
      <w:r w:rsidRPr="002C6638">
        <w:rPr>
          <w:rFonts w:ascii="Garamond" w:hAnsi="Garamond"/>
          <w:bCs/>
          <w:sz w:val="22"/>
          <w:szCs w:val="22"/>
        </w:rPr>
        <w:t xml:space="preserve"> &amp; Perlich, P.</w:t>
      </w:r>
      <w:r w:rsidRPr="00723F27">
        <w:rPr>
          <w:rFonts w:ascii="Garamond" w:hAnsi="Garamond"/>
          <w:bCs/>
          <w:sz w:val="22"/>
          <w:szCs w:val="22"/>
        </w:rPr>
        <w:t xml:space="preserve"> </w:t>
      </w:r>
      <w:r w:rsidRPr="002C6638">
        <w:rPr>
          <w:rFonts w:ascii="Garamond" w:hAnsi="Garamond"/>
          <w:bCs/>
          <w:sz w:val="22"/>
          <w:szCs w:val="22"/>
        </w:rPr>
        <w:t xml:space="preserve">(2016). Migrant Today, Parent Tomorrow: A Zero Migration Simulation. Salt Lake City, UT: Kem </w:t>
      </w:r>
      <w:r w:rsidR="00C275EE" w:rsidRPr="002C6638">
        <w:rPr>
          <w:rFonts w:ascii="Garamond" w:hAnsi="Garamond"/>
          <w:bCs/>
          <w:sz w:val="22"/>
          <w:szCs w:val="22"/>
        </w:rPr>
        <w:t xml:space="preserve">C. </w:t>
      </w:r>
      <w:r w:rsidR="008A79A1" w:rsidRPr="002C6638">
        <w:rPr>
          <w:rFonts w:ascii="Garamond" w:hAnsi="Garamond"/>
          <w:bCs/>
          <w:sz w:val="22"/>
          <w:szCs w:val="22"/>
        </w:rPr>
        <w:t>Gardner Policy</w:t>
      </w:r>
      <w:r w:rsidRPr="002C6638">
        <w:rPr>
          <w:rFonts w:ascii="Garamond" w:hAnsi="Garamond"/>
          <w:bCs/>
          <w:sz w:val="22"/>
          <w:szCs w:val="22"/>
        </w:rPr>
        <w:t xml:space="preserve"> Institute, University of Utah.</w:t>
      </w:r>
      <w:r>
        <w:rPr>
          <w:rFonts w:ascii="Garamond" w:hAnsi="Garamond"/>
          <w:bCs/>
          <w:sz w:val="22"/>
          <w:szCs w:val="22"/>
        </w:rPr>
        <w:t xml:space="preserve"> </w:t>
      </w:r>
      <w:hyperlink r:id="rId28" w:history="1">
        <w:r w:rsidRPr="00E21EFC">
          <w:rPr>
            <w:rStyle w:val="Hyperlink"/>
            <w:rFonts w:ascii="Garamond" w:hAnsi="Garamond"/>
            <w:bCs/>
            <w:sz w:val="22"/>
            <w:szCs w:val="22"/>
          </w:rPr>
          <w:t>http://gardner.utah.edu/wp-content/uploads/20160316_3Million.pdf</w:t>
        </w:r>
      </w:hyperlink>
      <w:r>
        <w:rPr>
          <w:rFonts w:ascii="Garamond" w:hAnsi="Garamond"/>
          <w:bCs/>
          <w:sz w:val="22"/>
          <w:szCs w:val="22"/>
        </w:rPr>
        <w:t>.</w:t>
      </w:r>
    </w:p>
    <w:p w14:paraId="0A774DF5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</w:p>
    <w:p w14:paraId="1DF6759D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</w:p>
    <w:p w14:paraId="130AD810" w14:textId="77777777" w:rsidR="001250B1" w:rsidRDefault="001250B1" w:rsidP="001250B1">
      <w:pPr>
        <w:ind w:left="432" w:hanging="432"/>
        <w:rPr>
          <w:rFonts w:ascii="Garamond" w:hAnsi="Garamond"/>
          <w:bCs/>
          <w:sz w:val="22"/>
          <w:szCs w:val="22"/>
        </w:rPr>
      </w:pPr>
    </w:p>
    <w:p w14:paraId="220F90FE" w14:textId="77777777" w:rsidR="00382255" w:rsidRDefault="00382255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</w:p>
    <w:p w14:paraId="4A3A1612" w14:textId="77777777" w:rsidR="002515C4" w:rsidRDefault="002515C4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PEER-REVIEWED PUBLICATIONS</w:t>
      </w:r>
    </w:p>
    <w:p w14:paraId="316D9A6A" w14:textId="77777777" w:rsidR="00DD00AF" w:rsidRDefault="00DD00AF" w:rsidP="00DD00AF">
      <w:pPr>
        <w:numPr>
          <w:ilvl w:val="0"/>
          <w:numId w:val="12"/>
        </w:numPr>
        <w:rPr>
          <w:rFonts w:ascii="Garamond" w:hAnsi="Garamond"/>
          <w:b/>
          <w:bCs/>
          <w:sz w:val="22"/>
          <w:szCs w:val="22"/>
        </w:rPr>
      </w:pPr>
    </w:p>
    <w:p w14:paraId="3F5F70E2" w14:textId="3B66ED53" w:rsidR="00BA1607" w:rsidRDefault="00A97A14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A97A14">
        <w:rPr>
          <w:rFonts w:ascii="Garamond" w:hAnsi="Garamond"/>
          <w:bCs/>
          <w:sz w:val="22"/>
          <w:szCs w:val="22"/>
        </w:rPr>
        <w:t xml:space="preserve">Stephens, C. E., Utz, R., Tay, D., Iacob, E., Hollingshaus, M., Goodwin, R., Farrell, T. W., Bouldin, E., Edelman, L., Reinke, L. F., Smith, K., Ellington, L., &amp; Ornstein, K. (2024). Dying with dementia in nursing homes: A population-based study of decedents and their families. </w:t>
      </w:r>
      <w:r w:rsidRPr="007127E6">
        <w:rPr>
          <w:rFonts w:ascii="Garamond" w:hAnsi="Garamond"/>
          <w:bCs/>
          <w:i/>
          <w:iCs/>
          <w:sz w:val="22"/>
          <w:szCs w:val="22"/>
        </w:rPr>
        <w:t>Journal of the American Geriatrics Society</w:t>
      </w:r>
      <w:r w:rsidRPr="00A97A14">
        <w:rPr>
          <w:rFonts w:ascii="Garamond" w:hAnsi="Garamond"/>
          <w:bCs/>
          <w:sz w:val="22"/>
          <w:szCs w:val="22"/>
        </w:rPr>
        <w:t xml:space="preserve">. </w:t>
      </w:r>
      <w:hyperlink r:id="rId29" w:history="1">
        <w:r w:rsidRPr="00500547">
          <w:rPr>
            <w:rStyle w:val="Hyperlink"/>
            <w:rFonts w:ascii="Garamond" w:hAnsi="Garamond"/>
            <w:bCs/>
            <w:sz w:val="22"/>
            <w:szCs w:val="22"/>
          </w:rPr>
          <w:t>https://doi.org/10.1111/jgs.18770</w:t>
        </w:r>
      </w:hyperlink>
    </w:p>
    <w:p w14:paraId="2908DCC5" w14:textId="77777777" w:rsidR="00A97A14" w:rsidRDefault="00A97A14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3C655FD4" w14:textId="717EAD79" w:rsidR="00BA1607" w:rsidRPr="00B33225" w:rsidRDefault="00BA1607" w:rsidP="00BA1607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B33225">
        <w:rPr>
          <w:rFonts w:ascii="Garamond" w:hAnsi="Garamond"/>
          <w:bCs/>
          <w:sz w:val="22"/>
          <w:szCs w:val="22"/>
        </w:rPr>
        <w:t>Canudas-Romo, V</w:t>
      </w:r>
      <w:r>
        <w:rPr>
          <w:rFonts w:ascii="Garamond" w:hAnsi="Garamond"/>
          <w:bCs/>
          <w:sz w:val="22"/>
          <w:szCs w:val="22"/>
        </w:rPr>
        <w:t>.</w:t>
      </w:r>
      <w:r w:rsidRPr="00B33225">
        <w:rPr>
          <w:rFonts w:ascii="Garamond" w:hAnsi="Garamond"/>
          <w:bCs/>
          <w:sz w:val="22"/>
          <w:szCs w:val="22"/>
        </w:rPr>
        <w:t>, Su, W</w:t>
      </w:r>
      <w:r>
        <w:rPr>
          <w:rFonts w:ascii="Garamond" w:hAnsi="Garamond"/>
          <w:bCs/>
          <w:sz w:val="22"/>
          <w:szCs w:val="22"/>
        </w:rPr>
        <w:t>.</w:t>
      </w:r>
      <w:r w:rsidRPr="00B33225">
        <w:rPr>
          <w:rFonts w:ascii="Garamond" w:hAnsi="Garamond"/>
          <w:bCs/>
          <w:sz w:val="22"/>
          <w:szCs w:val="22"/>
        </w:rPr>
        <w:t xml:space="preserve">, &amp; Hollingshaus, M. (2023). Variable-r in sex ratios: Formulas in honor of Jim Vaupel. </w:t>
      </w:r>
      <w:r w:rsidRPr="00407B57">
        <w:rPr>
          <w:rFonts w:ascii="Garamond" w:hAnsi="Garamond"/>
          <w:bCs/>
          <w:i/>
          <w:iCs/>
          <w:sz w:val="22"/>
          <w:szCs w:val="22"/>
        </w:rPr>
        <w:t>Demographic Research</w:t>
      </w:r>
      <w:r w:rsidR="00103B8F">
        <w:rPr>
          <w:rFonts w:ascii="Garamond" w:hAnsi="Garamond"/>
          <w:bCs/>
          <w:i/>
          <w:iCs/>
          <w:sz w:val="22"/>
          <w:szCs w:val="22"/>
        </w:rPr>
        <w:t xml:space="preserve">, </w:t>
      </w:r>
      <w:r w:rsidR="00622C39">
        <w:rPr>
          <w:rFonts w:ascii="Garamond" w:hAnsi="Garamond"/>
          <w:bCs/>
          <w:i/>
          <w:iCs/>
          <w:sz w:val="22"/>
          <w:szCs w:val="22"/>
        </w:rPr>
        <w:t>4</w:t>
      </w:r>
      <w:r w:rsidR="000F4B2B">
        <w:rPr>
          <w:rFonts w:ascii="Garamond" w:hAnsi="Garamond"/>
          <w:bCs/>
          <w:i/>
          <w:iCs/>
          <w:sz w:val="22"/>
          <w:szCs w:val="22"/>
        </w:rPr>
        <w:t>9</w:t>
      </w:r>
      <w:r w:rsidR="00622C39">
        <w:rPr>
          <w:rFonts w:ascii="Garamond" w:hAnsi="Garamond"/>
          <w:bCs/>
          <w:i/>
          <w:iCs/>
          <w:sz w:val="22"/>
          <w:szCs w:val="22"/>
        </w:rPr>
        <w:t>(26)</w:t>
      </w:r>
      <w:r w:rsidR="0057431E">
        <w:rPr>
          <w:rFonts w:ascii="Garamond" w:hAnsi="Garamond"/>
          <w:bCs/>
          <w:i/>
          <w:iCs/>
          <w:sz w:val="22"/>
          <w:szCs w:val="22"/>
        </w:rPr>
        <w:t>,</w:t>
      </w:r>
      <w:r w:rsidR="007F15BC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57431E">
        <w:rPr>
          <w:rFonts w:ascii="Garamond" w:hAnsi="Garamond"/>
          <w:bCs/>
          <w:i/>
          <w:iCs/>
          <w:sz w:val="22"/>
          <w:szCs w:val="22"/>
        </w:rPr>
        <w:t>693-722.</w:t>
      </w:r>
      <w:r w:rsidR="00FB7566">
        <w:rPr>
          <w:rFonts w:ascii="Garamond" w:hAnsi="Garamond"/>
          <w:bCs/>
          <w:sz w:val="22"/>
          <w:szCs w:val="22"/>
        </w:rPr>
        <w:t xml:space="preserve"> </w:t>
      </w:r>
      <w:hyperlink r:id="rId30" w:history="1">
        <w:r w:rsidR="000D5575" w:rsidRPr="00465BFD">
          <w:rPr>
            <w:rStyle w:val="Hyperlink"/>
            <w:rFonts w:ascii="Garamond" w:hAnsi="Garamond"/>
            <w:bCs/>
            <w:sz w:val="22"/>
            <w:szCs w:val="22"/>
          </w:rPr>
          <w:t>https://doi.org/10.4054/DemRes.2023.49.26</w:t>
        </w:r>
      </w:hyperlink>
      <w:r w:rsidR="000D5575">
        <w:rPr>
          <w:rFonts w:ascii="Garamond" w:hAnsi="Garamond"/>
          <w:bCs/>
          <w:sz w:val="22"/>
          <w:szCs w:val="22"/>
        </w:rPr>
        <w:t xml:space="preserve"> .</w:t>
      </w:r>
    </w:p>
    <w:p w14:paraId="3B8957A4" w14:textId="77777777" w:rsidR="00BA1607" w:rsidRDefault="00BA1607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27BF85A4" w14:textId="5DCB2665" w:rsidR="005A1B23" w:rsidRPr="006E57BB" w:rsidRDefault="00AF7F94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AF7F94">
        <w:rPr>
          <w:rFonts w:ascii="Garamond" w:hAnsi="Garamond"/>
          <w:bCs/>
          <w:sz w:val="22"/>
          <w:szCs w:val="22"/>
        </w:rPr>
        <w:t xml:space="preserve">Stephens, C., Tay, D., Iacob, E., </w:t>
      </w:r>
      <w:r w:rsidRPr="00E654AE">
        <w:rPr>
          <w:rFonts w:ascii="Garamond" w:hAnsi="Garamond"/>
          <w:b/>
          <w:sz w:val="22"/>
          <w:szCs w:val="22"/>
        </w:rPr>
        <w:t>Hollingshaus, M.,</w:t>
      </w:r>
      <w:r w:rsidRPr="00AF7F94">
        <w:rPr>
          <w:rFonts w:ascii="Garamond" w:hAnsi="Garamond"/>
          <w:bCs/>
          <w:sz w:val="22"/>
          <w:szCs w:val="22"/>
        </w:rPr>
        <w:t xml:space="preserve"> Goodwin, R., Kelly, B., Smith, K., Ellington, L., Utz, R., Ornstein, K. (2023). Family Ties at End-of-Life: Characteristics of Nursing Home Decedents with and without Family. </w:t>
      </w:r>
      <w:r w:rsidRPr="00120722">
        <w:rPr>
          <w:rFonts w:ascii="Garamond" w:hAnsi="Garamond"/>
          <w:bCs/>
          <w:i/>
          <w:iCs/>
          <w:sz w:val="22"/>
          <w:szCs w:val="22"/>
        </w:rPr>
        <w:t>Palliative Medicine Reports</w:t>
      </w:r>
      <w:r w:rsidR="006E57BB">
        <w:rPr>
          <w:rFonts w:ascii="Garamond" w:hAnsi="Garamond"/>
          <w:bCs/>
          <w:i/>
          <w:iCs/>
          <w:sz w:val="22"/>
          <w:szCs w:val="22"/>
        </w:rPr>
        <w:t xml:space="preserve">, 4(1). </w:t>
      </w:r>
      <w:hyperlink r:id="rId31" w:history="1">
        <w:r w:rsidR="002D7D71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https://doi.org/10.1089/pmr.2023.0023</w:t>
        </w:r>
      </w:hyperlink>
      <w:r w:rsidR="002D7D71">
        <w:t xml:space="preserve"> .</w:t>
      </w:r>
    </w:p>
    <w:p w14:paraId="5ABEC8B0" w14:textId="77777777" w:rsidR="005A1B23" w:rsidRDefault="005A1B23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0D1E087A" w14:textId="6C9B3DA1" w:rsidR="00A722D1" w:rsidRDefault="002218D2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i/>
          <w:iCs/>
          <w:sz w:val="22"/>
          <w:szCs w:val="22"/>
        </w:rPr>
      </w:pPr>
      <w:r w:rsidRPr="002218D2">
        <w:rPr>
          <w:rFonts w:ascii="Garamond" w:hAnsi="Garamond"/>
          <w:bCs/>
          <w:sz w:val="22"/>
          <w:szCs w:val="22"/>
        </w:rPr>
        <w:t xml:space="preserve">Kelly, B. C., Hanson, H. A., Utz, R. L., </w:t>
      </w:r>
      <w:r w:rsidRPr="00937FFB">
        <w:rPr>
          <w:rFonts w:ascii="Garamond" w:hAnsi="Garamond"/>
          <w:b/>
          <w:sz w:val="22"/>
          <w:szCs w:val="22"/>
        </w:rPr>
        <w:t>Hollingshaus, M. S.,</w:t>
      </w:r>
      <w:r w:rsidRPr="002218D2">
        <w:rPr>
          <w:rFonts w:ascii="Garamond" w:hAnsi="Garamond"/>
          <w:bCs/>
          <w:sz w:val="22"/>
          <w:szCs w:val="22"/>
        </w:rPr>
        <w:t xml:space="preserve"> Meeks, H., Tay, D. L., Ellington, L., Stephens, C. E., Ornstein, K. A., &amp; Smith, K. R. </w:t>
      </w:r>
      <w:r w:rsidR="007E2B66" w:rsidRPr="007E2B66">
        <w:rPr>
          <w:rFonts w:ascii="Garamond" w:hAnsi="Garamond"/>
          <w:bCs/>
          <w:sz w:val="22"/>
          <w:szCs w:val="22"/>
        </w:rPr>
        <w:t xml:space="preserve">(2023). Disparities and determinants of place of death: insights from the Utah Population Database. </w:t>
      </w:r>
      <w:r w:rsidR="007E2B66" w:rsidRPr="00D07022">
        <w:rPr>
          <w:rFonts w:ascii="Garamond" w:hAnsi="Garamond"/>
          <w:bCs/>
          <w:i/>
          <w:iCs/>
          <w:sz w:val="22"/>
          <w:szCs w:val="22"/>
          <w:highlight w:val="yellow"/>
        </w:rPr>
        <w:t>Death Studies</w:t>
      </w:r>
      <w:r w:rsidR="00734DFC" w:rsidRPr="00D07022">
        <w:rPr>
          <w:rFonts w:ascii="Garamond" w:hAnsi="Garamond"/>
          <w:bCs/>
          <w:i/>
          <w:iCs/>
          <w:sz w:val="22"/>
          <w:szCs w:val="22"/>
          <w:highlight w:val="yellow"/>
        </w:rPr>
        <w:t>, 0(0</w:t>
      </w:r>
      <w:r w:rsidR="00734DFC" w:rsidRPr="00734DFC">
        <w:rPr>
          <w:rFonts w:ascii="Garamond" w:hAnsi="Garamond"/>
          <w:bCs/>
          <w:i/>
          <w:iCs/>
          <w:sz w:val="22"/>
          <w:szCs w:val="22"/>
        </w:rPr>
        <w:t xml:space="preserve">), 1–13. </w:t>
      </w:r>
      <w:bookmarkStart w:id="0" w:name="_Hlk154134589"/>
      <w:r w:rsidR="009201E5">
        <w:rPr>
          <w:rFonts w:ascii="Garamond" w:hAnsi="Garamond"/>
          <w:bCs/>
          <w:sz w:val="22"/>
          <w:szCs w:val="22"/>
        </w:rPr>
        <w:fldChar w:fldCharType="begin"/>
      </w:r>
      <w:r w:rsidR="009201E5">
        <w:rPr>
          <w:rFonts w:ascii="Garamond" w:hAnsi="Garamond"/>
          <w:bCs/>
          <w:sz w:val="22"/>
          <w:szCs w:val="22"/>
        </w:rPr>
        <w:instrText>HYPERLINK "</w:instrText>
      </w:r>
      <w:r w:rsidR="009201E5" w:rsidRPr="003F18A9">
        <w:rPr>
          <w:rFonts w:ascii="Garamond" w:hAnsi="Garamond"/>
          <w:bCs/>
          <w:sz w:val="22"/>
          <w:szCs w:val="22"/>
        </w:rPr>
        <w:instrText>https://doi.org/10.1080/07481187.2023.2255864</w:instrText>
      </w:r>
      <w:r w:rsidR="009201E5">
        <w:rPr>
          <w:rFonts w:ascii="Garamond" w:hAnsi="Garamond"/>
          <w:bCs/>
          <w:sz w:val="22"/>
          <w:szCs w:val="22"/>
        </w:rPr>
        <w:instrText>"</w:instrText>
      </w:r>
      <w:r w:rsidR="009201E5">
        <w:rPr>
          <w:rFonts w:ascii="Garamond" w:hAnsi="Garamond"/>
          <w:bCs/>
          <w:sz w:val="22"/>
          <w:szCs w:val="22"/>
        </w:rPr>
      </w:r>
      <w:r w:rsidR="009201E5">
        <w:rPr>
          <w:rFonts w:ascii="Garamond" w:hAnsi="Garamond"/>
          <w:bCs/>
          <w:sz w:val="22"/>
          <w:szCs w:val="22"/>
        </w:rPr>
        <w:fldChar w:fldCharType="separate"/>
      </w:r>
      <w:r w:rsidR="009201E5" w:rsidRPr="00465BFD">
        <w:rPr>
          <w:rStyle w:val="Hyperlink"/>
          <w:rFonts w:ascii="Garamond" w:hAnsi="Garamond"/>
          <w:bCs/>
          <w:sz w:val="22"/>
          <w:szCs w:val="22"/>
        </w:rPr>
        <w:t>https://doi.org/10.1080/07481187.2023.2255864</w:t>
      </w:r>
      <w:r w:rsidR="009201E5">
        <w:rPr>
          <w:rFonts w:ascii="Garamond" w:hAnsi="Garamond"/>
          <w:bCs/>
          <w:sz w:val="22"/>
          <w:szCs w:val="22"/>
        </w:rPr>
        <w:fldChar w:fldCharType="end"/>
      </w:r>
      <w:bookmarkEnd w:id="0"/>
      <w:r w:rsidR="009201E5">
        <w:rPr>
          <w:rFonts w:ascii="Garamond" w:hAnsi="Garamond"/>
          <w:bCs/>
          <w:sz w:val="22"/>
          <w:szCs w:val="22"/>
        </w:rPr>
        <w:t xml:space="preserve"> .</w:t>
      </w:r>
    </w:p>
    <w:p w14:paraId="15C27A2D" w14:textId="77777777" w:rsidR="005E7E68" w:rsidRDefault="005E7E68" w:rsidP="00A722D1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1DF52CF0" w14:textId="3EB3E0C3" w:rsidR="00A464D5" w:rsidRDefault="00CE32D1" w:rsidP="00A722D1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CE32D1">
        <w:rPr>
          <w:rFonts w:ascii="Garamond" w:hAnsi="Garamond"/>
          <w:bCs/>
          <w:sz w:val="22"/>
          <w:szCs w:val="22"/>
        </w:rPr>
        <w:t xml:space="preserve">Schacht, R., Beissinger, S. R., Wedekind, C., Jennions, M. D., Geffroy, B., Liker, A., Kappeler, P. M., </w:t>
      </w:r>
      <w:proofErr w:type="spellStart"/>
      <w:r w:rsidRPr="00CE32D1">
        <w:rPr>
          <w:rFonts w:ascii="Garamond" w:hAnsi="Garamond"/>
          <w:bCs/>
          <w:sz w:val="22"/>
          <w:szCs w:val="22"/>
        </w:rPr>
        <w:t>Weissing</w:t>
      </w:r>
      <w:proofErr w:type="spellEnd"/>
      <w:r w:rsidRPr="00CE32D1">
        <w:rPr>
          <w:rFonts w:ascii="Garamond" w:hAnsi="Garamond"/>
          <w:bCs/>
          <w:sz w:val="22"/>
          <w:szCs w:val="22"/>
        </w:rPr>
        <w:t xml:space="preserve">, F. J., Kramer, K. L., Hesketh, T., Boissier, J., Uggla, C., </w:t>
      </w:r>
      <w:r w:rsidRPr="00CE32D1">
        <w:rPr>
          <w:rFonts w:ascii="Garamond" w:hAnsi="Garamond"/>
          <w:b/>
          <w:sz w:val="22"/>
          <w:szCs w:val="22"/>
        </w:rPr>
        <w:t>Hollingshaus, M.</w:t>
      </w:r>
      <w:r w:rsidRPr="00CE32D1">
        <w:rPr>
          <w:rFonts w:ascii="Garamond" w:hAnsi="Garamond"/>
          <w:bCs/>
          <w:sz w:val="22"/>
          <w:szCs w:val="22"/>
        </w:rPr>
        <w:t xml:space="preserve">, &amp; Székely, T. (2022). Adult sex ratios: Causes of variation and implications for animal and human societies. </w:t>
      </w:r>
      <w:r w:rsidRPr="00CE32D1">
        <w:rPr>
          <w:rFonts w:ascii="Garamond" w:hAnsi="Garamond"/>
          <w:bCs/>
          <w:i/>
          <w:iCs/>
          <w:sz w:val="22"/>
          <w:szCs w:val="22"/>
        </w:rPr>
        <w:t>Communications Biology</w:t>
      </w:r>
      <w:r w:rsidRPr="00CE32D1">
        <w:rPr>
          <w:rFonts w:ascii="Garamond" w:hAnsi="Garamond"/>
          <w:bCs/>
          <w:sz w:val="22"/>
          <w:szCs w:val="22"/>
        </w:rPr>
        <w:t>, 5(1), Article 1. https://doi.org/10.1038/s42003-022-04223-w</w:t>
      </w:r>
    </w:p>
    <w:p w14:paraId="0277F4C3" w14:textId="77777777" w:rsidR="00A722D1" w:rsidRDefault="00A722D1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54C9A13C" w14:textId="5437F9D3" w:rsidR="00A1654A" w:rsidRDefault="00A1654A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A1654A">
        <w:rPr>
          <w:rFonts w:ascii="Garamond" w:hAnsi="Garamond"/>
          <w:bCs/>
          <w:sz w:val="22"/>
          <w:szCs w:val="22"/>
        </w:rPr>
        <w:t>Schacht, R</w:t>
      </w:r>
      <w:r w:rsidR="003E0755">
        <w:rPr>
          <w:rFonts w:ascii="Garamond" w:hAnsi="Garamond"/>
          <w:bCs/>
          <w:sz w:val="22"/>
          <w:szCs w:val="22"/>
        </w:rPr>
        <w:t>.</w:t>
      </w:r>
      <w:r w:rsidRPr="00A1654A">
        <w:rPr>
          <w:rFonts w:ascii="Garamond" w:hAnsi="Garamond"/>
          <w:bCs/>
          <w:sz w:val="22"/>
          <w:szCs w:val="22"/>
        </w:rPr>
        <w:t xml:space="preserve">, </w:t>
      </w:r>
      <w:r w:rsidRPr="00B13AF6">
        <w:rPr>
          <w:rFonts w:ascii="Garamond" w:hAnsi="Garamond"/>
          <w:b/>
          <w:bCs/>
          <w:sz w:val="22"/>
          <w:szCs w:val="22"/>
        </w:rPr>
        <w:t>Hollingshaus, M.</w:t>
      </w:r>
      <w:r w:rsidR="00B13AF6">
        <w:rPr>
          <w:rFonts w:ascii="Garamond" w:hAnsi="Garamond"/>
          <w:b/>
          <w:bCs/>
          <w:sz w:val="22"/>
          <w:szCs w:val="22"/>
        </w:rPr>
        <w:t>,</w:t>
      </w:r>
      <w:r w:rsidRPr="00A1654A">
        <w:rPr>
          <w:rFonts w:ascii="Garamond" w:hAnsi="Garamond"/>
          <w:bCs/>
          <w:sz w:val="22"/>
          <w:szCs w:val="22"/>
        </w:rPr>
        <w:t xml:space="preserve"> Hanson,</w:t>
      </w:r>
      <w:r w:rsidR="00B13AF6">
        <w:rPr>
          <w:rFonts w:ascii="Garamond" w:hAnsi="Garamond"/>
          <w:bCs/>
          <w:sz w:val="22"/>
          <w:szCs w:val="22"/>
        </w:rPr>
        <w:t xml:space="preserve"> H.</w:t>
      </w:r>
      <w:r w:rsidRPr="00A1654A">
        <w:rPr>
          <w:rFonts w:ascii="Garamond" w:hAnsi="Garamond"/>
          <w:bCs/>
          <w:sz w:val="22"/>
          <w:szCs w:val="22"/>
        </w:rPr>
        <w:t xml:space="preserve"> Macfarlan,</w:t>
      </w:r>
      <w:r w:rsidR="00B13AF6">
        <w:rPr>
          <w:rFonts w:ascii="Garamond" w:hAnsi="Garamond"/>
          <w:bCs/>
          <w:sz w:val="22"/>
          <w:szCs w:val="22"/>
        </w:rPr>
        <w:t xml:space="preserve"> S.J.,</w:t>
      </w:r>
      <w:r w:rsidRPr="00A1654A">
        <w:rPr>
          <w:rFonts w:ascii="Garamond" w:hAnsi="Garamond"/>
          <w:bCs/>
          <w:sz w:val="22"/>
          <w:szCs w:val="22"/>
        </w:rPr>
        <w:t xml:space="preserve"> Tharp, </w:t>
      </w:r>
      <w:r w:rsidR="00B13AF6">
        <w:rPr>
          <w:rFonts w:ascii="Garamond" w:hAnsi="Garamond"/>
          <w:bCs/>
          <w:sz w:val="22"/>
          <w:szCs w:val="22"/>
        </w:rPr>
        <w:t>D., B</w:t>
      </w:r>
      <w:r w:rsidRPr="00A1654A">
        <w:rPr>
          <w:rFonts w:ascii="Garamond" w:hAnsi="Garamond"/>
          <w:bCs/>
          <w:sz w:val="22"/>
          <w:szCs w:val="22"/>
        </w:rPr>
        <w:t>ruckner,</w:t>
      </w:r>
      <w:r w:rsidR="00B13AF6">
        <w:rPr>
          <w:rFonts w:ascii="Garamond" w:hAnsi="Garamond"/>
          <w:bCs/>
          <w:sz w:val="22"/>
          <w:szCs w:val="22"/>
        </w:rPr>
        <w:t xml:space="preserve"> T., &amp;</w:t>
      </w:r>
      <w:r w:rsidRPr="00A1654A">
        <w:rPr>
          <w:rFonts w:ascii="Garamond" w:hAnsi="Garamond"/>
          <w:bCs/>
          <w:sz w:val="22"/>
          <w:szCs w:val="22"/>
        </w:rPr>
        <w:t xml:space="preserve"> Smith</w:t>
      </w:r>
      <w:r w:rsidR="00B13AF6">
        <w:rPr>
          <w:rFonts w:ascii="Garamond" w:hAnsi="Garamond"/>
          <w:bCs/>
          <w:sz w:val="22"/>
          <w:szCs w:val="22"/>
        </w:rPr>
        <w:t xml:space="preserve">, </w:t>
      </w:r>
      <w:proofErr w:type="gramStart"/>
      <w:r w:rsidR="00B13AF6">
        <w:rPr>
          <w:rFonts w:ascii="Garamond" w:hAnsi="Garamond"/>
          <w:bCs/>
          <w:sz w:val="22"/>
          <w:szCs w:val="22"/>
        </w:rPr>
        <w:t>K.R.</w:t>
      </w:r>
      <w:r w:rsidRPr="00A1654A">
        <w:rPr>
          <w:rFonts w:ascii="Garamond" w:hAnsi="Garamond"/>
          <w:bCs/>
          <w:sz w:val="22"/>
          <w:szCs w:val="22"/>
        </w:rPr>
        <w:t>.</w:t>
      </w:r>
      <w:proofErr w:type="gramEnd"/>
      <w:r w:rsidRPr="00A1654A">
        <w:rPr>
          <w:rFonts w:ascii="Garamond" w:hAnsi="Garamond"/>
          <w:bCs/>
          <w:sz w:val="22"/>
          <w:szCs w:val="22"/>
        </w:rPr>
        <w:t xml:space="preserve"> </w:t>
      </w:r>
      <w:r w:rsidR="003E0755">
        <w:rPr>
          <w:rFonts w:ascii="Garamond" w:hAnsi="Garamond"/>
          <w:bCs/>
          <w:sz w:val="22"/>
          <w:szCs w:val="22"/>
        </w:rPr>
        <w:t>(</w:t>
      </w:r>
      <w:r w:rsidRPr="00A1654A">
        <w:rPr>
          <w:rFonts w:ascii="Garamond" w:hAnsi="Garamond"/>
          <w:bCs/>
          <w:sz w:val="22"/>
          <w:szCs w:val="22"/>
        </w:rPr>
        <w:t>2021</w:t>
      </w:r>
      <w:r w:rsidR="003E0755">
        <w:rPr>
          <w:rFonts w:ascii="Garamond" w:hAnsi="Garamond"/>
          <w:bCs/>
          <w:sz w:val="22"/>
          <w:szCs w:val="22"/>
        </w:rPr>
        <w:t>)</w:t>
      </w:r>
      <w:r w:rsidRPr="00A1654A">
        <w:rPr>
          <w:rFonts w:ascii="Garamond" w:hAnsi="Garamond"/>
          <w:bCs/>
          <w:sz w:val="22"/>
          <w:szCs w:val="22"/>
        </w:rPr>
        <w:t xml:space="preserve">. Frail Males on the American Frontier: The Role of Environmental Harshness on Sex Ratios at Birth across a Period of Rapid Industrialization. </w:t>
      </w:r>
      <w:r w:rsidRPr="005072FF">
        <w:rPr>
          <w:rFonts w:ascii="Garamond" w:hAnsi="Garamond"/>
          <w:bCs/>
          <w:i/>
          <w:sz w:val="22"/>
          <w:szCs w:val="22"/>
        </w:rPr>
        <w:t>Social Sciences 10(9):319.</w:t>
      </w:r>
      <w:r w:rsidRPr="00A1654A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A1654A">
        <w:rPr>
          <w:rFonts w:ascii="Garamond" w:hAnsi="Garamond"/>
          <w:bCs/>
          <w:sz w:val="22"/>
          <w:szCs w:val="22"/>
        </w:rPr>
        <w:t>doi</w:t>
      </w:r>
      <w:proofErr w:type="spellEnd"/>
      <w:r w:rsidRPr="00A1654A">
        <w:rPr>
          <w:rFonts w:ascii="Garamond" w:hAnsi="Garamond"/>
          <w:bCs/>
          <w:sz w:val="22"/>
          <w:szCs w:val="22"/>
        </w:rPr>
        <w:t xml:space="preserve">: </w:t>
      </w:r>
      <w:hyperlink r:id="rId32" w:history="1">
        <w:r w:rsidRPr="004B5CD6">
          <w:rPr>
            <w:rStyle w:val="Hyperlink"/>
            <w:rFonts w:ascii="Garamond" w:hAnsi="Garamond"/>
            <w:bCs/>
            <w:sz w:val="22"/>
            <w:szCs w:val="22"/>
          </w:rPr>
          <w:t>10.3390/socsci10090319</w:t>
        </w:r>
      </w:hyperlink>
      <w:r w:rsidRPr="00A1654A">
        <w:rPr>
          <w:rFonts w:ascii="Garamond" w:hAnsi="Garamond"/>
          <w:bCs/>
          <w:sz w:val="22"/>
          <w:szCs w:val="22"/>
        </w:rPr>
        <w:t>.</w:t>
      </w:r>
    </w:p>
    <w:p w14:paraId="563B54A3" w14:textId="77777777" w:rsidR="00A1654A" w:rsidRDefault="00A1654A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3D2AC2E3" w14:textId="20678CF2" w:rsidR="00954376" w:rsidRPr="00954376" w:rsidRDefault="00954376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954376">
        <w:rPr>
          <w:rFonts w:ascii="Garamond" w:hAnsi="Garamond"/>
          <w:bCs/>
          <w:sz w:val="22"/>
          <w:szCs w:val="22"/>
        </w:rPr>
        <w:t>Schliep K.C., Feldkamp M.L., Hanson H.A.,</w:t>
      </w:r>
      <w:r>
        <w:rPr>
          <w:rFonts w:ascii="Garamond" w:hAnsi="Garamond"/>
          <w:b/>
          <w:bCs/>
          <w:sz w:val="22"/>
          <w:szCs w:val="22"/>
        </w:rPr>
        <w:t xml:space="preserve"> Hollingshaus, M.</w:t>
      </w:r>
      <w:r w:rsidRPr="00954376">
        <w:rPr>
          <w:rFonts w:ascii="Garamond" w:hAnsi="Garamond"/>
          <w:bCs/>
          <w:sz w:val="22"/>
          <w:szCs w:val="22"/>
        </w:rPr>
        <w:t xml:space="preserve">, Fraser, A., Smith, K.R., </w:t>
      </w:r>
      <w:proofErr w:type="spellStart"/>
      <w:r w:rsidRPr="00954376">
        <w:rPr>
          <w:rFonts w:ascii="Garamond" w:hAnsi="Garamond"/>
          <w:bCs/>
          <w:sz w:val="22"/>
          <w:szCs w:val="22"/>
        </w:rPr>
        <w:t>Panushka</w:t>
      </w:r>
      <w:proofErr w:type="spellEnd"/>
      <w:r w:rsidRPr="00954376">
        <w:rPr>
          <w:rFonts w:ascii="Garamond" w:hAnsi="Garamond"/>
          <w:bCs/>
          <w:sz w:val="22"/>
          <w:szCs w:val="22"/>
        </w:rPr>
        <w:t>, K.A., &amp; Varner, M.W. (2020).</w:t>
      </w:r>
      <w:r w:rsidRPr="00954376">
        <w:rPr>
          <w:rFonts w:ascii="Garamond" w:hAnsi="Garamond"/>
          <w:b/>
          <w:bCs/>
          <w:sz w:val="22"/>
          <w:szCs w:val="22"/>
        </w:rPr>
        <w:t xml:space="preserve"> </w:t>
      </w:r>
      <w:r w:rsidRPr="00954376">
        <w:rPr>
          <w:rFonts w:ascii="Garamond" w:hAnsi="Garamond"/>
          <w:bCs/>
          <w:sz w:val="22"/>
          <w:szCs w:val="22"/>
        </w:rPr>
        <w:t xml:space="preserve">Are paternal or grandmaternal </w:t>
      </w:r>
      <w:proofErr w:type="gramStart"/>
      <w:r w:rsidRPr="00954376">
        <w:rPr>
          <w:rFonts w:ascii="Garamond" w:hAnsi="Garamond"/>
          <w:bCs/>
          <w:sz w:val="22"/>
          <w:szCs w:val="22"/>
        </w:rPr>
        <w:t>age</w:t>
      </w:r>
      <w:proofErr w:type="gramEnd"/>
      <w:r w:rsidRPr="00954376">
        <w:rPr>
          <w:rFonts w:ascii="Garamond" w:hAnsi="Garamond"/>
          <w:bCs/>
          <w:sz w:val="22"/>
          <w:szCs w:val="22"/>
        </w:rPr>
        <w:t xml:space="preserve"> associated with higher probability of trisomy 21 in offspring? A population</w:t>
      </w:r>
      <w:r w:rsidR="00856DBB">
        <w:rPr>
          <w:rFonts w:ascii="Garamond" w:hAnsi="Garamond"/>
          <w:bCs/>
          <w:sz w:val="22"/>
          <w:szCs w:val="22"/>
        </w:rPr>
        <w:t>-</w:t>
      </w:r>
      <w:r w:rsidRPr="00954376">
        <w:rPr>
          <w:rFonts w:ascii="Garamond" w:hAnsi="Garamond"/>
          <w:bCs/>
          <w:sz w:val="22"/>
          <w:szCs w:val="22"/>
        </w:rPr>
        <w:t>based, matched case-control study, 1995-2015.</w:t>
      </w:r>
      <w:r w:rsidRPr="00954376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C948B2">
        <w:rPr>
          <w:rFonts w:ascii="Garamond" w:hAnsi="Garamond"/>
          <w:bCs/>
          <w:i/>
          <w:sz w:val="22"/>
          <w:szCs w:val="22"/>
        </w:rPr>
        <w:t>Paediatr</w:t>
      </w:r>
      <w:proofErr w:type="spellEnd"/>
      <w:r w:rsidRPr="00C948B2">
        <w:rPr>
          <w:rFonts w:ascii="Garamond" w:hAnsi="Garamond"/>
          <w:bCs/>
          <w:i/>
          <w:sz w:val="22"/>
          <w:szCs w:val="22"/>
        </w:rPr>
        <w:t xml:space="preserve"> Perinat Epidemio</w:t>
      </w:r>
      <w:r w:rsidRPr="005072FF">
        <w:rPr>
          <w:rFonts w:ascii="Garamond" w:hAnsi="Garamond"/>
          <w:bCs/>
          <w:i/>
          <w:sz w:val="22"/>
          <w:szCs w:val="22"/>
        </w:rPr>
        <w:t>l. 00:1–11.</w:t>
      </w:r>
      <w:r w:rsidRPr="00954376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856DBB" w:rsidRPr="00856DBB">
        <w:rPr>
          <w:rFonts w:ascii="Garamond" w:hAnsi="Garamond"/>
          <w:bCs/>
          <w:sz w:val="22"/>
          <w:szCs w:val="22"/>
        </w:rPr>
        <w:t>doi</w:t>
      </w:r>
      <w:proofErr w:type="spellEnd"/>
      <w:r w:rsidR="00856DBB" w:rsidRPr="00856DBB">
        <w:rPr>
          <w:rFonts w:ascii="Garamond" w:hAnsi="Garamond"/>
          <w:bCs/>
          <w:sz w:val="22"/>
          <w:szCs w:val="22"/>
        </w:rPr>
        <w:t>:</w:t>
      </w:r>
      <w:r w:rsidR="00856DBB">
        <w:rPr>
          <w:rFonts w:ascii="Garamond" w:hAnsi="Garamond"/>
          <w:b/>
          <w:bCs/>
          <w:sz w:val="22"/>
          <w:szCs w:val="22"/>
        </w:rPr>
        <w:t xml:space="preserve"> </w:t>
      </w:r>
      <w:hyperlink r:id="rId33" w:history="1">
        <w:r w:rsidRPr="00856DBB">
          <w:rPr>
            <w:rStyle w:val="Hyperlink"/>
            <w:rFonts w:ascii="Garamond" w:hAnsi="Garamond"/>
            <w:bCs/>
            <w:sz w:val="22"/>
            <w:szCs w:val="22"/>
          </w:rPr>
          <w:t>10.1111/ppe.1273</w:t>
        </w:r>
        <w:r w:rsidR="00856DBB" w:rsidRPr="00856DBB">
          <w:rPr>
            <w:rStyle w:val="Hyperlink"/>
            <w:rFonts w:ascii="Garamond" w:hAnsi="Garamond"/>
            <w:bCs/>
            <w:sz w:val="22"/>
            <w:szCs w:val="22"/>
          </w:rPr>
          <w:t>7</w:t>
        </w:r>
      </w:hyperlink>
      <w:r>
        <w:rPr>
          <w:rFonts w:ascii="Garamond" w:hAnsi="Garamond"/>
          <w:bCs/>
          <w:sz w:val="22"/>
          <w:szCs w:val="22"/>
        </w:rPr>
        <w:t>.</w:t>
      </w:r>
    </w:p>
    <w:p w14:paraId="2C8357DB" w14:textId="77777777" w:rsidR="00954376" w:rsidRDefault="00954376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/>
          <w:bCs/>
          <w:sz w:val="22"/>
          <w:szCs w:val="22"/>
        </w:rPr>
      </w:pPr>
    </w:p>
    <w:p w14:paraId="45CE3AC9" w14:textId="77777777" w:rsidR="00EE14C6" w:rsidRPr="0012043D" w:rsidRDefault="0012043D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Hollingshaus, M.</w:t>
      </w:r>
      <w:r>
        <w:rPr>
          <w:rFonts w:ascii="Garamond" w:hAnsi="Garamond"/>
          <w:bCs/>
          <w:sz w:val="22"/>
          <w:szCs w:val="22"/>
        </w:rPr>
        <w:t>, Utz, R., Schacht, R., &amp; Smith, K.R. (</w:t>
      </w:r>
      <w:r w:rsidR="005A09E4">
        <w:rPr>
          <w:rFonts w:ascii="Garamond" w:hAnsi="Garamond"/>
          <w:bCs/>
          <w:sz w:val="22"/>
          <w:szCs w:val="22"/>
        </w:rPr>
        <w:t>2019</w:t>
      </w:r>
      <w:r>
        <w:rPr>
          <w:rFonts w:ascii="Garamond" w:hAnsi="Garamond"/>
          <w:bCs/>
          <w:sz w:val="22"/>
          <w:szCs w:val="22"/>
        </w:rPr>
        <w:t>).</w:t>
      </w:r>
      <w:r w:rsidR="005C4B4D">
        <w:rPr>
          <w:rFonts w:ascii="Garamond" w:hAnsi="Garamond"/>
          <w:bCs/>
          <w:sz w:val="22"/>
          <w:szCs w:val="22"/>
        </w:rPr>
        <w:t xml:space="preserve"> </w:t>
      </w:r>
      <w:r w:rsidR="000C4C2A" w:rsidRPr="000C4C2A">
        <w:rPr>
          <w:rFonts w:ascii="Garamond" w:hAnsi="Garamond"/>
          <w:bCs/>
          <w:sz w:val="22"/>
          <w:szCs w:val="22"/>
        </w:rPr>
        <w:t>Sex Ratios and Life Tables: Historical demography of the age at which women outnumber men in 7 countries, 1850-2016</w:t>
      </w:r>
      <w:r w:rsidR="004829F5">
        <w:rPr>
          <w:rFonts w:ascii="Garamond" w:hAnsi="Garamond"/>
          <w:bCs/>
          <w:sz w:val="22"/>
          <w:szCs w:val="22"/>
        </w:rPr>
        <w:t>.</w:t>
      </w:r>
      <w:r w:rsidR="00280D28">
        <w:rPr>
          <w:rFonts w:ascii="Garamond" w:hAnsi="Garamond"/>
          <w:bCs/>
          <w:sz w:val="22"/>
          <w:szCs w:val="22"/>
        </w:rPr>
        <w:t xml:space="preserve"> </w:t>
      </w:r>
      <w:r w:rsidR="00FB676B" w:rsidRPr="00D8454D">
        <w:rPr>
          <w:rFonts w:ascii="Garamond" w:hAnsi="Garamond"/>
          <w:bCs/>
          <w:i/>
          <w:sz w:val="22"/>
          <w:szCs w:val="22"/>
        </w:rPr>
        <w:t>Historical Methods: A Journal of Quantitative and Interdisciplinary History.</w:t>
      </w:r>
      <w:r w:rsidR="004E10F4">
        <w:rPr>
          <w:rFonts w:ascii="Garamond" w:hAnsi="Garamond"/>
          <w:bCs/>
          <w:i/>
          <w:sz w:val="22"/>
          <w:szCs w:val="22"/>
        </w:rPr>
        <w:t xml:space="preserve"> </w:t>
      </w:r>
      <w:proofErr w:type="spellStart"/>
      <w:r w:rsidR="007C13C2" w:rsidRPr="007C13C2">
        <w:rPr>
          <w:rFonts w:ascii="Garamond" w:hAnsi="Garamond"/>
          <w:bCs/>
          <w:sz w:val="22"/>
          <w:szCs w:val="22"/>
        </w:rPr>
        <w:t>d</w:t>
      </w:r>
      <w:r w:rsidR="004E10F4" w:rsidRPr="004E10F4">
        <w:rPr>
          <w:rFonts w:ascii="Garamond" w:hAnsi="Garamond"/>
          <w:bCs/>
          <w:sz w:val="22"/>
          <w:szCs w:val="22"/>
        </w:rPr>
        <w:t>oi</w:t>
      </w:r>
      <w:proofErr w:type="spellEnd"/>
      <w:r w:rsidR="004E10F4" w:rsidRPr="004E10F4">
        <w:rPr>
          <w:rFonts w:ascii="Garamond" w:hAnsi="Garamond"/>
          <w:bCs/>
          <w:sz w:val="22"/>
          <w:szCs w:val="22"/>
        </w:rPr>
        <w:t xml:space="preserve">: </w:t>
      </w:r>
      <w:hyperlink r:id="rId34" w:history="1">
        <w:r w:rsidR="004E10F4" w:rsidRPr="00F34FF5">
          <w:rPr>
            <w:rStyle w:val="Hyperlink"/>
            <w:rFonts w:ascii="Garamond" w:hAnsi="Garamond"/>
            <w:bCs/>
            <w:sz w:val="22"/>
            <w:szCs w:val="22"/>
          </w:rPr>
          <w:t>10.1080/01615440.2019.1605863</w:t>
        </w:r>
      </w:hyperlink>
      <w:r w:rsidR="00F34FF5">
        <w:rPr>
          <w:rFonts w:ascii="Garamond" w:hAnsi="Garamond"/>
          <w:bCs/>
          <w:sz w:val="22"/>
          <w:szCs w:val="22"/>
        </w:rPr>
        <w:t xml:space="preserve"> .</w:t>
      </w:r>
    </w:p>
    <w:p w14:paraId="13B1FCC6" w14:textId="77777777" w:rsidR="00D63205" w:rsidRDefault="00D63205" w:rsidP="00CE7030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2E3B03E9" w14:textId="77777777" w:rsidR="00CE7030" w:rsidRDefault="00CE7030" w:rsidP="00CE7030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Chernenko, A., </w:t>
      </w:r>
      <w:r w:rsidR="00772EE9" w:rsidRPr="00FE79B6">
        <w:rPr>
          <w:rFonts w:ascii="Garamond" w:hAnsi="Garamond"/>
          <w:b/>
          <w:bCs/>
          <w:sz w:val="22"/>
          <w:szCs w:val="22"/>
        </w:rPr>
        <w:t>Hollingshaus, M.</w:t>
      </w:r>
      <w:r w:rsidR="00772EE9">
        <w:rPr>
          <w:rFonts w:ascii="Garamond" w:hAnsi="Garamond"/>
          <w:bCs/>
          <w:sz w:val="22"/>
          <w:szCs w:val="22"/>
        </w:rPr>
        <w:t xml:space="preserve">, </w:t>
      </w:r>
      <w:r w:rsidR="00050E53">
        <w:rPr>
          <w:rFonts w:ascii="Garamond" w:hAnsi="Garamond"/>
          <w:bCs/>
          <w:sz w:val="22"/>
          <w:szCs w:val="22"/>
        </w:rPr>
        <w:t xml:space="preserve">Robson, </w:t>
      </w:r>
      <w:r>
        <w:rPr>
          <w:rFonts w:ascii="Garamond" w:hAnsi="Garamond"/>
          <w:bCs/>
          <w:sz w:val="22"/>
          <w:szCs w:val="22"/>
        </w:rPr>
        <w:t xml:space="preserve">S., Hanson, H. A., </w:t>
      </w:r>
      <w:r w:rsidR="00A65E5A">
        <w:rPr>
          <w:rFonts w:ascii="Garamond" w:hAnsi="Garamond"/>
          <w:bCs/>
          <w:sz w:val="22"/>
          <w:szCs w:val="22"/>
        </w:rPr>
        <w:t>&amp; Smith, K. R.</w:t>
      </w:r>
      <w:r>
        <w:rPr>
          <w:rFonts w:ascii="Garamond" w:hAnsi="Garamond"/>
          <w:bCs/>
          <w:sz w:val="22"/>
          <w:szCs w:val="22"/>
        </w:rPr>
        <w:t xml:space="preserve"> </w:t>
      </w:r>
      <w:r w:rsidR="00030A1C">
        <w:rPr>
          <w:rFonts w:ascii="Garamond" w:hAnsi="Garamond"/>
          <w:bCs/>
          <w:sz w:val="22"/>
          <w:szCs w:val="22"/>
        </w:rPr>
        <w:t>(</w:t>
      </w:r>
      <w:r w:rsidR="001D0D58">
        <w:rPr>
          <w:rFonts w:ascii="Garamond" w:hAnsi="Garamond"/>
          <w:bCs/>
          <w:sz w:val="22"/>
          <w:szCs w:val="22"/>
        </w:rPr>
        <w:t>2018</w:t>
      </w:r>
      <w:r w:rsidR="00030A1C">
        <w:rPr>
          <w:rFonts w:ascii="Garamond" w:hAnsi="Garamond"/>
          <w:bCs/>
          <w:sz w:val="22"/>
          <w:szCs w:val="22"/>
        </w:rPr>
        <w:t>)</w:t>
      </w:r>
      <w:r w:rsidR="001D0D58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6837C5">
        <w:rPr>
          <w:rFonts w:ascii="Garamond" w:hAnsi="Garamond"/>
          <w:bCs/>
          <w:sz w:val="22"/>
          <w:szCs w:val="22"/>
        </w:rPr>
        <w:t xml:space="preserve">Tykes, Toddlers, </w:t>
      </w:r>
      <w:proofErr w:type="gramStart"/>
      <w:r w:rsidRPr="006837C5">
        <w:rPr>
          <w:rFonts w:ascii="Garamond" w:hAnsi="Garamond"/>
          <w:bCs/>
          <w:sz w:val="22"/>
          <w:szCs w:val="22"/>
        </w:rPr>
        <w:t>Teens</w:t>
      </w:r>
      <w:proofErr w:type="gramEnd"/>
      <w:r w:rsidRPr="006837C5">
        <w:rPr>
          <w:rFonts w:ascii="Garamond" w:hAnsi="Garamond"/>
          <w:bCs/>
          <w:sz w:val="22"/>
          <w:szCs w:val="22"/>
        </w:rPr>
        <w:t xml:space="preserve"> and Twins of Robust Mothers: Do the Offspring of Twinning Mothers Share in their Mother’s Robust Phenotype</w:t>
      </w:r>
      <w:r w:rsidR="0025454E">
        <w:rPr>
          <w:rFonts w:ascii="Garamond" w:hAnsi="Garamond"/>
          <w:bCs/>
          <w:sz w:val="22"/>
          <w:szCs w:val="22"/>
        </w:rPr>
        <w:t xml:space="preserve">. </w:t>
      </w:r>
      <w:r w:rsidR="0025454E">
        <w:rPr>
          <w:rFonts w:ascii="Garamond" w:hAnsi="Garamond"/>
          <w:bCs/>
          <w:i/>
          <w:sz w:val="22"/>
          <w:szCs w:val="22"/>
        </w:rPr>
        <w:t>Biodemography and Social Biology</w:t>
      </w:r>
      <w:r w:rsidR="00BF44F3">
        <w:rPr>
          <w:rFonts w:ascii="Garamond" w:hAnsi="Garamond"/>
          <w:bCs/>
          <w:i/>
          <w:sz w:val="22"/>
          <w:szCs w:val="22"/>
        </w:rPr>
        <w:t xml:space="preserve"> 64(2)</w:t>
      </w:r>
      <w:r w:rsidR="00045CC9">
        <w:rPr>
          <w:rFonts w:ascii="Garamond" w:hAnsi="Garamond"/>
          <w:bCs/>
          <w:i/>
          <w:sz w:val="22"/>
          <w:szCs w:val="22"/>
        </w:rPr>
        <w:t>, 102-113.</w:t>
      </w:r>
      <w:r w:rsidR="0029510F">
        <w:rPr>
          <w:rFonts w:ascii="Garamond" w:hAnsi="Garamond"/>
          <w:bCs/>
          <w:i/>
          <w:sz w:val="22"/>
          <w:szCs w:val="22"/>
        </w:rPr>
        <w:t xml:space="preserve"> </w:t>
      </w:r>
      <w:proofErr w:type="spellStart"/>
      <w:r w:rsidR="0029510F" w:rsidRPr="00FE1732">
        <w:rPr>
          <w:rFonts w:ascii="Garamond" w:hAnsi="Garamond"/>
          <w:bCs/>
          <w:sz w:val="22"/>
          <w:szCs w:val="22"/>
        </w:rPr>
        <w:t>d</w:t>
      </w:r>
      <w:r w:rsidR="0029510F">
        <w:rPr>
          <w:rFonts w:ascii="Garamond" w:hAnsi="Garamond"/>
          <w:bCs/>
          <w:sz w:val="22"/>
          <w:szCs w:val="22"/>
        </w:rPr>
        <w:t>oi</w:t>
      </w:r>
      <w:proofErr w:type="spellEnd"/>
      <w:r w:rsidR="0029510F">
        <w:rPr>
          <w:rFonts w:ascii="Garamond" w:hAnsi="Garamond"/>
          <w:bCs/>
          <w:sz w:val="22"/>
          <w:szCs w:val="22"/>
        </w:rPr>
        <w:t>:</w:t>
      </w:r>
      <w:r w:rsidR="00643A65">
        <w:rPr>
          <w:rFonts w:ascii="Garamond" w:hAnsi="Garamond"/>
          <w:bCs/>
          <w:sz w:val="22"/>
          <w:szCs w:val="22"/>
        </w:rPr>
        <w:t xml:space="preserve"> </w:t>
      </w:r>
      <w:hyperlink r:id="rId35" w:history="1">
        <w:r w:rsidR="00503BC0" w:rsidRPr="000D2723">
          <w:rPr>
            <w:rStyle w:val="Hyperlink"/>
            <w:rFonts w:ascii="Garamond" w:hAnsi="Garamond"/>
            <w:bCs/>
            <w:sz w:val="22"/>
            <w:szCs w:val="22"/>
          </w:rPr>
          <w:t>10.1080/19485565.2018.1486697</w:t>
        </w:r>
      </w:hyperlink>
      <w:r w:rsidR="00503BC0">
        <w:rPr>
          <w:rFonts w:ascii="Garamond" w:hAnsi="Garamond"/>
          <w:bCs/>
          <w:sz w:val="22"/>
          <w:szCs w:val="22"/>
        </w:rPr>
        <w:t>.</w:t>
      </w:r>
    </w:p>
    <w:p w14:paraId="2911BC2A" w14:textId="77777777" w:rsidR="00CE7030" w:rsidRDefault="00CE7030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286C6BC7" w14:textId="77777777" w:rsidR="00795FA8" w:rsidRPr="00FE1732" w:rsidRDefault="00795FA8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795FA8">
        <w:rPr>
          <w:rFonts w:ascii="Garamond" w:hAnsi="Garamond"/>
          <w:bCs/>
          <w:sz w:val="22"/>
          <w:szCs w:val="22"/>
        </w:rPr>
        <w:t>Theilen, L</w:t>
      </w:r>
      <w:r w:rsidR="00A43C0B">
        <w:rPr>
          <w:rFonts w:ascii="Garamond" w:hAnsi="Garamond"/>
          <w:bCs/>
          <w:sz w:val="22"/>
          <w:szCs w:val="22"/>
        </w:rPr>
        <w:t>.</w:t>
      </w:r>
      <w:r w:rsidRPr="00795FA8">
        <w:rPr>
          <w:rFonts w:ascii="Garamond" w:hAnsi="Garamond"/>
          <w:bCs/>
          <w:sz w:val="22"/>
          <w:szCs w:val="22"/>
        </w:rPr>
        <w:t>H., Fraser, A</w:t>
      </w:r>
      <w:r w:rsidR="00A43C0B">
        <w:rPr>
          <w:rFonts w:ascii="Garamond" w:hAnsi="Garamond"/>
          <w:bCs/>
          <w:sz w:val="22"/>
          <w:szCs w:val="22"/>
        </w:rPr>
        <w:t>.</w:t>
      </w:r>
      <w:r w:rsidRPr="00795FA8">
        <w:rPr>
          <w:rFonts w:ascii="Garamond" w:hAnsi="Garamond"/>
          <w:bCs/>
          <w:sz w:val="22"/>
          <w:szCs w:val="22"/>
        </w:rPr>
        <w:t>,</w:t>
      </w:r>
      <w:r w:rsidRPr="00795FA8">
        <w:rPr>
          <w:rFonts w:ascii="Garamond" w:hAnsi="Garamond"/>
          <w:b/>
          <w:bCs/>
          <w:sz w:val="22"/>
          <w:szCs w:val="22"/>
        </w:rPr>
        <w:t xml:space="preserve"> Hollingshaus, M</w:t>
      </w:r>
      <w:r w:rsidR="00A43C0B">
        <w:rPr>
          <w:rFonts w:ascii="Garamond" w:hAnsi="Garamond"/>
          <w:b/>
          <w:bCs/>
          <w:sz w:val="22"/>
          <w:szCs w:val="22"/>
        </w:rPr>
        <w:t>.</w:t>
      </w:r>
      <w:r w:rsidRPr="00795FA8">
        <w:rPr>
          <w:rFonts w:ascii="Garamond" w:hAnsi="Garamond"/>
          <w:b/>
          <w:bCs/>
          <w:sz w:val="22"/>
          <w:szCs w:val="22"/>
        </w:rPr>
        <w:t xml:space="preserve">S., </w:t>
      </w:r>
      <w:r w:rsidRPr="00795FA8">
        <w:rPr>
          <w:rFonts w:ascii="Garamond" w:hAnsi="Garamond"/>
          <w:bCs/>
          <w:sz w:val="22"/>
          <w:szCs w:val="22"/>
        </w:rPr>
        <w:t>Schliep, K</w:t>
      </w:r>
      <w:r w:rsidR="00A43C0B">
        <w:rPr>
          <w:rFonts w:ascii="Garamond" w:hAnsi="Garamond"/>
          <w:bCs/>
          <w:sz w:val="22"/>
          <w:szCs w:val="22"/>
        </w:rPr>
        <w:t>.</w:t>
      </w:r>
      <w:r w:rsidRPr="00795FA8">
        <w:rPr>
          <w:rFonts w:ascii="Garamond" w:hAnsi="Garamond"/>
          <w:bCs/>
          <w:sz w:val="22"/>
          <w:szCs w:val="22"/>
        </w:rPr>
        <w:t>C., Varner, M</w:t>
      </w:r>
      <w:r w:rsidR="00A43C0B">
        <w:rPr>
          <w:rFonts w:ascii="Garamond" w:hAnsi="Garamond"/>
          <w:bCs/>
          <w:sz w:val="22"/>
          <w:szCs w:val="22"/>
        </w:rPr>
        <w:t>.</w:t>
      </w:r>
      <w:r w:rsidRPr="00795FA8">
        <w:rPr>
          <w:rFonts w:ascii="Garamond" w:hAnsi="Garamond"/>
          <w:bCs/>
          <w:sz w:val="22"/>
          <w:szCs w:val="22"/>
        </w:rPr>
        <w:t>M., Smith, K</w:t>
      </w:r>
      <w:r w:rsidR="00A43C0B">
        <w:rPr>
          <w:rFonts w:ascii="Garamond" w:hAnsi="Garamond"/>
          <w:bCs/>
          <w:sz w:val="22"/>
          <w:szCs w:val="22"/>
        </w:rPr>
        <w:t>.</w:t>
      </w:r>
      <w:r w:rsidRPr="00795FA8">
        <w:rPr>
          <w:rFonts w:ascii="Garamond" w:hAnsi="Garamond"/>
          <w:bCs/>
          <w:sz w:val="22"/>
          <w:szCs w:val="22"/>
        </w:rPr>
        <w:t xml:space="preserve">R., </w:t>
      </w:r>
      <w:r w:rsidR="0020243B">
        <w:rPr>
          <w:rFonts w:ascii="Garamond" w:hAnsi="Garamond"/>
          <w:bCs/>
          <w:sz w:val="22"/>
          <w:szCs w:val="22"/>
        </w:rPr>
        <w:t xml:space="preserve">&amp; </w:t>
      </w:r>
      <w:r w:rsidRPr="00795FA8">
        <w:rPr>
          <w:rFonts w:ascii="Garamond" w:hAnsi="Garamond"/>
          <w:bCs/>
          <w:sz w:val="22"/>
          <w:szCs w:val="22"/>
        </w:rPr>
        <w:t xml:space="preserve">Esplin, M.S. </w:t>
      </w:r>
      <w:r>
        <w:rPr>
          <w:rFonts w:ascii="Garamond" w:hAnsi="Garamond"/>
          <w:bCs/>
          <w:sz w:val="22"/>
          <w:szCs w:val="22"/>
        </w:rPr>
        <w:t xml:space="preserve">(2016). </w:t>
      </w:r>
      <w:r w:rsidRPr="00795FA8">
        <w:rPr>
          <w:rFonts w:ascii="Garamond" w:hAnsi="Garamond"/>
          <w:bCs/>
          <w:sz w:val="22"/>
          <w:szCs w:val="22"/>
        </w:rPr>
        <w:t>All-</w:t>
      </w:r>
      <w:r w:rsidR="00166FD7">
        <w:rPr>
          <w:rFonts w:ascii="Garamond" w:hAnsi="Garamond"/>
          <w:bCs/>
          <w:sz w:val="22"/>
          <w:szCs w:val="22"/>
        </w:rPr>
        <w:t>C</w:t>
      </w:r>
      <w:r w:rsidRPr="00795FA8">
        <w:rPr>
          <w:rFonts w:ascii="Garamond" w:hAnsi="Garamond"/>
          <w:bCs/>
          <w:sz w:val="22"/>
          <w:szCs w:val="22"/>
        </w:rPr>
        <w:t xml:space="preserve">ause and </w:t>
      </w:r>
      <w:r w:rsidR="00166FD7">
        <w:rPr>
          <w:rFonts w:ascii="Garamond" w:hAnsi="Garamond"/>
          <w:bCs/>
          <w:sz w:val="22"/>
          <w:szCs w:val="22"/>
        </w:rPr>
        <w:t>C</w:t>
      </w:r>
      <w:r w:rsidRPr="00795FA8">
        <w:rPr>
          <w:rFonts w:ascii="Garamond" w:hAnsi="Garamond"/>
          <w:bCs/>
          <w:sz w:val="22"/>
          <w:szCs w:val="22"/>
        </w:rPr>
        <w:t>ause-</w:t>
      </w:r>
      <w:r w:rsidR="00166FD7">
        <w:rPr>
          <w:rFonts w:ascii="Garamond" w:hAnsi="Garamond"/>
          <w:bCs/>
          <w:sz w:val="22"/>
          <w:szCs w:val="22"/>
        </w:rPr>
        <w:t>S</w:t>
      </w:r>
      <w:r w:rsidRPr="00795FA8">
        <w:rPr>
          <w:rFonts w:ascii="Garamond" w:hAnsi="Garamond"/>
          <w:bCs/>
          <w:sz w:val="22"/>
          <w:szCs w:val="22"/>
        </w:rPr>
        <w:t xml:space="preserve">pecific </w:t>
      </w:r>
      <w:r w:rsidR="00166FD7">
        <w:rPr>
          <w:rFonts w:ascii="Garamond" w:hAnsi="Garamond"/>
          <w:bCs/>
          <w:sz w:val="22"/>
          <w:szCs w:val="22"/>
        </w:rPr>
        <w:t>M</w:t>
      </w:r>
      <w:r w:rsidRPr="00795FA8">
        <w:rPr>
          <w:rFonts w:ascii="Garamond" w:hAnsi="Garamond"/>
          <w:bCs/>
          <w:sz w:val="22"/>
          <w:szCs w:val="22"/>
        </w:rPr>
        <w:t xml:space="preserve">ortality </w:t>
      </w:r>
      <w:r w:rsidR="00166FD7">
        <w:rPr>
          <w:rFonts w:ascii="Garamond" w:hAnsi="Garamond"/>
          <w:bCs/>
          <w:sz w:val="22"/>
          <w:szCs w:val="22"/>
        </w:rPr>
        <w:t>F</w:t>
      </w:r>
      <w:r w:rsidRPr="00795FA8">
        <w:rPr>
          <w:rFonts w:ascii="Garamond" w:hAnsi="Garamond"/>
          <w:bCs/>
          <w:sz w:val="22"/>
          <w:szCs w:val="22"/>
        </w:rPr>
        <w:t xml:space="preserve">ollowing </w:t>
      </w:r>
      <w:r w:rsidR="00166FD7">
        <w:rPr>
          <w:rFonts w:ascii="Garamond" w:hAnsi="Garamond"/>
          <w:bCs/>
          <w:sz w:val="22"/>
          <w:szCs w:val="22"/>
        </w:rPr>
        <w:t>H</w:t>
      </w:r>
      <w:r w:rsidRPr="00795FA8">
        <w:rPr>
          <w:rFonts w:ascii="Garamond" w:hAnsi="Garamond"/>
          <w:bCs/>
          <w:sz w:val="22"/>
          <w:szCs w:val="22"/>
        </w:rPr>
        <w:t>y</w:t>
      </w:r>
      <w:r>
        <w:rPr>
          <w:rFonts w:ascii="Garamond" w:hAnsi="Garamond"/>
          <w:bCs/>
          <w:sz w:val="22"/>
          <w:szCs w:val="22"/>
        </w:rPr>
        <w:t xml:space="preserve">pertensive </w:t>
      </w:r>
      <w:r w:rsidR="00166FD7">
        <w:rPr>
          <w:rFonts w:ascii="Garamond" w:hAnsi="Garamond"/>
          <w:bCs/>
          <w:sz w:val="22"/>
          <w:szCs w:val="22"/>
        </w:rPr>
        <w:t>D</w:t>
      </w:r>
      <w:r>
        <w:rPr>
          <w:rFonts w:ascii="Garamond" w:hAnsi="Garamond"/>
          <w:bCs/>
          <w:sz w:val="22"/>
          <w:szCs w:val="22"/>
        </w:rPr>
        <w:t xml:space="preserve">isease of </w:t>
      </w:r>
      <w:r w:rsidR="00166FD7">
        <w:rPr>
          <w:rFonts w:ascii="Garamond" w:hAnsi="Garamond"/>
          <w:bCs/>
          <w:sz w:val="22"/>
          <w:szCs w:val="22"/>
        </w:rPr>
        <w:t>P</w:t>
      </w:r>
      <w:r>
        <w:rPr>
          <w:rFonts w:ascii="Garamond" w:hAnsi="Garamond"/>
          <w:bCs/>
          <w:sz w:val="22"/>
          <w:szCs w:val="22"/>
        </w:rPr>
        <w:t>regnancy.</w:t>
      </w:r>
      <w:r w:rsidRPr="00795FA8">
        <w:rPr>
          <w:rFonts w:ascii="Garamond" w:hAnsi="Garamond"/>
          <w:bCs/>
          <w:sz w:val="22"/>
          <w:szCs w:val="22"/>
        </w:rPr>
        <w:t xml:space="preserve"> </w:t>
      </w:r>
      <w:r w:rsidRPr="00795FA8">
        <w:rPr>
          <w:rFonts w:ascii="Garamond" w:hAnsi="Garamond"/>
          <w:bCs/>
          <w:i/>
          <w:sz w:val="22"/>
          <w:szCs w:val="22"/>
        </w:rPr>
        <w:t>Obstetrics &amp; Gynecology</w:t>
      </w:r>
      <w:r w:rsidR="004A3780">
        <w:rPr>
          <w:rFonts w:ascii="Garamond" w:hAnsi="Garamond"/>
          <w:bCs/>
          <w:i/>
          <w:sz w:val="22"/>
          <w:szCs w:val="22"/>
        </w:rPr>
        <w:t xml:space="preserve"> 128(2), 238-244</w:t>
      </w:r>
      <w:r w:rsidRPr="00795FA8">
        <w:rPr>
          <w:rFonts w:ascii="Garamond" w:hAnsi="Garamond"/>
          <w:bCs/>
          <w:i/>
          <w:sz w:val="22"/>
          <w:szCs w:val="22"/>
        </w:rPr>
        <w:t>.</w:t>
      </w:r>
      <w:r w:rsidR="00FE1732">
        <w:rPr>
          <w:rFonts w:ascii="Garamond" w:hAnsi="Garamond"/>
          <w:bCs/>
          <w:i/>
          <w:sz w:val="22"/>
          <w:szCs w:val="22"/>
        </w:rPr>
        <w:t xml:space="preserve"> </w:t>
      </w:r>
      <w:proofErr w:type="spellStart"/>
      <w:r w:rsidR="00FE1732" w:rsidRPr="00FE1732">
        <w:rPr>
          <w:rFonts w:ascii="Garamond" w:hAnsi="Garamond"/>
          <w:bCs/>
          <w:sz w:val="22"/>
          <w:szCs w:val="22"/>
        </w:rPr>
        <w:t>d</w:t>
      </w:r>
      <w:r w:rsidR="00FE1732">
        <w:rPr>
          <w:rFonts w:ascii="Garamond" w:hAnsi="Garamond"/>
          <w:bCs/>
          <w:sz w:val="22"/>
          <w:szCs w:val="22"/>
        </w:rPr>
        <w:t>oi</w:t>
      </w:r>
      <w:proofErr w:type="spellEnd"/>
      <w:r w:rsidR="00FE1732">
        <w:rPr>
          <w:rFonts w:ascii="Garamond" w:hAnsi="Garamond"/>
          <w:bCs/>
          <w:sz w:val="22"/>
          <w:szCs w:val="22"/>
        </w:rPr>
        <w:t xml:space="preserve">: </w:t>
      </w:r>
      <w:hyperlink r:id="rId36" w:history="1">
        <w:r w:rsidR="00FE1732" w:rsidRPr="00FE1732">
          <w:rPr>
            <w:rStyle w:val="Hyperlink"/>
            <w:rFonts w:ascii="Garamond" w:hAnsi="Garamond"/>
            <w:bCs/>
            <w:sz w:val="22"/>
            <w:szCs w:val="22"/>
          </w:rPr>
          <w:t>10.1097/AOG.0000000000001534</w:t>
        </w:r>
      </w:hyperlink>
      <w:r w:rsidR="00FE1732">
        <w:rPr>
          <w:rFonts w:ascii="Garamond" w:hAnsi="Garamond"/>
          <w:bCs/>
          <w:sz w:val="22"/>
          <w:szCs w:val="22"/>
        </w:rPr>
        <w:t>.</w:t>
      </w:r>
    </w:p>
    <w:p w14:paraId="626F86EF" w14:textId="77777777" w:rsidR="00795FA8" w:rsidRDefault="00795FA8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/>
          <w:bCs/>
          <w:sz w:val="22"/>
          <w:szCs w:val="22"/>
        </w:rPr>
      </w:pPr>
    </w:p>
    <w:p w14:paraId="6B987043" w14:textId="77777777" w:rsidR="00B71575" w:rsidRDefault="00B71575" w:rsidP="00B7157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Hollingshaus, M. </w:t>
      </w:r>
      <w:r w:rsidRPr="001A5885">
        <w:rPr>
          <w:rFonts w:ascii="Garamond" w:hAnsi="Garamond"/>
          <w:b/>
          <w:bCs/>
          <w:sz w:val="22"/>
          <w:szCs w:val="22"/>
        </w:rPr>
        <w:t>S.</w:t>
      </w:r>
      <w:r>
        <w:rPr>
          <w:rFonts w:ascii="Garamond" w:hAnsi="Garamond"/>
          <w:bCs/>
          <w:sz w:val="22"/>
          <w:szCs w:val="22"/>
        </w:rPr>
        <w:t>, Coon, H., Crowell, S. E., Gray, D. D., Hanson, H. A., Pimentel, R.,</w:t>
      </w:r>
      <w:r w:rsidRPr="007360C7">
        <w:rPr>
          <w:rFonts w:ascii="Garamond" w:hAnsi="Garamond"/>
          <w:bCs/>
          <w:sz w:val="22"/>
          <w:szCs w:val="22"/>
        </w:rPr>
        <w:t xml:space="preserve"> </w:t>
      </w:r>
      <w:r w:rsidR="00ED76F4">
        <w:rPr>
          <w:rFonts w:ascii="Garamond" w:hAnsi="Garamond"/>
          <w:bCs/>
          <w:sz w:val="22"/>
          <w:szCs w:val="22"/>
        </w:rPr>
        <w:t xml:space="preserve">&amp; </w:t>
      </w:r>
      <w:r>
        <w:rPr>
          <w:rFonts w:ascii="Garamond" w:hAnsi="Garamond"/>
          <w:bCs/>
          <w:sz w:val="22"/>
          <w:szCs w:val="22"/>
        </w:rPr>
        <w:t xml:space="preserve">Smith, K. R. </w:t>
      </w:r>
      <w:r w:rsidR="00406CB7">
        <w:rPr>
          <w:rFonts w:ascii="Garamond" w:hAnsi="Garamond"/>
          <w:bCs/>
          <w:sz w:val="22"/>
          <w:szCs w:val="22"/>
        </w:rPr>
        <w:t>(2016).</w:t>
      </w:r>
      <w:r w:rsidR="00D10595">
        <w:rPr>
          <w:rFonts w:ascii="Garamond" w:hAnsi="Garamond"/>
          <w:bCs/>
          <w:sz w:val="22"/>
          <w:szCs w:val="22"/>
        </w:rPr>
        <w:t xml:space="preserve"> </w:t>
      </w:r>
      <w:r w:rsidRPr="00DA2AE5">
        <w:rPr>
          <w:rFonts w:ascii="Garamond" w:hAnsi="Garamond"/>
          <w:bCs/>
          <w:sz w:val="22"/>
          <w:szCs w:val="22"/>
        </w:rPr>
        <w:t xml:space="preserve">Differential Vulnerability to Early-life Parental Death: </w:t>
      </w:r>
      <w:proofErr w:type="gramStart"/>
      <w:r w:rsidRPr="00DA2AE5">
        <w:rPr>
          <w:rFonts w:ascii="Garamond" w:hAnsi="Garamond"/>
          <w:bCs/>
          <w:sz w:val="22"/>
          <w:szCs w:val="22"/>
        </w:rPr>
        <w:t>the</w:t>
      </w:r>
      <w:proofErr w:type="gramEnd"/>
      <w:r w:rsidRPr="00DA2AE5">
        <w:rPr>
          <w:rFonts w:ascii="Garamond" w:hAnsi="Garamond"/>
          <w:bCs/>
          <w:sz w:val="22"/>
          <w:szCs w:val="22"/>
        </w:rPr>
        <w:t xml:space="preserve"> Moderating Effects of Family Suicide History on Major Depression and Substance Abuse in Later Life</w:t>
      </w:r>
      <w:r>
        <w:rPr>
          <w:rFonts w:ascii="Garamond" w:hAnsi="Garamond"/>
          <w:bCs/>
          <w:sz w:val="22"/>
          <w:szCs w:val="22"/>
        </w:rPr>
        <w:t>.</w:t>
      </w:r>
      <w:r w:rsidR="00236FF0" w:rsidRPr="00236FF0">
        <w:t xml:space="preserve"> </w:t>
      </w:r>
      <w:r w:rsidR="00236FF0">
        <w:rPr>
          <w:rFonts w:ascii="Garamond" w:hAnsi="Garamond"/>
          <w:bCs/>
          <w:i/>
          <w:sz w:val="22"/>
          <w:szCs w:val="22"/>
        </w:rPr>
        <w:t>Biodemography and Social Biology 62(1)</w:t>
      </w:r>
      <w:r w:rsidR="00AD470E">
        <w:rPr>
          <w:rFonts w:ascii="Garamond" w:hAnsi="Garamond"/>
          <w:bCs/>
          <w:i/>
          <w:sz w:val="22"/>
          <w:szCs w:val="22"/>
        </w:rPr>
        <w:t>, Special Issue: Genetics III</w:t>
      </w:r>
      <w:r w:rsidR="007A2E41">
        <w:rPr>
          <w:rFonts w:ascii="Garamond" w:hAnsi="Garamond"/>
          <w:bCs/>
          <w:i/>
          <w:sz w:val="22"/>
          <w:szCs w:val="22"/>
        </w:rPr>
        <w:t>,</w:t>
      </w:r>
      <w:r w:rsidR="007A2E41">
        <w:rPr>
          <w:rFonts w:ascii="Garamond" w:hAnsi="Garamond"/>
          <w:bCs/>
          <w:sz w:val="22"/>
          <w:szCs w:val="22"/>
        </w:rPr>
        <w:t xml:space="preserve"> 105-125</w:t>
      </w:r>
      <w:r w:rsidR="00236FF0">
        <w:rPr>
          <w:rFonts w:ascii="Garamond" w:hAnsi="Garamond"/>
          <w:bCs/>
          <w:i/>
          <w:sz w:val="22"/>
          <w:szCs w:val="22"/>
        </w:rPr>
        <w:t>.</w:t>
      </w:r>
      <w:r w:rsidR="00236FF0" w:rsidRPr="0077764C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236FF0">
        <w:t>doi</w:t>
      </w:r>
      <w:proofErr w:type="spellEnd"/>
      <w:r w:rsidR="00236FF0">
        <w:t xml:space="preserve">: </w:t>
      </w:r>
      <w:hyperlink r:id="rId37" w:history="1">
        <w:r w:rsidR="00236FF0" w:rsidRPr="00236FF0">
          <w:rPr>
            <w:rStyle w:val="Hyperlink"/>
          </w:rPr>
          <w:t>10.1080/19485565.2016.1138395</w:t>
        </w:r>
      </w:hyperlink>
      <w:r w:rsidR="00236FF0">
        <w:t xml:space="preserve">. </w:t>
      </w:r>
    </w:p>
    <w:p w14:paraId="5217BAB1" w14:textId="77777777" w:rsidR="00B71575" w:rsidRDefault="00B71575" w:rsidP="00B71575">
      <w:pPr>
        <w:ind w:left="720" w:hanging="720"/>
        <w:rPr>
          <w:rFonts w:ascii="Garamond" w:hAnsi="Garamond" w:cs="Segoe UI"/>
          <w:b/>
          <w:sz w:val="22"/>
          <w:szCs w:val="22"/>
        </w:rPr>
      </w:pPr>
    </w:p>
    <w:p w14:paraId="7361F7FB" w14:textId="77777777" w:rsidR="00B71575" w:rsidRDefault="00B71575" w:rsidP="00B71575">
      <w:pPr>
        <w:ind w:left="720" w:hanging="720"/>
        <w:rPr>
          <w:rFonts w:ascii="Garamond" w:hAnsi="Garamond" w:cs="Segoe UI"/>
          <w:sz w:val="22"/>
          <w:szCs w:val="22"/>
        </w:rPr>
      </w:pPr>
      <w:r w:rsidRPr="009A2D35">
        <w:rPr>
          <w:rFonts w:ascii="Garamond" w:hAnsi="Garamond" w:cs="Segoe UI"/>
          <w:b/>
          <w:sz w:val="22"/>
          <w:szCs w:val="22"/>
        </w:rPr>
        <w:t>Hollingshaus, M. S.</w:t>
      </w:r>
      <w:r w:rsidRPr="009A2D35">
        <w:rPr>
          <w:rFonts w:ascii="Garamond" w:hAnsi="Garamond" w:cs="Segoe UI"/>
          <w:sz w:val="22"/>
          <w:szCs w:val="22"/>
        </w:rPr>
        <w:t>, &amp; Smith, K. R.</w:t>
      </w:r>
      <w:r>
        <w:rPr>
          <w:rFonts w:ascii="Garamond" w:hAnsi="Garamond" w:cs="Segoe UI"/>
          <w:sz w:val="22"/>
          <w:szCs w:val="22"/>
        </w:rPr>
        <w:t xml:space="preserve"> (2015).</w:t>
      </w:r>
      <w:r w:rsidRPr="009A2D35">
        <w:rPr>
          <w:rFonts w:ascii="Garamond" w:hAnsi="Garamond" w:cs="Segoe UI"/>
          <w:sz w:val="22"/>
          <w:szCs w:val="22"/>
        </w:rPr>
        <w:t xml:space="preserve"> Life and Death in the Family: Early Parental Death, Parental Remarriage, and Offspring Suicide Risk in Adulthood. </w:t>
      </w:r>
      <w:r w:rsidRPr="009A2D35">
        <w:rPr>
          <w:rFonts w:ascii="Garamond" w:hAnsi="Garamond" w:cs="Segoe UI"/>
          <w:i/>
          <w:iCs/>
          <w:sz w:val="22"/>
          <w:szCs w:val="22"/>
        </w:rPr>
        <w:t>Social Science &amp; Medicine</w:t>
      </w:r>
      <w:r>
        <w:rPr>
          <w:rFonts w:ascii="Garamond" w:hAnsi="Garamond" w:cs="Segoe UI"/>
          <w:i/>
          <w:iCs/>
          <w:sz w:val="22"/>
          <w:szCs w:val="22"/>
        </w:rPr>
        <w:t xml:space="preserve"> 131</w:t>
      </w:r>
      <w:r>
        <w:rPr>
          <w:rFonts w:ascii="Garamond" w:hAnsi="Garamond" w:cs="Segoe UI"/>
          <w:iCs/>
          <w:sz w:val="22"/>
          <w:szCs w:val="22"/>
        </w:rPr>
        <w:t>(0), 181-189</w:t>
      </w:r>
      <w:r w:rsidRPr="009A2D35">
        <w:rPr>
          <w:rFonts w:ascii="Garamond" w:hAnsi="Garamond" w:cs="Segoe UI"/>
          <w:sz w:val="22"/>
          <w:szCs w:val="22"/>
        </w:rPr>
        <w:t xml:space="preserve">. </w:t>
      </w:r>
      <w:proofErr w:type="spellStart"/>
      <w:r w:rsidRPr="009A2D35">
        <w:rPr>
          <w:rFonts w:ascii="Garamond" w:hAnsi="Garamond" w:cs="Segoe UI"/>
          <w:sz w:val="22"/>
          <w:szCs w:val="22"/>
        </w:rPr>
        <w:t>doi</w:t>
      </w:r>
      <w:proofErr w:type="spellEnd"/>
      <w:r w:rsidRPr="009A2D35">
        <w:rPr>
          <w:rFonts w:ascii="Garamond" w:hAnsi="Garamond" w:cs="Segoe UI"/>
          <w:sz w:val="22"/>
          <w:szCs w:val="22"/>
        </w:rPr>
        <w:t xml:space="preserve">: </w:t>
      </w:r>
      <w:hyperlink r:id="rId38" w:history="1">
        <w:r w:rsidRPr="009A2D35">
          <w:rPr>
            <w:rStyle w:val="Hyperlink"/>
            <w:rFonts w:ascii="Garamond" w:hAnsi="Garamond" w:cs="Segoe UI"/>
            <w:sz w:val="22"/>
            <w:szCs w:val="22"/>
          </w:rPr>
          <w:t>10.1016/j.socscimed.2015.02.008</w:t>
        </w:r>
      </w:hyperlink>
      <w:r w:rsidRPr="009A2D35">
        <w:rPr>
          <w:rFonts w:ascii="Garamond" w:hAnsi="Garamond" w:cs="Segoe UI"/>
          <w:sz w:val="22"/>
          <w:szCs w:val="22"/>
        </w:rPr>
        <w:t>.</w:t>
      </w:r>
    </w:p>
    <w:p w14:paraId="107356AA" w14:textId="77777777" w:rsidR="00A46DF5" w:rsidRPr="009A2D35" w:rsidRDefault="00A46DF5" w:rsidP="00A47528">
      <w:pPr>
        <w:ind w:left="720" w:hanging="720"/>
        <w:rPr>
          <w:rFonts w:ascii="Garamond" w:hAnsi="Garamond"/>
          <w:sz w:val="22"/>
          <w:szCs w:val="22"/>
        </w:rPr>
      </w:pPr>
    </w:p>
    <w:p w14:paraId="33D0829D" w14:textId="77777777" w:rsidR="00A47528" w:rsidRPr="009A2D35" w:rsidRDefault="003F6EA4" w:rsidP="00CD6815">
      <w:pPr>
        <w:ind w:left="720" w:hanging="720"/>
        <w:rPr>
          <w:rFonts w:ascii="Garamond" w:hAnsi="Garamond" w:cs="Segoe UI"/>
          <w:sz w:val="22"/>
          <w:szCs w:val="22"/>
        </w:rPr>
      </w:pPr>
      <w:r w:rsidRPr="009A2D35">
        <w:rPr>
          <w:rFonts w:ascii="Garamond" w:hAnsi="Garamond" w:cs="Segoe UI"/>
          <w:sz w:val="22"/>
          <w:szCs w:val="22"/>
        </w:rPr>
        <w:t xml:space="preserve">Smith, K. R., Hanson, H. A., Norton, M. C., </w:t>
      </w:r>
      <w:r w:rsidRPr="009A2D35">
        <w:rPr>
          <w:rFonts w:ascii="Garamond" w:hAnsi="Garamond" w:cs="Segoe UI"/>
          <w:b/>
          <w:sz w:val="22"/>
          <w:szCs w:val="22"/>
        </w:rPr>
        <w:t>Hollingshaus, M. S.</w:t>
      </w:r>
      <w:r w:rsidRPr="009A2D35">
        <w:rPr>
          <w:rFonts w:ascii="Garamond" w:hAnsi="Garamond" w:cs="Segoe UI"/>
          <w:sz w:val="22"/>
          <w:szCs w:val="22"/>
        </w:rPr>
        <w:t xml:space="preserve">, &amp; Mineau, G. P. (2014). Survival of offspring who experience early parental death: Early life conditions and later-life mortality. </w:t>
      </w:r>
      <w:r w:rsidRPr="009A2D35">
        <w:rPr>
          <w:rFonts w:ascii="Garamond" w:hAnsi="Garamond" w:cs="Segoe UI"/>
          <w:i/>
          <w:iCs/>
          <w:sz w:val="22"/>
          <w:szCs w:val="22"/>
        </w:rPr>
        <w:t>Social Science &amp; Medicine, 119</w:t>
      </w:r>
      <w:r w:rsidRPr="009A2D35">
        <w:rPr>
          <w:rFonts w:ascii="Garamond" w:hAnsi="Garamond" w:cs="Segoe UI"/>
          <w:sz w:val="22"/>
          <w:szCs w:val="22"/>
        </w:rPr>
        <w:t xml:space="preserve">(0), 180-190. </w:t>
      </w:r>
      <w:proofErr w:type="spellStart"/>
      <w:r w:rsidRPr="009A2D35">
        <w:rPr>
          <w:rFonts w:ascii="Garamond" w:hAnsi="Garamond" w:cs="Segoe UI"/>
          <w:sz w:val="22"/>
          <w:szCs w:val="22"/>
        </w:rPr>
        <w:t>doi</w:t>
      </w:r>
      <w:proofErr w:type="spellEnd"/>
      <w:r w:rsidRPr="009A2D35">
        <w:rPr>
          <w:rFonts w:ascii="Garamond" w:hAnsi="Garamond" w:cs="Segoe UI"/>
          <w:sz w:val="22"/>
          <w:szCs w:val="22"/>
        </w:rPr>
        <w:t xml:space="preserve">: </w:t>
      </w:r>
      <w:hyperlink r:id="rId39" w:history="1">
        <w:r w:rsidRPr="009A2D35">
          <w:rPr>
            <w:rStyle w:val="Hyperlink"/>
            <w:rFonts w:ascii="Garamond" w:hAnsi="Garamond" w:cs="Segoe UI"/>
            <w:sz w:val="22"/>
            <w:szCs w:val="22"/>
          </w:rPr>
          <w:t>10.1016/j.socscimed.2013.11.054</w:t>
        </w:r>
      </w:hyperlink>
      <w:r w:rsidRPr="009A2D35">
        <w:rPr>
          <w:rFonts w:ascii="Garamond" w:hAnsi="Garamond" w:cs="Segoe UI"/>
          <w:sz w:val="22"/>
          <w:szCs w:val="22"/>
        </w:rPr>
        <w:t>.</w:t>
      </w:r>
    </w:p>
    <w:p w14:paraId="612F861E" w14:textId="77777777" w:rsidR="003F6EA4" w:rsidRPr="009A2D35" w:rsidRDefault="003F6EA4" w:rsidP="00CD6815">
      <w:pPr>
        <w:ind w:left="720" w:hanging="720"/>
        <w:rPr>
          <w:rFonts w:ascii="Garamond" w:hAnsi="Garamond"/>
          <w:sz w:val="22"/>
          <w:szCs w:val="22"/>
        </w:rPr>
      </w:pPr>
    </w:p>
    <w:p w14:paraId="773918DE" w14:textId="77777777" w:rsidR="00573729" w:rsidRPr="009A2D35" w:rsidRDefault="00836CD3" w:rsidP="00CD6815">
      <w:pPr>
        <w:ind w:left="720" w:hanging="720"/>
        <w:rPr>
          <w:rFonts w:ascii="Garamond" w:hAnsi="Garamond" w:cs="Segoe UI"/>
          <w:sz w:val="22"/>
          <w:szCs w:val="22"/>
        </w:rPr>
      </w:pPr>
      <w:r w:rsidRPr="009A2D35">
        <w:rPr>
          <w:rFonts w:ascii="Garamond" w:hAnsi="Garamond" w:cs="Segoe UI"/>
          <w:sz w:val="22"/>
          <w:szCs w:val="22"/>
        </w:rPr>
        <w:t xml:space="preserve">Smith, K. R., Hanson, H. A., &amp; </w:t>
      </w:r>
      <w:r w:rsidRPr="009A2D35">
        <w:rPr>
          <w:rFonts w:ascii="Garamond" w:hAnsi="Garamond" w:cs="Segoe UI"/>
          <w:b/>
          <w:sz w:val="22"/>
          <w:szCs w:val="22"/>
        </w:rPr>
        <w:t>Hollingshaus, M. S.</w:t>
      </w:r>
      <w:r w:rsidRPr="009A2D35">
        <w:rPr>
          <w:rFonts w:ascii="Garamond" w:hAnsi="Garamond" w:cs="Segoe UI"/>
          <w:sz w:val="22"/>
          <w:szCs w:val="22"/>
        </w:rPr>
        <w:t xml:space="preserve"> (2013). BRCA1 and BRCA2 mutations and female fertility. </w:t>
      </w:r>
      <w:r w:rsidRPr="009A2D35">
        <w:rPr>
          <w:rFonts w:ascii="Garamond" w:hAnsi="Garamond" w:cs="Segoe UI"/>
          <w:i/>
          <w:iCs/>
          <w:sz w:val="22"/>
          <w:szCs w:val="22"/>
        </w:rPr>
        <w:t>Current Opinion in Obstetrics &amp; Gynecology, 25</w:t>
      </w:r>
      <w:r w:rsidRPr="009A2D35">
        <w:rPr>
          <w:rFonts w:ascii="Garamond" w:hAnsi="Garamond" w:cs="Segoe UI"/>
          <w:sz w:val="22"/>
          <w:szCs w:val="22"/>
        </w:rPr>
        <w:t xml:space="preserve">(3), 207-213. </w:t>
      </w:r>
      <w:proofErr w:type="spellStart"/>
      <w:r w:rsidRPr="009A2D35">
        <w:rPr>
          <w:rFonts w:ascii="Garamond" w:hAnsi="Garamond" w:cs="Segoe UI"/>
          <w:sz w:val="22"/>
          <w:szCs w:val="22"/>
        </w:rPr>
        <w:t>doi</w:t>
      </w:r>
      <w:proofErr w:type="spellEnd"/>
      <w:r w:rsidRPr="009A2D35">
        <w:rPr>
          <w:rFonts w:ascii="Garamond" w:hAnsi="Garamond" w:cs="Segoe UI"/>
          <w:sz w:val="22"/>
          <w:szCs w:val="22"/>
        </w:rPr>
        <w:t xml:space="preserve">: </w:t>
      </w:r>
      <w:hyperlink r:id="rId40" w:history="1">
        <w:r w:rsidR="003E6443" w:rsidRPr="009A2D35">
          <w:rPr>
            <w:rStyle w:val="Hyperlink"/>
            <w:rFonts w:ascii="Garamond" w:hAnsi="Garamond" w:cs="Segoe UI"/>
            <w:sz w:val="22"/>
            <w:szCs w:val="22"/>
          </w:rPr>
          <w:t>10.1097/GCO.0b013e32835f1731</w:t>
        </w:r>
      </w:hyperlink>
      <w:r w:rsidR="003E6443" w:rsidRPr="009A2D35">
        <w:rPr>
          <w:rFonts w:ascii="Garamond" w:hAnsi="Garamond" w:cs="Segoe UI"/>
          <w:sz w:val="22"/>
          <w:szCs w:val="22"/>
        </w:rPr>
        <w:t>.</w:t>
      </w:r>
    </w:p>
    <w:p w14:paraId="647BF309" w14:textId="77777777" w:rsidR="00836CD3" w:rsidRPr="009A2D35" w:rsidRDefault="00836CD3" w:rsidP="00CD6815">
      <w:pPr>
        <w:ind w:left="720" w:hanging="720"/>
        <w:rPr>
          <w:rFonts w:ascii="Garamond" w:hAnsi="Garamond"/>
          <w:sz w:val="22"/>
          <w:szCs w:val="22"/>
        </w:rPr>
      </w:pPr>
    </w:p>
    <w:p w14:paraId="022779D0" w14:textId="77777777" w:rsidR="00225BC0" w:rsidRPr="009A2D35" w:rsidRDefault="00225BC0" w:rsidP="00CD6815">
      <w:pPr>
        <w:ind w:left="720" w:hanging="720"/>
        <w:rPr>
          <w:rFonts w:ascii="Garamond" w:hAnsi="Garamond" w:cs="Segoe UI"/>
          <w:sz w:val="22"/>
          <w:szCs w:val="22"/>
        </w:rPr>
      </w:pPr>
      <w:r w:rsidRPr="009A2D35">
        <w:rPr>
          <w:rFonts w:ascii="Garamond" w:hAnsi="Garamond" w:cs="Segoe UI"/>
          <w:b/>
          <w:sz w:val="22"/>
          <w:szCs w:val="22"/>
        </w:rPr>
        <w:t>Hollingshaus, M. S.</w:t>
      </w:r>
      <w:r w:rsidRPr="009A2D35">
        <w:rPr>
          <w:rFonts w:ascii="Garamond" w:hAnsi="Garamond" w:cs="Segoe UI"/>
          <w:sz w:val="22"/>
          <w:szCs w:val="22"/>
        </w:rPr>
        <w:t xml:space="preserve">, &amp; Utz, R. L. (2013). Depressive Symptoms Following the Diagnosis of Major Chronic Illness. </w:t>
      </w:r>
      <w:r w:rsidRPr="009A2D35">
        <w:rPr>
          <w:rFonts w:ascii="Garamond" w:hAnsi="Garamond" w:cs="Segoe UI"/>
          <w:i/>
          <w:iCs/>
          <w:sz w:val="22"/>
          <w:szCs w:val="22"/>
        </w:rPr>
        <w:t>Society and Mental Health, 3</w:t>
      </w:r>
      <w:r w:rsidRPr="009A2D35">
        <w:rPr>
          <w:rFonts w:ascii="Garamond" w:hAnsi="Garamond" w:cs="Segoe UI"/>
          <w:sz w:val="22"/>
          <w:szCs w:val="22"/>
        </w:rPr>
        <w:t xml:space="preserve">(1), 22-39. </w:t>
      </w:r>
      <w:proofErr w:type="spellStart"/>
      <w:r w:rsidR="00C275EE">
        <w:rPr>
          <w:rFonts w:ascii="Garamond" w:hAnsi="Garamond" w:cs="Segoe UI"/>
          <w:sz w:val="22"/>
          <w:szCs w:val="22"/>
        </w:rPr>
        <w:t>doi</w:t>
      </w:r>
      <w:proofErr w:type="spellEnd"/>
      <w:r w:rsidR="00C275EE">
        <w:rPr>
          <w:rFonts w:ascii="Garamond" w:hAnsi="Garamond" w:cs="Segoe UI"/>
          <w:sz w:val="22"/>
          <w:szCs w:val="22"/>
        </w:rPr>
        <w:t xml:space="preserve">: </w:t>
      </w:r>
      <w:hyperlink r:id="rId41" w:history="1">
        <w:r w:rsidR="003F6EA4" w:rsidRPr="009A2D35">
          <w:rPr>
            <w:rStyle w:val="Hyperlink"/>
            <w:rFonts w:ascii="Garamond" w:hAnsi="Garamond" w:cs="Segoe UI"/>
            <w:sz w:val="22"/>
            <w:szCs w:val="22"/>
          </w:rPr>
          <w:t>10.1177/2156869312464788</w:t>
        </w:r>
      </w:hyperlink>
      <w:r w:rsidR="003F6EA4" w:rsidRPr="009A2D35">
        <w:rPr>
          <w:rFonts w:ascii="Garamond" w:hAnsi="Garamond" w:cs="Segoe UI"/>
          <w:sz w:val="22"/>
          <w:szCs w:val="22"/>
        </w:rPr>
        <w:t>.</w:t>
      </w:r>
    </w:p>
    <w:p w14:paraId="3F78D65D" w14:textId="77777777" w:rsidR="00225BC0" w:rsidRPr="009A2D35" w:rsidRDefault="00225BC0" w:rsidP="00CD6815">
      <w:pPr>
        <w:ind w:left="720" w:hanging="720"/>
        <w:rPr>
          <w:rFonts w:ascii="Garamond" w:hAnsi="Garamond"/>
          <w:i/>
          <w:sz w:val="22"/>
          <w:szCs w:val="22"/>
        </w:rPr>
      </w:pPr>
    </w:p>
    <w:p w14:paraId="19C4714D" w14:textId="77777777" w:rsidR="007716F9" w:rsidRDefault="00CC5B83">
      <w:pPr>
        <w:ind w:left="432" w:hanging="432"/>
        <w:rPr>
          <w:rFonts w:ascii="Garamond" w:hAnsi="Garamond" w:cs="Segoe UI"/>
          <w:sz w:val="22"/>
          <w:szCs w:val="22"/>
        </w:rPr>
      </w:pPr>
      <w:r w:rsidRPr="009A2D35">
        <w:rPr>
          <w:rFonts w:ascii="Garamond" w:hAnsi="Garamond" w:cs="Segoe UI"/>
          <w:sz w:val="22"/>
          <w:szCs w:val="22"/>
        </w:rPr>
        <w:t xml:space="preserve">Utz, R., </w:t>
      </w:r>
      <w:r w:rsidRPr="009A2D35">
        <w:rPr>
          <w:rFonts w:ascii="Garamond" w:hAnsi="Garamond" w:cs="Segoe UI"/>
          <w:b/>
          <w:sz w:val="22"/>
          <w:szCs w:val="22"/>
        </w:rPr>
        <w:t>Hollingshaus, M.</w:t>
      </w:r>
      <w:r w:rsidRPr="009A2D35">
        <w:rPr>
          <w:rFonts w:ascii="Garamond" w:hAnsi="Garamond" w:cs="Segoe UI"/>
          <w:sz w:val="22"/>
          <w:szCs w:val="22"/>
        </w:rPr>
        <w:t xml:space="preserve">, &amp; Dien, P. (2010). Public Opinion and Health Care. </w:t>
      </w:r>
      <w:r w:rsidRPr="009A2D35">
        <w:rPr>
          <w:rFonts w:ascii="Garamond" w:hAnsi="Garamond" w:cs="Segoe UI"/>
          <w:i/>
          <w:iCs/>
          <w:sz w:val="22"/>
          <w:szCs w:val="22"/>
        </w:rPr>
        <w:t>Contexts, 9</w:t>
      </w:r>
      <w:r w:rsidRPr="009A2D35">
        <w:rPr>
          <w:rFonts w:ascii="Garamond" w:hAnsi="Garamond" w:cs="Segoe UI"/>
          <w:sz w:val="22"/>
          <w:szCs w:val="22"/>
        </w:rPr>
        <w:t xml:space="preserve">(2), 66-67. </w:t>
      </w:r>
      <w:proofErr w:type="spellStart"/>
      <w:r w:rsidRPr="009A2D35">
        <w:rPr>
          <w:rFonts w:ascii="Garamond" w:hAnsi="Garamond" w:cs="Segoe UI"/>
          <w:sz w:val="22"/>
          <w:szCs w:val="22"/>
        </w:rPr>
        <w:t>doi</w:t>
      </w:r>
      <w:proofErr w:type="spellEnd"/>
      <w:r w:rsidRPr="009A2D35">
        <w:rPr>
          <w:rFonts w:ascii="Garamond" w:hAnsi="Garamond" w:cs="Segoe UI"/>
          <w:sz w:val="22"/>
          <w:szCs w:val="22"/>
        </w:rPr>
        <w:t xml:space="preserve">: </w:t>
      </w:r>
      <w:hyperlink r:id="rId42" w:history="1">
        <w:r w:rsidRPr="009A2D35">
          <w:rPr>
            <w:rStyle w:val="Hyperlink"/>
            <w:rFonts w:ascii="Garamond" w:hAnsi="Garamond" w:cs="Segoe UI"/>
            <w:sz w:val="22"/>
            <w:szCs w:val="22"/>
          </w:rPr>
          <w:t>10.1525/ctx.2010.9.2.66</w:t>
        </w:r>
      </w:hyperlink>
      <w:r w:rsidRPr="009A2D35">
        <w:rPr>
          <w:rFonts w:ascii="Garamond" w:hAnsi="Garamond" w:cs="Segoe UI"/>
          <w:sz w:val="22"/>
          <w:szCs w:val="22"/>
        </w:rPr>
        <w:t>.</w:t>
      </w:r>
    </w:p>
    <w:p w14:paraId="203B5457" w14:textId="77777777" w:rsidR="006B3B3E" w:rsidRDefault="006B3B3E">
      <w:pPr>
        <w:ind w:left="432" w:hanging="432"/>
        <w:rPr>
          <w:rFonts w:ascii="Garamond" w:hAnsi="Garamond" w:cs="Segoe UI"/>
          <w:sz w:val="22"/>
          <w:szCs w:val="22"/>
        </w:rPr>
      </w:pPr>
    </w:p>
    <w:p w14:paraId="1F1F5E61" w14:textId="77777777" w:rsidR="00641A77" w:rsidRDefault="00641A77" w:rsidP="00CD6815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6D4D0A3F" w14:textId="04628A54" w:rsidR="00081F6B" w:rsidRDefault="00370979" w:rsidP="00081F6B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lastRenderedPageBreak/>
        <w:t>BOOK CHAPTERS</w:t>
      </w:r>
    </w:p>
    <w:p w14:paraId="3F8F023B" w14:textId="77777777" w:rsidR="00081F6B" w:rsidRDefault="00081F6B" w:rsidP="00081F6B">
      <w:pPr>
        <w:numPr>
          <w:ilvl w:val="0"/>
          <w:numId w:val="12"/>
        </w:numPr>
        <w:rPr>
          <w:rFonts w:ascii="Garamond" w:hAnsi="Garamond"/>
          <w:b/>
          <w:bCs/>
          <w:sz w:val="22"/>
          <w:szCs w:val="22"/>
        </w:rPr>
      </w:pPr>
    </w:p>
    <w:p w14:paraId="2218AAA0" w14:textId="1A11004A" w:rsidR="002F592C" w:rsidRDefault="00D760E2" w:rsidP="00081F6B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proofErr w:type="spellStart"/>
      <w:r w:rsidRPr="00D760E2">
        <w:rPr>
          <w:rFonts w:ascii="Garamond" w:hAnsi="Garamond"/>
          <w:b/>
          <w:sz w:val="22"/>
          <w:szCs w:val="22"/>
        </w:rPr>
        <w:t>Hollinghshaus</w:t>
      </w:r>
      <w:proofErr w:type="spellEnd"/>
      <w:r w:rsidRPr="00D760E2">
        <w:rPr>
          <w:rFonts w:ascii="Garamond" w:hAnsi="Garamond"/>
          <w:b/>
          <w:sz w:val="22"/>
          <w:szCs w:val="22"/>
        </w:rPr>
        <w:t>, M.</w:t>
      </w:r>
      <w:r w:rsidRPr="00D760E2">
        <w:rPr>
          <w:rFonts w:ascii="Garamond" w:hAnsi="Garamond"/>
          <w:bCs/>
          <w:sz w:val="22"/>
          <w:szCs w:val="22"/>
        </w:rPr>
        <w:t xml:space="preserve">, &amp; Harris, E. (2023). </w:t>
      </w:r>
      <w:r w:rsidRPr="00936064">
        <w:rPr>
          <w:rFonts w:ascii="Garamond" w:hAnsi="Garamond"/>
          <w:bCs/>
          <w:i/>
          <w:iCs/>
          <w:sz w:val="22"/>
          <w:szCs w:val="22"/>
        </w:rPr>
        <w:t>The Importance of Demographic Data for Understanding the COVID-19 Pandemic: A Case Study of Utah.</w:t>
      </w:r>
      <w:r w:rsidRPr="00D760E2">
        <w:rPr>
          <w:rFonts w:ascii="Garamond" w:hAnsi="Garamond"/>
          <w:bCs/>
          <w:sz w:val="22"/>
          <w:szCs w:val="22"/>
        </w:rPr>
        <w:t xml:space="preserve"> In D. A. Swanson &amp; R. R. Verdugo (Eds.), Socio-Demographic Perspectives on the COVID-19 Pandemic. Information Age </w:t>
      </w:r>
      <w:proofErr w:type="gramStart"/>
      <w:r w:rsidRPr="00D760E2">
        <w:rPr>
          <w:rFonts w:ascii="Garamond" w:hAnsi="Garamond"/>
          <w:bCs/>
          <w:sz w:val="22"/>
          <w:szCs w:val="22"/>
        </w:rPr>
        <w:t>Publishing.</w:t>
      </w:r>
      <w:r w:rsidR="0020381D">
        <w:rPr>
          <w:rFonts w:ascii="Garamond" w:hAnsi="Garamond"/>
          <w:bCs/>
          <w:sz w:val="22"/>
          <w:szCs w:val="22"/>
        </w:rPr>
        <w:t>.</w:t>
      </w:r>
      <w:proofErr w:type="gramEnd"/>
    </w:p>
    <w:p w14:paraId="58E7E672" w14:textId="77777777" w:rsidR="001F19A1" w:rsidRPr="00AC12DB" w:rsidRDefault="001F19A1" w:rsidP="00081F6B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4980CD33" w14:textId="77777777" w:rsidR="00081F6B" w:rsidRDefault="00081F6B" w:rsidP="004C39D7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</w:p>
    <w:p w14:paraId="117481BD" w14:textId="5C0F140B" w:rsidR="00986D3F" w:rsidRDefault="006F74F8" w:rsidP="004C39D7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RESEARCH SUPPORT and</w:t>
      </w:r>
      <w:r w:rsidR="00986D3F">
        <w:rPr>
          <w:rFonts w:ascii="Garamond" w:hAnsi="Garamond"/>
          <w:sz w:val="26"/>
        </w:rPr>
        <w:t xml:space="preserve"> FUNDING</w:t>
      </w:r>
    </w:p>
    <w:p w14:paraId="3DA1E29D" w14:textId="77777777" w:rsidR="001A2467" w:rsidRDefault="001A2467" w:rsidP="00DB6A39">
      <w:pPr>
        <w:rPr>
          <w:rFonts w:ascii="Garamond" w:hAnsi="Garamond"/>
          <w:sz w:val="22"/>
          <w:szCs w:val="22"/>
        </w:rPr>
      </w:pPr>
    </w:p>
    <w:p w14:paraId="09B73D7E" w14:textId="6E25EEEF" w:rsidR="008B50D9" w:rsidRPr="004833C0" w:rsidRDefault="00787F6C" w:rsidP="00DB6A3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NSH #</w:t>
      </w:r>
      <w:r w:rsidRPr="00787F6C">
        <w:rPr>
          <w:rFonts w:ascii="Garamond" w:hAnsi="Garamond"/>
          <w:sz w:val="22"/>
          <w:szCs w:val="22"/>
        </w:rPr>
        <w:t>1800563</w:t>
      </w:r>
      <w:r>
        <w:rPr>
          <w:rFonts w:ascii="Garamond" w:hAnsi="Garamond"/>
          <w:sz w:val="22"/>
          <w:szCs w:val="22"/>
        </w:rPr>
        <w:t xml:space="preserve"> (2018-2024). “</w:t>
      </w:r>
      <w:r w:rsidRPr="00787F6C">
        <w:rPr>
          <w:rFonts w:ascii="Garamond" w:hAnsi="Garamond"/>
          <w:sz w:val="22"/>
          <w:szCs w:val="22"/>
        </w:rPr>
        <w:t>Wasatch Front Research Data Center</w:t>
      </w:r>
      <w:r>
        <w:rPr>
          <w:rFonts w:ascii="Garamond" w:hAnsi="Garamond"/>
          <w:sz w:val="22"/>
          <w:szCs w:val="22"/>
        </w:rPr>
        <w:t>”</w:t>
      </w:r>
      <w:r w:rsidR="000F400B">
        <w:rPr>
          <w:rFonts w:ascii="Garamond" w:hAnsi="Garamond"/>
          <w:sz w:val="22"/>
          <w:szCs w:val="22"/>
        </w:rPr>
        <w:t xml:space="preserve">. Role: Researcher. </w:t>
      </w:r>
    </w:p>
    <w:p w14:paraId="5968D7F3" w14:textId="77777777" w:rsidR="00403111" w:rsidRDefault="00403111" w:rsidP="00466C8C">
      <w:pPr>
        <w:ind w:left="720" w:hanging="720"/>
        <w:rPr>
          <w:rFonts w:ascii="Garamond" w:hAnsi="Garamond"/>
          <w:sz w:val="22"/>
          <w:szCs w:val="22"/>
        </w:rPr>
      </w:pPr>
    </w:p>
    <w:p w14:paraId="64B98272" w14:textId="658F0850" w:rsidR="00314063" w:rsidRDefault="00314063" w:rsidP="00314063">
      <w:pPr>
        <w:ind w:left="720" w:hanging="720"/>
        <w:rPr>
          <w:rFonts w:ascii="Garamond" w:hAnsi="Garamond"/>
          <w:sz w:val="22"/>
          <w:szCs w:val="22"/>
        </w:rPr>
      </w:pPr>
      <w:r w:rsidRPr="003D22E2">
        <w:rPr>
          <w:rFonts w:ascii="Garamond" w:hAnsi="Garamond"/>
          <w:sz w:val="22"/>
          <w:szCs w:val="22"/>
        </w:rPr>
        <w:t>Consortium for Families &amp; Health Research Innovations Award, University of Utah.</w:t>
      </w:r>
      <w:r>
        <w:rPr>
          <w:rFonts w:ascii="Garamond" w:hAnsi="Garamond"/>
          <w:sz w:val="22"/>
          <w:szCs w:val="22"/>
        </w:rPr>
        <w:t xml:space="preserve"> </w:t>
      </w:r>
      <w:r w:rsidR="00B140E8">
        <w:rPr>
          <w:rFonts w:ascii="Garamond" w:hAnsi="Garamond"/>
          <w:sz w:val="22"/>
          <w:szCs w:val="22"/>
        </w:rPr>
        <w:t>(</w:t>
      </w:r>
      <w:r w:rsidRPr="003D22E2">
        <w:rPr>
          <w:rFonts w:ascii="Garamond" w:hAnsi="Garamond"/>
          <w:sz w:val="22"/>
          <w:szCs w:val="22"/>
        </w:rPr>
        <w:t>2021-2023</w:t>
      </w:r>
      <w:r w:rsidR="00B140E8">
        <w:rPr>
          <w:rFonts w:ascii="Garamond" w:hAnsi="Garamond"/>
          <w:sz w:val="22"/>
          <w:szCs w:val="22"/>
        </w:rPr>
        <w:t>).</w:t>
      </w:r>
      <w:r w:rsidRPr="003D22E2">
        <w:rPr>
          <w:rFonts w:ascii="Garamond" w:hAnsi="Garamond"/>
          <w:sz w:val="22"/>
          <w:szCs w:val="22"/>
        </w:rPr>
        <w:t xml:space="preserve"> “1U for Population-Based Caregiving Science: Strengthening Partnerships, Leveraging Expertise, and Building the Pipeline of Population-Based Caregiving Research”</w:t>
      </w:r>
      <w:r>
        <w:rPr>
          <w:rFonts w:ascii="Garamond" w:hAnsi="Garamond"/>
          <w:sz w:val="22"/>
          <w:szCs w:val="22"/>
        </w:rPr>
        <w:t>.</w:t>
      </w:r>
      <w:r w:rsidRPr="0031406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Role: Head of Methodological Core.</w:t>
      </w:r>
    </w:p>
    <w:p w14:paraId="13029276" w14:textId="77777777" w:rsidR="00314063" w:rsidRDefault="00314063" w:rsidP="00466C8C">
      <w:pPr>
        <w:ind w:left="720" w:hanging="720"/>
        <w:rPr>
          <w:rFonts w:ascii="Garamond" w:hAnsi="Garamond"/>
          <w:sz w:val="22"/>
          <w:szCs w:val="22"/>
        </w:rPr>
      </w:pPr>
    </w:p>
    <w:p w14:paraId="5582CE6C" w14:textId="69984E59" w:rsidR="00466C8C" w:rsidRDefault="006A442F" w:rsidP="00466C8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NSF </w:t>
      </w:r>
      <w:r w:rsidR="003D5520">
        <w:rPr>
          <w:rFonts w:ascii="Garamond" w:hAnsi="Garamond"/>
          <w:sz w:val="22"/>
          <w:szCs w:val="22"/>
        </w:rPr>
        <w:t>#</w:t>
      </w:r>
      <w:r w:rsidRPr="00DF064D">
        <w:rPr>
          <w:rFonts w:ascii="Garamond" w:hAnsi="Garamond"/>
          <w:sz w:val="22"/>
          <w:szCs w:val="22"/>
        </w:rPr>
        <w:t>1824279</w:t>
      </w:r>
      <w:r>
        <w:rPr>
          <w:rFonts w:ascii="Garamond" w:hAnsi="Garamond"/>
          <w:sz w:val="22"/>
          <w:szCs w:val="22"/>
        </w:rPr>
        <w:t xml:space="preserve">. </w:t>
      </w:r>
      <w:r w:rsidR="007240B6">
        <w:rPr>
          <w:rFonts w:ascii="Garamond" w:hAnsi="Garamond"/>
          <w:sz w:val="22"/>
          <w:szCs w:val="22"/>
        </w:rPr>
        <w:t>(2018-2023)</w:t>
      </w:r>
      <w:r w:rsidR="00FA203D">
        <w:rPr>
          <w:rFonts w:ascii="Garamond" w:hAnsi="Garamond"/>
          <w:sz w:val="22"/>
          <w:szCs w:val="22"/>
        </w:rPr>
        <w:t xml:space="preserve">. </w:t>
      </w:r>
      <w:r w:rsidR="00466C8C" w:rsidRPr="00DF064D">
        <w:rPr>
          <w:rFonts w:ascii="Garamond" w:hAnsi="Garamond"/>
          <w:sz w:val="22"/>
          <w:szCs w:val="22"/>
        </w:rPr>
        <w:t>Transgenerational Mobility</w:t>
      </w:r>
      <w:r w:rsidR="009560F9">
        <w:rPr>
          <w:rFonts w:ascii="Garamond" w:hAnsi="Garamond"/>
          <w:sz w:val="22"/>
          <w:szCs w:val="22"/>
        </w:rPr>
        <w:t>.</w:t>
      </w:r>
      <w:r w:rsidR="00314063">
        <w:rPr>
          <w:rFonts w:ascii="Garamond" w:hAnsi="Garamond"/>
          <w:sz w:val="22"/>
          <w:szCs w:val="22"/>
        </w:rPr>
        <w:t xml:space="preserve"> Role: Researcher.</w:t>
      </w:r>
    </w:p>
    <w:p w14:paraId="0164B6C5" w14:textId="77777777" w:rsidR="003617FE" w:rsidRDefault="003617FE" w:rsidP="003617FE">
      <w:pPr>
        <w:ind w:left="720" w:hanging="720"/>
        <w:rPr>
          <w:rFonts w:ascii="Garamond" w:hAnsi="Garamond"/>
          <w:sz w:val="22"/>
          <w:szCs w:val="22"/>
        </w:rPr>
      </w:pPr>
    </w:p>
    <w:p w14:paraId="588AD20D" w14:textId="33E9A79A" w:rsidR="00880842" w:rsidRDefault="005C03EB" w:rsidP="002216FE">
      <w:pPr>
        <w:ind w:left="720" w:hanging="720"/>
        <w:rPr>
          <w:rFonts w:ascii="Garamond" w:hAnsi="Garamond"/>
          <w:sz w:val="22"/>
          <w:szCs w:val="22"/>
        </w:rPr>
      </w:pPr>
      <w:r w:rsidRPr="005C03EB">
        <w:rPr>
          <w:rFonts w:ascii="Garamond" w:hAnsi="Garamond"/>
          <w:sz w:val="22"/>
          <w:szCs w:val="22"/>
        </w:rPr>
        <w:t>1U4U Award</w:t>
      </w:r>
      <w:r w:rsidR="00D90A18">
        <w:rPr>
          <w:rFonts w:ascii="Garamond" w:hAnsi="Garamond"/>
          <w:sz w:val="22"/>
          <w:szCs w:val="22"/>
        </w:rPr>
        <w:t xml:space="preserve">, </w:t>
      </w:r>
      <w:r w:rsidR="00D90A18" w:rsidRPr="005C03EB">
        <w:rPr>
          <w:rFonts w:ascii="Garamond" w:hAnsi="Garamond"/>
          <w:sz w:val="22"/>
          <w:szCs w:val="22"/>
        </w:rPr>
        <w:t>University of Utah</w:t>
      </w:r>
      <w:r w:rsidRPr="005C03EB">
        <w:rPr>
          <w:rFonts w:ascii="Garamond" w:hAnsi="Garamond"/>
          <w:sz w:val="22"/>
          <w:szCs w:val="22"/>
        </w:rPr>
        <w:t>.</w:t>
      </w:r>
      <w:r w:rsidR="0086218D">
        <w:rPr>
          <w:rFonts w:ascii="Garamond" w:hAnsi="Garamond"/>
          <w:sz w:val="22"/>
          <w:szCs w:val="22"/>
        </w:rPr>
        <w:t xml:space="preserve"> </w:t>
      </w:r>
      <w:r w:rsidR="003F0A45">
        <w:rPr>
          <w:rFonts w:ascii="Garamond" w:hAnsi="Garamond"/>
          <w:sz w:val="22"/>
          <w:szCs w:val="22"/>
        </w:rPr>
        <w:t xml:space="preserve">(2020-2021). </w:t>
      </w:r>
      <w:r w:rsidR="0095737C" w:rsidRPr="0095737C">
        <w:rPr>
          <w:rFonts w:ascii="Garamond" w:hAnsi="Garamond"/>
          <w:sz w:val="22"/>
          <w:szCs w:val="22"/>
        </w:rPr>
        <w:t>End-of Life healthcare and hospice use in Alzheimer’s Disease: A comparative analysis using the Utah Population Database</w:t>
      </w:r>
      <w:r w:rsidR="00F475BF">
        <w:rPr>
          <w:rFonts w:ascii="Garamond" w:hAnsi="Garamond"/>
          <w:sz w:val="22"/>
          <w:szCs w:val="22"/>
        </w:rPr>
        <w:t xml:space="preserve">. </w:t>
      </w:r>
      <w:r w:rsidR="00ED5863">
        <w:rPr>
          <w:rFonts w:ascii="Garamond" w:hAnsi="Garamond"/>
          <w:sz w:val="22"/>
          <w:szCs w:val="22"/>
        </w:rPr>
        <w:t>Role: Researcher.</w:t>
      </w:r>
    </w:p>
    <w:p w14:paraId="527D7DC7" w14:textId="77777777" w:rsidR="00786A38" w:rsidRDefault="00786A38" w:rsidP="002216FE">
      <w:pPr>
        <w:ind w:left="720" w:hanging="720"/>
        <w:rPr>
          <w:rFonts w:ascii="Garamond" w:hAnsi="Garamond"/>
          <w:sz w:val="22"/>
          <w:szCs w:val="22"/>
        </w:rPr>
      </w:pPr>
    </w:p>
    <w:p w14:paraId="184D8A0D" w14:textId="281170C3" w:rsidR="00F367FF" w:rsidRDefault="00F367FF" w:rsidP="00F367FF">
      <w:pPr>
        <w:ind w:left="720" w:hanging="720"/>
        <w:rPr>
          <w:rFonts w:ascii="Garamond" w:hAnsi="Garamond"/>
          <w:sz w:val="22"/>
          <w:szCs w:val="22"/>
        </w:rPr>
      </w:pPr>
      <w:r w:rsidRPr="003617FE">
        <w:rPr>
          <w:rFonts w:ascii="Garamond" w:hAnsi="Garamond"/>
          <w:sz w:val="22"/>
          <w:szCs w:val="22"/>
        </w:rPr>
        <w:t>NIH R01 #AG022095</w:t>
      </w:r>
      <w:r>
        <w:rPr>
          <w:rFonts w:ascii="Garamond" w:hAnsi="Garamond"/>
          <w:sz w:val="22"/>
          <w:szCs w:val="22"/>
        </w:rPr>
        <w:t xml:space="preserve">. </w:t>
      </w:r>
      <w:r w:rsidRPr="003617FE">
        <w:rPr>
          <w:rFonts w:ascii="Garamond" w:hAnsi="Garamond"/>
          <w:sz w:val="22"/>
          <w:szCs w:val="22"/>
        </w:rPr>
        <w:t>(2011-201</w:t>
      </w:r>
      <w:r>
        <w:rPr>
          <w:rFonts w:ascii="Garamond" w:hAnsi="Garamond"/>
          <w:sz w:val="22"/>
          <w:szCs w:val="22"/>
        </w:rPr>
        <w:t>6</w:t>
      </w:r>
      <w:r w:rsidRPr="003617FE">
        <w:rPr>
          <w:rFonts w:ascii="Garamond" w:hAnsi="Garamond"/>
          <w:sz w:val="22"/>
          <w:szCs w:val="22"/>
        </w:rPr>
        <w:t xml:space="preserve">). Early Life Conditions, Survival, and Health: A Pedigree-based Population Study. </w:t>
      </w:r>
      <w:r>
        <w:rPr>
          <w:rFonts w:ascii="Garamond" w:hAnsi="Garamond"/>
          <w:sz w:val="22"/>
          <w:szCs w:val="22"/>
        </w:rPr>
        <w:t xml:space="preserve"> </w:t>
      </w:r>
      <w:r w:rsidR="00B64736">
        <w:rPr>
          <w:rFonts w:ascii="Garamond" w:hAnsi="Garamond"/>
          <w:sz w:val="22"/>
          <w:szCs w:val="22"/>
        </w:rPr>
        <w:t>Role: Graduate Research Assistant.</w:t>
      </w:r>
    </w:p>
    <w:p w14:paraId="286726F0" w14:textId="77777777" w:rsidR="00F367FF" w:rsidRDefault="00F367FF" w:rsidP="002216FE">
      <w:pPr>
        <w:ind w:left="720" w:hanging="720"/>
        <w:rPr>
          <w:rFonts w:ascii="Garamond" w:hAnsi="Garamond"/>
          <w:sz w:val="22"/>
          <w:szCs w:val="22"/>
        </w:rPr>
      </w:pPr>
    </w:p>
    <w:p w14:paraId="067F684C" w14:textId="79C57D5C" w:rsidR="009860CB" w:rsidRDefault="004833C0" w:rsidP="002216FE">
      <w:pPr>
        <w:ind w:left="720" w:hanging="720"/>
        <w:rPr>
          <w:rFonts w:ascii="Garamond" w:hAnsi="Garamond"/>
          <w:sz w:val="22"/>
          <w:szCs w:val="22"/>
        </w:rPr>
      </w:pPr>
      <w:r w:rsidRPr="00941D64">
        <w:rPr>
          <w:rFonts w:ascii="Garamond" w:hAnsi="Garamond"/>
          <w:sz w:val="22"/>
          <w:szCs w:val="22"/>
        </w:rPr>
        <w:t xml:space="preserve">Travel Award. </w:t>
      </w:r>
      <w:r w:rsidR="00360174">
        <w:rPr>
          <w:rFonts w:ascii="Garamond" w:hAnsi="Garamond"/>
          <w:sz w:val="22"/>
          <w:szCs w:val="22"/>
        </w:rPr>
        <w:t>(</w:t>
      </w:r>
      <w:r w:rsidR="00941D64" w:rsidRPr="00941D64">
        <w:rPr>
          <w:rFonts w:ascii="Garamond" w:hAnsi="Garamond"/>
          <w:sz w:val="22"/>
          <w:szCs w:val="22"/>
        </w:rPr>
        <w:t>2013</w:t>
      </w:r>
      <w:r w:rsidR="00360174">
        <w:rPr>
          <w:rFonts w:ascii="Garamond" w:hAnsi="Garamond"/>
          <w:sz w:val="22"/>
          <w:szCs w:val="22"/>
        </w:rPr>
        <w:t>).</w:t>
      </w:r>
      <w:r w:rsidR="00941D64" w:rsidRPr="00941D64">
        <w:rPr>
          <w:rFonts w:ascii="Garamond" w:hAnsi="Garamond"/>
          <w:sz w:val="22"/>
          <w:szCs w:val="22"/>
        </w:rPr>
        <w:t xml:space="preserve"> </w:t>
      </w:r>
      <w:r w:rsidRPr="00941D64">
        <w:rPr>
          <w:rFonts w:ascii="Garamond" w:hAnsi="Garamond"/>
          <w:sz w:val="22"/>
          <w:szCs w:val="22"/>
        </w:rPr>
        <w:t>Annual Meeting for Integrating Genetics and the Social Sciences. Boulder, CO.</w:t>
      </w:r>
      <w:r w:rsidR="00941D64">
        <w:rPr>
          <w:rFonts w:ascii="Garamond" w:hAnsi="Garamond"/>
          <w:sz w:val="22"/>
          <w:szCs w:val="22"/>
        </w:rPr>
        <w:t xml:space="preserve"> </w:t>
      </w:r>
      <w:r w:rsidR="004706C2">
        <w:rPr>
          <w:rFonts w:ascii="Garamond" w:hAnsi="Garamond"/>
          <w:sz w:val="22"/>
          <w:szCs w:val="22"/>
        </w:rPr>
        <w:t xml:space="preserve">Sponsored by </w:t>
      </w:r>
      <w:r w:rsidR="00D42697" w:rsidRPr="00D42697">
        <w:rPr>
          <w:rFonts w:ascii="Garamond" w:hAnsi="Garamond"/>
          <w:sz w:val="22"/>
          <w:szCs w:val="22"/>
        </w:rPr>
        <w:t>Eunice Kennedy Shriver National Institute of Child Health &amp; Human Development, the Office of Behavioral and Social Sciences Research, the Population Association of America, the Institute of Behavioral Science and the NIH/NICHD supported University of Colorado Population Center.</w:t>
      </w:r>
      <w:r w:rsidR="00C126CA">
        <w:rPr>
          <w:rFonts w:ascii="Garamond" w:hAnsi="Garamond"/>
          <w:sz w:val="22"/>
          <w:szCs w:val="22"/>
        </w:rPr>
        <w:t>).</w:t>
      </w:r>
    </w:p>
    <w:p w14:paraId="60D0D51E" w14:textId="77777777" w:rsidR="000D48AA" w:rsidRDefault="000D48AA" w:rsidP="000D48AA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</w:p>
    <w:p w14:paraId="468CD1DD" w14:textId="6E4A8821" w:rsidR="000D48AA" w:rsidRPr="000D48AA" w:rsidRDefault="000D48AA" w:rsidP="000D48AA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Travel Award</w:t>
      </w:r>
      <w:r w:rsidR="0043392F">
        <w:rPr>
          <w:rFonts w:ascii="Garamond" w:hAnsi="Garamond"/>
          <w:szCs w:val="22"/>
        </w:rPr>
        <w:t xml:space="preserve">. </w:t>
      </w:r>
      <w:r w:rsidR="00360174">
        <w:rPr>
          <w:rFonts w:ascii="Garamond" w:hAnsi="Garamond"/>
          <w:szCs w:val="22"/>
        </w:rPr>
        <w:t>(</w:t>
      </w:r>
      <w:r w:rsidR="0043392F">
        <w:rPr>
          <w:rFonts w:ascii="Garamond" w:hAnsi="Garamond"/>
          <w:szCs w:val="22"/>
        </w:rPr>
        <w:t>2014</w:t>
      </w:r>
      <w:r w:rsidR="00360174">
        <w:rPr>
          <w:rFonts w:ascii="Garamond" w:hAnsi="Garamond"/>
          <w:szCs w:val="22"/>
        </w:rPr>
        <w:t>).</w:t>
      </w:r>
      <w:r w:rsidR="0043392F">
        <w:rPr>
          <w:rFonts w:ascii="Garamond" w:hAnsi="Garamond"/>
          <w:szCs w:val="22"/>
        </w:rPr>
        <w:t xml:space="preserve"> Conference:</w:t>
      </w:r>
      <w:r>
        <w:rPr>
          <w:rFonts w:ascii="Garamond" w:hAnsi="Garamond"/>
          <w:szCs w:val="22"/>
        </w:rPr>
        <w:t xml:space="preserve"> </w:t>
      </w:r>
      <w:r w:rsidRPr="000D48AA">
        <w:rPr>
          <w:rFonts w:ascii="Garamond" w:hAnsi="Garamond"/>
          <w:szCs w:val="22"/>
        </w:rPr>
        <w:t xml:space="preserve">Long-run Impacts of Early Life Events </w:t>
      </w:r>
      <w:r w:rsidR="00B016E7" w:rsidRPr="000D48AA">
        <w:rPr>
          <w:rFonts w:ascii="Garamond" w:hAnsi="Garamond"/>
          <w:szCs w:val="22"/>
        </w:rPr>
        <w:t>IV:</w:t>
      </w:r>
      <w:r w:rsidR="00B016E7">
        <w:rPr>
          <w:rFonts w:ascii="Garamond" w:hAnsi="Garamond"/>
          <w:szCs w:val="22"/>
        </w:rPr>
        <w:t xml:space="preserve"> </w:t>
      </w:r>
      <w:r w:rsidR="00B016E7" w:rsidRPr="000D48AA">
        <w:rPr>
          <w:rFonts w:ascii="Garamond" w:hAnsi="Garamond"/>
          <w:szCs w:val="22"/>
        </w:rPr>
        <w:t>Evidence</w:t>
      </w:r>
      <w:r w:rsidRPr="000D48AA">
        <w:rPr>
          <w:rFonts w:ascii="Garamond" w:hAnsi="Garamond"/>
          <w:szCs w:val="22"/>
        </w:rPr>
        <w:t xml:space="preserve"> from Developed and Developing Economies</w:t>
      </w:r>
      <w:r w:rsidR="00D42697">
        <w:rPr>
          <w:rFonts w:ascii="Garamond" w:hAnsi="Garamond"/>
          <w:szCs w:val="22"/>
        </w:rPr>
        <w:t xml:space="preserve">. Ann Arbor, MI. </w:t>
      </w:r>
      <w:r w:rsidRPr="000D48AA">
        <w:rPr>
          <w:rFonts w:ascii="Garamond" w:hAnsi="Garamond"/>
          <w:szCs w:val="22"/>
        </w:rPr>
        <w:t xml:space="preserve">Sponsored by the </w:t>
      </w:r>
      <w:r w:rsidR="006E6218">
        <w:rPr>
          <w:rFonts w:ascii="Garamond" w:hAnsi="Garamond"/>
          <w:szCs w:val="22"/>
        </w:rPr>
        <w:t>`</w:t>
      </w:r>
      <w:r w:rsidRPr="000D48AA">
        <w:rPr>
          <w:rFonts w:ascii="Garamond" w:hAnsi="Garamond"/>
          <w:szCs w:val="22"/>
        </w:rPr>
        <w:t>Michigan Center on the Demography of Aging and the</w:t>
      </w:r>
      <w:r w:rsidR="0043392F">
        <w:rPr>
          <w:rFonts w:ascii="Garamond" w:hAnsi="Garamond"/>
          <w:szCs w:val="22"/>
        </w:rPr>
        <w:t xml:space="preserve"> </w:t>
      </w:r>
      <w:r w:rsidRPr="000D48AA">
        <w:rPr>
          <w:rFonts w:ascii="Garamond" w:hAnsi="Garamond"/>
          <w:szCs w:val="22"/>
        </w:rPr>
        <w:t>Inter-University Consortium for Political and Social Research</w:t>
      </w:r>
      <w:r w:rsidR="0043392F">
        <w:rPr>
          <w:rFonts w:ascii="Garamond" w:hAnsi="Garamond"/>
          <w:szCs w:val="22"/>
        </w:rPr>
        <w:t>.</w:t>
      </w:r>
    </w:p>
    <w:p w14:paraId="235BEFB1" w14:textId="77777777" w:rsidR="000D48AA" w:rsidRDefault="000D48AA" w:rsidP="002216FE">
      <w:pPr>
        <w:ind w:left="720" w:hanging="720"/>
        <w:rPr>
          <w:rFonts w:ascii="Garamond" w:hAnsi="Garamond"/>
          <w:sz w:val="22"/>
          <w:szCs w:val="22"/>
        </w:rPr>
      </w:pPr>
    </w:p>
    <w:p w14:paraId="40CC6595" w14:textId="77777777" w:rsidR="00CE4243" w:rsidRDefault="00CE4243" w:rsidP="00253380">
      <w:pPr>
        <w:ind w:left="1440" w:hanging="1440"/>
        <w:rPr>
          <w:rFonts w:ascii="Garamond" w:hAnsi="Garamond"/>
          <w:sz w:val="22"/>
          <w:szCs w:val="22"/>
        </w:rPr>
      </w:pPr>
    </w:p>
    <w:p w14:paraId="5220DCDA" w14:textId="77777777" w:rsidR="00142528" w:rsidRDefault="00142528" w:rsidP="00DB6A39">
      <w:pPr>
        <w:rPr>
          <w:rFonts w:ascii="Garamond" w:hAnsi="Garamond"/>
          <w:sz w:val="28"/>
          <w:szCs w:val="22"/>
        </w:rPr>
      </w:pPr>
    </w:p>
    <w:p w14:paraId="51C56D70" w14:textId="77777777" w:rsidR="002515C4" w:rsidRDefault="006F74F8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PRESENTATIONS at</w:t>
      </w:r>
      <w:r w:rsidR="002515C4">
        <w:rPr>
          <w:rFonts w:ascii="Garamond" w:hAnsi="Garamond"/>
          <w:sz w:val="26"/>
        </w:rPr>
        <w:t xml:space="preserve"> PROFESSIONAL MEETINGS</w:t>
      </w:r>
    </w:p>
    <w:p w14:paraId="1E043E27" w14:textId="77777777" w:rsidR="0077061F" w:rsidRPr="003C103B" w:rsidRDefault="0077061F" w:rsidP="003C4DFC">
      <w:pPr>
        <w:pStyle w:val="BodyTextIndent"/>
        <w:tabs>
          <w:tab w:val="left" w:pos="450"/>
        </w:tabs>
        <w:rPr>
          <w:rFonts w:ascii="Garamond" w:hAnsi="Garamond"/>
          <w:b/>
          <w:szCs w:val="22"/>
        </w:rPr>
      </w:pPr>
    </w:p>
    <w:p w14:paraId="755140AD" w14:textId="6CB68101" w:rsidR="003C3817" w:rsidRPr="00F34927" w:rsidRDefault="00C26984" w:rsidP="003C3817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F34927">
        <w:rPr>
          <w:rFonts w:ascii="Garamond" w:hAnsi="Garamond"/>
          <w:bCs/>
          <w:sz w:val="22"/>
          <w:szCs w:val="22"/>
        </w:rPr>
        <w:t>Utz, R., &amp;</w:t>
      </w:r>
      <w:r w:rsidRPr="00F34927">
        <w:rPr>
          <w:rFonts w:ascii="Garamond" w:hAnsi="Garamond"/>
          <w:b/>
          <w:sz w:val="22"/>
          <w:szCs w:val="22"/>
        </w:rPr>
        <w:t xml:space="preserve"> </w:t>
      </w:r>
      <w:r w:rsidR="00343888" w:rsidRPr="00F34927">
        <w:rPr>
          <w:rFonts w:ascii="Garamond" w:hAnsi="Garamond"/>
          <w:b/>
          <w:sz w:val="22"/>
          <w:szCs w:val="22"/>
        </w:rPr>
        <w:t>Hollingshaus, M.</w:t>
      </w:r>
      <w:r w:rsidR="00487149" w:rsidRPr="00F34927">
        <w:rPr>
          <w:rFonts w:ascii="Garamond" w:hAnsi="Garamond"/>
          <w:bCs/>
          <w:sz w:val="22"/>
          <w:szCs w:val="22"/>
        </w:rPr>
        <w:t xml:space="preserve"> </w:t>
      </w:r>
      <w:r w:rsidR="008A0E70" w:rsidRPr="00F34927">
        <w:rPr>
          <w:rFonts w:ascii="Garamond" w:hAnsi="Garamond"/>
          <w:bCs/>
          <w:sz w:val="22"/>
          <w:szCs w:val="22"/>
        </w:rPr>
        <w:t>(</w:t>
      </w:r>
      <w:r w:rsidR="007E03BA" w:rsidRPr="00F34927">
        <w:rPr>
          <w:rFonts w:ascii="Garamond" w:hAnsi="Garamond"/>
          <w:bCs/>
          <w:sz w:val="22"/>
          <w:szCs w:val="22"/>
        </w:rPr>
        <w:t xml:space="preserve">2022). </w:t>
      </w:r>
      <w:r w:rsidR="00975C2C" w:rsidRPr="00F34927">
        <w:rPr>
          <w:rFonts w:ascii="Garamond" w:hAnsi="Garamond"/>
          <w:bCs/>
          <w:sz w:val="22"/>
          <w:szCs w:val="22"/>
        </w:rPr>
        <w:t xml:space="preserve">Hospice Use by Cause of Death: Implications for Patients, Families, and the Medicare Hospice Benefit. </w:t>
      </w:r>
      <w:r w:rsidR="003C3817" w:rsidRPr="00F34927">
        <w:rPr>
          <w:rFonts w:ascii="Garamond" w:hAnsi="Garamond"/>
          <w:bCs/>
          <w:i/>
          <w:sz w:val="22"/>
          <w:szCs w:val="22"/>
        </w:rPr>
        <w:t>Population Association of American</w:t>
      </w:r>
    </w:p>
    <w:p w14:paraId="7BF40D32" w14:textId="492B1838" w:rsidR="00765EBA" w:rsidRPr="00343888" w:rsidRDefault="00765EBA" w:rsidP="00975C2C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</w:p>
    <w:p w14:paraId="37C8E896" w14:textId="679D5BD2" w:rsidR="00085307" w:rsidRDefault="00085307" w:rsidP="00085307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Hollingshaus, M</w:t>
      </w:r>
      <w:r w:rsidR="005C2483">
        <w:rPr>
          <w:rFonts w:ascii="Garamond" w:hAnsi="Garamond"/>
          <w:b/>
          <w:szCs w:val="22"/>
        </w:rPr>
        <w:t xml:space="preserve">, </w:t>
      </w:r>
      <w:r w:rsidR="005C2483">
        <w:rPr>
          <w:rFonts w:ascii="Garamond" w:hAnsi="Garamond"/>
          <w:bCs/>
          <w:szCs w:val="22"/>
        </w:rPr>
        <w:t>&amp; Harris, E</w:t>
      </w:r>
      <w:r>
        <w:rPr>
          <w:rFonts w:ascii="Garamond" w:hAnsi="Garamond"/>
          <w:b/>
          <w:szCs w:val="22"/>
        </w:rPr>
        <w:t xml:space="preserve">. </w:t>
      </w:r>
      <w:r>
        <w:rPr>
          <w:rFonts w:ascii="Garamond" w:hAnsi="Garamond"/>
          <w:szCs w:val="22"/>
        </w:rPr>
        <w:t>(</w:t>
      </w:r>
      <w:r w:rsidR="00BC73D2">
        <w:rPr>
          <w:rFonts w:ascii="Garamond" w:hAnsi="Garamond"/>
          <w:szCs w:val="22"/>
        </w:rPr>
        <w:t>2022</w:t>
      </w:r>
      <w:r w:rsidR="00271F24">
        <w:rPr>
          <w:rFonts w:ascii="Garamond" w:hAnsi="Garamond"/>
          <w:szCs w:val="22"/>
        </w:rPr>
        <w:t>)</w:t>
      </w:r>
      <w:r w:rsidR="00F23B88" w:rsidRPr="00F23B88">
        <w:t xml:space="preserve"> </w:t>
      </w:r>
      <w:r w:rsidR="00F23B88" w:rsidRPr="00F23B88">
        <w:rPr>
          <w:rFonts w:ascii="Garamond" w:hAnsi="Garamond"/>
          <w:szCs w:val="22"/>
        </w:rPr>
        <w:t>Experimental Age, Sex, and Race Projections for Every State with Scenarios: Combining Existing Datasets</w:t>
      </w:r>
      <w:r w:rsidR="001707E9">
        <w:rPr>
          <w:rFonts w:ascii="Garamond" w:hAnsi="Garamond"/>
          <w:szCs w:val="22"/>
        </w:rPr>
        <w:t xml:space="preserve">. </w:t>
      </w:r>
      <w:r w:rsidRPr="008604A0">
        <w:rPr>
          <w:rFonts w:ascii="Garamond" w:hAnsi="Garamond"/>
          <w:i/>
          <w:szCs w:val="22"/>
        </w:rPr>
        <w:t>Federal-State Cooperative for Population Projections.</w:t>
      </w:r>
    </w:p>
    <w:p w14:paraId="1A71EA10" w14:textId="77777777" w:rsidR="003E00BF" w:rsidRDefault="003E00BF" w:rsidP="00005B2E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/>
          <w:bCs/>
          <w:sz w:val="22"/>
          <w:szCs w:val="22"/>
        </w:rPr>
      </w:pPr>
    </w:p>
    <w:p w14:paraId="5BEB550C" w14:textId="55590E4F" w:rsidR="002433DA" w:rsidRPr="002433DA" w:rsidRDefault="002433DA" w:rsidP="002433DA">
      <w:pPr>
        <w:pStyle w:val="Header"/>
        <w:ind w:left="720" w:right="360" w:hanging="720"/>
        <w:rPr>
          <w:rFonts w:ascii="Garamond" w:hAnsi="Garamond"/>
          <w:sz w:val="22"/>
          <w:szCs w:val="22"/>
        </w:rPr>
      </w:pPr>
      <w:r w:rsidRPr="002433DA">
        <w:rPr>
          <w:rFonts w:ascii="Garamond" w:hAnsi="Garamond"/>
          <w:sz w:val="22"/>
          <w:szCs w:val="22"/>
        </w:rPr>
        <w:t xml:space="preserve">Stephens, C.E., </w:t>
      </w:r>
      <w:r w:rsidRPr="008714F4">
        <w:rPr>
          <w:rFonts w:ascii="Garamond" w:hAnsi="Garamond"/>
          <w:b/>
          <w:bCs/>
          <w:sz w:val="22"/>
          <w:szCs w:val="22"/>
        </w:rPr>
        <w:t>Hollingshaus</w:t>
      </w:r>
      <w:r w:rsidRPr="002433DA">
        <w:rPr>
          <w:rFonts w:ascii="Garamond" w:hAnsi="Garamond"/>
          <w:sz w:val="22"/>
          <w:szCs w:val="22"/>
        </w:rPr>
        <w:t xml:space="preserve">, M., Kelly, B., Tay, D.L., Ornstein, K.A., Smith, K.R., &amp; Utz, R.L. (2022). Utilizing Population Data to Characterize Nursing Home Decedents and their Families at the End of Life. Poster presentation at </w:t>
      </w:r>
      <w:r w:rsidRPr="00B756FD">
        <w:rPr>
          <w:rFonts w:ascii="Garamond" w:hAnsi="Garamond"/>
          <w:i/>
          <w:iCs/>
          <w:sz w:val="22"/>
          <w:szCs w:val="22"/>
        </w:rPr>
        <w:t>the Gerontological Society of America's Annual Scientific Meeting.</w:t>
      </w:r>
      <w:r w:rsidRPr="002433DA">
        <w:rPr>
          <w:rFonts w:ascii="Garamond" w:hAnsi="Garamond"/>
          <w:sz w:val="22"/>
          <w:szCs w:val="22"/>
        </w:rPr>
        <w:t xml:space="preserve"> Indianapolis, IN.</w:t>
      </w:r>
    </w:p>
    <w:p w14:paraId="6E2A9821" w14:textId="77777777" w:rsidR="002433DA" w:rsidRPr="002433DA" w:rsidRDefault="002433DA" w:rsidP="002433DA">
      <w:pPr>
        <w:pStyle w:val="Header"/>
        <w:ind w:left="720" w:right="360" w:hanging="720"/>
        <w:rPr>
          <w:rFonts w:ascii="Garamond" w:hAnsi="Garamond"/>
          <w:sz w:val="22"/>
          <w:szCs w:val="22"/>
        </w:rPr>
      </w:pPr>
    </w:p>
    <w:p w14:paraId="731B23F8" w14:textId="77777777" w:rsidR="002433DA" w:rsidRPr="002433DA" w:rsidRDefault="002433DA" w:rsidP="002433DA">
      <w:pPr>
        <w:pStyle w:val="Header"/>
        <w:ind w:left="720" w:right="360" w:hanging="720"/>
        <w:rPr>
          <w:rFonts w:ascii="Garamond" w:hAnsi="Garamond"/>
          <w:sz w:val="22"/>
          <w:szCs w:val="22"/>
        </w:rPr>
      </w:pPr>
      <w:r w:rsidRPr="002433DA">
        <w:rPr>
          <w:rFonts w:ascii="Garamond" w:hAnsi="Garamond"/>
          <w:sz w:val="22"/>
          <w:szCs w:val="22"/>
        </w:rPr>
        <w:t xml:space="preserve">Kelly, B., Hanson, H.A., Meeks, H., </w:t>
      </w:r>
      <w:r w:rsidRPr="0080603B">
        <w:rPr>
          <w:rFonts w:ascii="Garamond" w:hAnsi="Garamond"/>
          <w:b/>
          <w:bCs/>
          <w:sz w:val="22"/>
          <w:szCs w:val="22"/>
        </w:rPr>
        <w:t>Hollingshaus, M.,</w:t>
      </w:r>
      <w:r w:rsidRPr="002433DA">
        <w:rPr>
          <w:rFonts w:ascii="Garamond" w:hAnsi="Garamond"/>
          <w:sz w:val="22"/>
          <w:szCs w:val="22"/>
        </w:rPr>
        <w:t xml:space="preserve"> Tay, D.L., Ellington, L., Stephens, C.E., Ornstein, K.A., &amp; Smith, K.R. (2022). Familial and Sociodemographic Determinants of Place of Death: A Retrospective Study with the Utah Population Database. Poster presentation at the </w:t>
      </w:r>
      <w:r w:rsidRPr="00842AD0">
        <w:rPr>
          <w:rFonts w:ascii="Garamond" w:hAnsi="Garamond"/>
          <w:i/>
          <w:iCs/>
          <w:sz w:val="22"/>
          <w:szCs w:val="22"/>
        </w:rPr>
        <w:t xml:space="preserve">Gerontological Society of America's Annual Scientific Meeting. </w:t>
      </w:r>
      <w:r w:rsidRPr="002433DA">
        <w:rPr>
          <w:rFonts w:ascii="Garamond" w:hAnsi="Garamond"/>
          <w:sz w:val="22"/>
          <w:szCs w:val="22"/>
        </w:rPr>
        <w:t>Indianapolis, IN.</w:t>
      </w:r>
    </w:p>
    <w:p w14:paraId="733FD634" w14:textId="77777777" w:rsidR="002433DA" w:rsidRPr="002433DA" w:rsidRDefault="002433DA" w:rsidP="002433DA">
      <w:pPr>
        <w:pStyle w:val="Header"/>
        <w:ind w:left="720" w:right="360" w:hanging="720"/>
        <w:rPr>
          <w:rFonts w:ascii="Garamond" w:hAnsi="Garamond"/>
          <w:sz w:val="22"/>
          <w:szCs w:val="22"/>
        </w:rPr>
      </w:pPr>
    </w:p>
    <w:p w14:paraId="7B662F60" w14:textId="4F5335AC" w:rsidR="002433DA" w:rsidRDefault="002433DA" w:rsidP="002433DA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sz w:val="22"/>
          <w:szCs w:val="22"/>
        </w:rPr>
      </w:pPr>
      <w:r w:rsidRPr="002433DA">
        <w:rPr>
          <w:rFonts w:ascii="Garamond" w:hAnsi="Garamond"/>
          <w:sz w:val="22"/>
          <w:szCs w:val="22"/>
        </w:rPr>
        <w:t xml:space="preserve">Utz, R.L., </w:t>
      </w:r>
      <w:r w:rsidRPr="00C8740D">
        <w:rPr>
          <w:rFonts w:ascii="Garamond" w:hAnsi="Garamond"/>
          <w:b/>
          <w:bCs/>
          <w:sz w:val="22"/>
          <w:szCs w:val="22"/>
        </w:rPr>
        <w:t>Hollingshaus, M.,</w:t>
      </w:r>
      <w:r w:rsidRPr="002433DA">
        <w:rPr>
          <w:rFonts w:ascii="Garamond" w:hAnsi="Garamond"/>
          <w:sz w:val="22"/>
          <w:szCs w:val="22"/>
        </w:rPr>
        <w:t xml:space="preserve"> Ornstein, K.A., Tay, D.L., Stephens, C.E., &amp; Smith, K.R. (2022). Health and Well-Being of Family Caregivers Following Hospice Use. Poster presentation at the </w:t>
      </w:r>
      <w:r w:rsidRPr="00A362BB">
        <w:rPr>
          <w:rFonts w:ascii="Garamond" w:hAnsi="Garamond"/>
          <w:i/>
          <w:iCs/>
          <w:sz w:val="22"/>
          <w:szCs w:val="22"/>
        </w:rPr>
        <w:t xml:space="preserve">Gerontological Society of America's Annual Scientific Meeting. </w:t>
      </w:r>
      <w:r w:rsidRPr="002433DA">
        <w:rPr>
          <w:rFonts w:ascii="Garamond" w:hAnsi="Garamond"/>
          <w:sz w:val="22"/>
          <w:szCs w:val="22"/>
        </w:rPr>
        <w:t>Indianapolis, IN.</w:t>
      </w:r>
    </w:p>
    <w:p w14:paraId="463EEDE9" w14:textId="77777777" w:rsidR="002433DA" w:rsidRPr="002433DA" w:rsidRDefault="002433DA" w:rsidP="002433DA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sz w:val="22"/>
          <w:szCs w:val="22"/>
        </w:rPr>
      </w:pPr>
    </w:p>
    <w:p w14:paraId="23D11731" w14:textId="73400E01" w:rsidR="00005B2E" w:rsidRPr="002249C7" w:rsidRDefault="00005B2E" w:rsidP="00005B2E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5809F0">
        <w:rPr>
          <w:rFonts w:ascii="Garamond" w:hAnsi="Garamond"/>
          <w:b/>
          <w:bCs/>
          <w:sz w:val="22"/>
          <w:szCs w:val="22"/>
        </w:rPr>
        <w:t>Hollingshaus, M.</w:t>
      </w:r>
      <w:r>
        <w:rPr>
          <w:rFonts w:ascii="Garamond" w:hAnsi="Garamond"/>
          <w:bCs/>
          <w:sz w:val="22"/>
          <w:szCs w:val="22"/>
        </w:rPr>
        <w:t xml:space="preserve"> (202</w:t>
      </w:r>
      <w:r w:rsidR="00C47603">
        <w:rPr>
          <w:rFonts w:ascii="Garamond" w:hAnsi="Garamond"/>
          <w:bCs/>
          <w:sz w:val="22"/>
          <w:szCs w:val="22"/>
        </w:rPr>
        <w:t>1</w:t>
      </w:r>
      <w:r>
        <w:rPr>
          <w:rFonts w:ascii="Garamond" w:hAnsi="Garamond"/>
          <w:bCs/>
          <w:sz w:val="22"/>
          <w:szCs w:val="22"/>
        </w:rPr>
        <w:t xml:space="preserve">). </w:t>
      </w:r>
      <w:r w:rsidR="009A3CBC">
        <w:rPr>
          <w:rFonts w:ascii="Garamond" w:hAnsi="Garamond"/>
          <w:bCs/>
          <w:sz w:val="22"/>
          <w:szCs w:val="22"/>
        </w:rPr>
        <w:t>Decomposing the Effects of Age-Structure on per-Capita COVID-19 Death Rates</w:t>
      </w:r>
      <w:r w:rsidR="00A22975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D034DF">
        <w:rPr>
          <w:rFonts w:ascii="Garamond" w:hAnsi="Garamond"/>
          <w:bCs/>
          <w:i/>
          <w:sz w:val="22"/>
          <w:szCs w:val="22"/>
        </w:rPr>
        <w:t>Population Association of America</w:t>
      </w:r>
      <w:r w:rsidRPr="0073034C">
        <w:rPr>
          <w:rFonts w:ascii="Garamond" w:hAnsi="Garamond"/>
          <w:bCs/>
          <w:i/>
          <w:sz w:val="22"/>
          <w:szCs w:val="22"/>
        </w:rPr>
        <w:t>n</w:t>
      </w:r>
      <w:r w:rsidR="009A3CBC">
        <w:rPr>
          <w:rFonts w:ascii="Garamond" w:hAnsi="Garamond"/>
          <w:bCs/>
          <w:i/>
          <w:sz w:val="22"/>
          <w:szCs w:val="22"/>
        </w:rPr>
        <w:t>, Applied Demography Conference</w:t>
      </w:r>
      <w:r w:rsidRPr="00D034DF">
        <w:rPr>
          <w:rFonts w:ascii="Garamond" w:hAnsi="Garamond"/>
          <w:bCs/>
          <w:i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</w:t>
      </w:r>
      <w:r w:rsidR="009A3CBC">
        <w:rPr>
          <w:rFonts w:ascii="Garamond" w:hAnsi="Garamond"/>
          <w:bCs/>
          <w:sz w:val="22"/>
          <w:szCs w:val="22"/>
        </w:rPr>
        <w:t>Online.</w:t>
      </w:r>
    </w:p>
    <w:p w14:paraId="27736F0C" w14:textId="77777777" w:rsidR="00005B2E" w:rsidRDefault="00005B2E" w:rsidP="008173E3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/>
          <w:bCs/>
          <w:sz w:val="22"/>
          <w:szCs w:val="22"/>
        </w:rPr>
      </w:pPr>
    </w:p>
    <w:p w14:paraId="1277D456" w14:textId="77777777" w:rsidR="008173E3" w:rsidRPr="002249C7" w:rsidRDefault="008173E3" w:rsidP="008173E3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5809F0">
        <w:rPr>
          <w:rFonts w:ascii="Garamond" w:hAnsi="Garamond"/>
          <w:b/>
          <w:bCs/>
          <w:sz w:val="22"/>
          <w:szCs w:val="22"/>
        </w:rPr>
        <w:t>Hollingshaus, M.</w:t>
      </w:r>
      <w:r>
        <w:rPr>
          <w:rFonts w:ascii="Garamond" w:hAnsi="Garamond"/>
          <w:bCs/>
          <w:sz w:val="22"/>
          <w:szCs w:val="22"/>
        </w:rPr>
        <w:t xml:space="preserve"> Smith, K. R.</w:t>
      </w:r>
      <w:r w:rsidR="00EE0CF6">
        <w:rPr>
          <w:rFonts w:ascii="Garamond" w:hAnsi="Garamond"/>
          <w:bCs/>
          <w:sz w:val="22"/>
          <w:szCs w:val="22"/>
        </w:rPr>
        <w:t xml:space="preserve"> (2020</w:t>
      </w:r>
      <w:r w:rsidR="00D034DF">
        <w:rPr>
          <w:rFonts w:ascii="Garamond" w:hAnsi="Garamond"/>
          <w:bCs/>
          <w:sz w:val="22"/>
          <w:szCs w:val="22"/>
        </w:rPr>
        <w:t>)</w:t>
      </w:r>
      <w:r w:rsidR="00EE0CF6">
        <w:rPr>
          <w:rFonts w:ascii="Garamond" w:hAnsi="Garamond"/>
          <w:bCs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>A Parametri</w:t>
      </w:r>
      <w:r w:rsidR="00C07DFB">
        <w:rPr>
          <w:rFonts w:ascii="Garamond" w:hAnsi="Garamond"/>
          <w:bCs/>
          <w:sz w:val="22"/>
          <w:szCs w:val="22"/>
        </w:rPr>
        <w:t>c Model for Age-specific Labor-f</w:t>
      </w:r>
      <w:r>
        <w:rPr>
          <w:rFonts w:ascii="Garamond" w:hAnsi="Garamond"/>
          <w:bCs/>
          <w:sz w:val="22"/>
          <w:szCs w:val="22"/>
        </w:rPr>
        <w:t xml:space="preserve">orce Participation Rates. </w:t>
      </w:r>
      <w:r w:rsidR="0032057F" w:rsidRPr="00D034DF">
        <w:rPr>
          <w:rFonts w:ascii="Garamond" w:hAnsi="Garamond"/>
          <w:bCs/>
          <w:i/>
          <w:sz w:val="22"/>
          <w:szCs w:val="22"/>
        </w:rPr>
        <w:t>Population Association of America.</w:t>
      </w:r>
      <w:r w:rsidR="002249C7">
        <w:rPr>
          <w:rFonts w:ascii="Garamond" w:hAnsi="Garamond"/>
          <w:bCs/>
          <w:sz w:val="22"/>
          <w:szCs w:val="22"/>
        </w:rPr>
        <w:t xml:space="preserve"> Washington, D.C.</w:t>
      </w:r>
      <w:r w:rsidR="000F7050">
        <w:rPr>
          <w:rFonts w:ascii="Garamond" w:hAnsi="Garamond"/>
          <w:bCs/>
          <w:sz w:val="22"/>
          <w:szCs w:val="22"/>
        </w:rPr>
        <w:t xml:space="preserve"> </w:t>
      </w:r>
      <w:r w:rsidR="00005B2E">
        <w:rPr>
          <w:rFonts w:ascii="Garamond" w:hAnsi="Garamond"/>
          <w:bCs/>
          <w:sz w:val="22"/>
          <w:szCs w:val="22"/>
        </w:rPr>
        <w:t>Cancelled for COVID-19 pandemic.</w:t>
      </w:r>
    </w:p>
    <w:p w14:paraId="1A19AAD5" w14:textId="77777777" w:rsidR="008173E3" w:rsidRDefault="008173E3" w:rsidP="000D08FA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65BB5AB5" w14:textId="77777777" w:rsidR="00E6404A" w:rsidRPr="000B5D45" w:rsidRDefault="00E6404A" w:rsidP="00E6404A">
      <w:pPr>
        <w:pStyle w:val="Header"/>
        <w:tabs>
          <w:tab w:val="clear" w:pos="4320"/>
          <w:tab w:val="clear" w:pos="8640"/>
        </w:tabs>
        <w:ind w:left="720" w:right="360" w:hanging="720"/>
        <w:rPr>
          <w:sz w:val="22"/>
          <w:szCs w:val="22"/>
        </w:rPr>
      </w:pPr>
      <w:r w:rsidRPr="000B5D45">
        <w:rPr>
          <w:rFonts w:ascii="Garamond" w:hAnsi="Garamond"/>
          <w:b/>
          <w:bCs/>
          <w:sz w:val="22"/>
          <w:szCs w:val="22"/>
        </w:rPr>
        <w:t xml:space="preserve">Hollingshaus, M. </w:t>
      </w:r>
      <w:r w:rsidRPr="000B5D45">
        <w:rPr>
          <w:rFonts w:ascii="Garamond" w:hAnsi="Garamond"/>
          <w:bCs/>
          <w:sz w:val="22"/>
          <w:szCs w:val="22"/>
        </w:rPr>
        <w:t xml:space="preserve">Producing Utah Population Projections by Race/Ethnicity. (October 2019). </w:t>
      </w:r>
      <w:r w:rsidRPr="000B5D45">
        <w:rPr>
          <w:rFonts w:ascii="Garamond" w:hAnsi="Garamond"/>
          <w:i/>
          <w:sz w:val="22"/>
          <w:szCs w:val="22"/>
        </w:rPr>
        <w:t>Utah Demography Summit.</w:t>
      </w:r>
      <w:r w:rsidRPr="000B5D4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Provo</w:t>
      </w:r>
      <w:r w:rsidRPr="000B5D45">
        <w:rPr>
          <w:rFonts w:ascii="Garamond" w:hAnsi="Garamond"/>
          <w:bCs/>
          <w:sz w:val="22"/>
          <w:szCs w:val="22"/>
        </w:rPr>
        <w:t xml:space="preserve">, UT. </w:t>
      </w:r>
      <w:r w:rsidRPr="000B5D45">
        <w:rPr>
          <w:rFonts w:ascii="Garamond" w:hAnsi="Garamond"/>
          <w:sz w:val="22"/>
          <w:szCs w:val="22"/>
        </w:rPr>
        <w:t>Presented.</w:t>
      </w:r>
    </w:p>
    <w:p w14:paraId="5F93CDD5" w14:textId="77777777" w:rsidR="00E6404A" w:rsidRDefault="00E6404A" w:rsidP="000D08FA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</w:p>
    <w:p w14:paraId="444C5CCA" w14:textId="77777777" w:rsidR="000D08FA" w:rsidRPr="006837C5" w:rsidRDefault="000D08FA" w:rsidP="000D08FA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327168">
        <w:rPr>
          <w:rFonts w:ascii="Garamond" w:hAnsi="Garamond"/>
          <w:bCs/>
          <w:sz w:val="22"/>
          <w:szCs w:val="22"/>
        </w:rPr>
        <w:t>Schacht, R.</w:t>
      </w:r>
      <w:r>
        <w:rPr>
          <w:rFonts w:ascii="Garamond" w:hAnsi="Garamond"/>
          <w:bCs/>
          <w:sz w:val="22"/>
          <w:szCs w:val="22"/>
        </w:rPr>
        <w:t xml:space="preserve">, </w:t>
      </w:r>
      <w:r w:rsidRPr="00F80100">
        <w:rPr>
          <w:rFonts w:ascii="Garamond" w:hAnsi="Garamond"/>
          <w:bCs/>
          <w:sz w:val="22"/>
          <w:szCs w:val="22"/>
        </w:rPr>
        <w:t>Hanson, H. A.</w:t>
      </w:r>
      <w:r>
        <w:rPr>
          <w:rFonts w:ascii="Garamond" w:hAnsi="Garamond"/>
          <w:bCs/>
          <w:sz w:val="22"/>
          <w:szCs w:val="22"/>
        </w:rPr>
        <w:t xml:space="preserve">, </w:t>
      </w:r>
      <w:r w:rsidRPr="002D0AAE">
        <w:rPr>
          <w:rFonts w:ascii="Garamond" w:hAnsi="Garamond"/>
          <w:b/>
          <w:bCs/>
          <w:sz w:val="22"/>
          <w:szCs w:val="22"/>
        </w:rPr>
        <w:t>Hollingshaus, M.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Smith, K. R., &amp; Tharp, D.</w:t>
      </w:r>
      <w:r w:rsidR="001C7FCF">
        <w:rPr>
          <w:rFonts w:ascii="Garamond" w:hAnsi="Garamond"/>
          <w:bCs/>
          <w:sz w:val="22"/>
          <w:szCs w:val="22"/>
        </w:rPr>
        <w:t xml:space="preserve"> (</w:t>
      </w:r>
      <w:r w:rsidR="003B127E">
        <w:rPr>
          <w:rFonts w:ascii="Garamond" w:hAnsi="Garamond"/>
          <w:bCs/>
          <w:sz w:val="22"/>
          <w:szCs w:val="22"/>
        </w:rPr>
        <w:t xml:space="preserve">April </w:t>
      </w:r>
      <w:r w:rsidR="001C7FCF">
        <w:rPr>
          <w:rFonts w:ascii="Garamond" w:hAnsi="Garamond"/>
          <w:bCs/>
          <w:sz w:val="22"/>
          <w:szCs w:val="22"/>
        </w:rPr>
        <w:t>2019)</w:t>
      </w:r>
      <w:r>
        <w:rPr>
          <w:rFonts w:ascii="Garamond" w:hAnsi="Garamond"/>
          <w:bCs/>
          <w:sz w:val="22"/>
          <w:szCs w:val="22"/>
        </w:rPr>
        <w:t xml:space="preserve">, </w:t>
      </w:r>
      <w:r w:rsidRPr="00F5207C">
        <w:rPr>
          <w:rFonts w:ascii="Garamond" w:hAnsi="Garamond"/>
          <w:bCs/>
          <w:sz w:val="22"/>
          <w:szCs w:val="22"/>
        </w:rPr>
        <w:t>Fragile Males on the American Frontier: The Role of Environmental Harshness and Infrastructure Development on Sex Ratios at Birth before and after Industrialization</w:t>
      </w:r>
      <w:r>
        <w:rPr>
          <w:rFonts w:ascii="Garamond" w:hAnsi="Garamond"/>
          <w:bCs/>
          <w:sz w:val="22"/>
          <w:szCs w:val="22"/>
        </w:rPr>
        <w:t xml:space="preserve">. </w:t>
      </w:r>
      <w:r w:rsidR="00D034DF" w:rsidRPr="00D034DF">
        <w:rPr>
          <w:rFonts w:ascii="Garamond" w:hAnsi="Garamond"/>
          <w:bCs/>
          <w:i/>
          <w:sz w:val="22"/>
          <w:szCs w:val="22"/>
        </w:rPr>
        <w:t>Population Association of America.</w:t>
      </w:r>
      <w:r w:rsidR="00D034DF">
        <w:rPr>
          <w:rFonts w:ascii="Garamond" w:hAnsi="Garamond"/>
          <w:bCs/>
          <w:sz w:val="22"/>
          <w:szCs w:val="22"/>
        </w:rPr>
        <w:t xml:space="preserve"> </w:t>
      </w:r>
      <w:r w:rsidR="00D84391">
        <w:rPr>
          <w:rFonts w:ascii="Garamond" w:hAnsi="Garamond"/>
          <w:bCs/>
          <w:sz w:val="22"/>
          <w:szCs w:val="22"/>
        </w:rPr>
        <w:t>Austin, TX. Poster.</w:t>
      </w:r>
    </w:p>
    <w:p w14:paraId="40908740" w14:textId="77777777" w:rsidR="000D08FA" w:rsidRDefault="000D08FA" w:rsidP="00837098">
      <w:pPr>
        <w:pStyle w:val="BodyTextIndent"/>
        <w:tabs>
          <w:tab w:val="left" w:pos="450"/>
        </w:tabs>
        <w:rPr>
          <w:rFonts w:ascii="Garamond" w:hAnsi="Garamond"/>
          <w:b/>
          <w:szCs w:val="22"/>
        </w:rPr>
      </w:pPr>
    </w:p>
    <w:p w14:paraId="03A1823D" w14:textId="77777777" w:rsidR="00837098" w:rsidRPr="00DA108B" w:rsidRDefault="00837098" w:rsidP="00837098">
      <w:pPr>
        <w:pStyle w:val="BodyTextIndent"/>
        <w:tabs>
          <w:tab w:val="left" w:pos="450"/>
        </w:tabs>
        <w:rPr>
          <w:rFonts w:ascii="Garamond" w:hAnsi="Garamond"/>
          <w:szCs w:val="22"/>
          <w:u w:val="single"/>
        </w:rPr>
      </w:pPr>
      <w:r>
        <w:rPr>
          <w:rFonts w:ascii="Garamond" w:hAnsi="Garamond"/>
          <w:b/>
          <w:szCs w:val="22"/>
        </w:rPr>
        <w:t xml:space="preserve">Hollingshaus, M. </w:t>
      </w:r>
      <w:r w:rsidR="004D76FD">
        <w:rPr>
          <w:rFonts w:ascii="Garamond" w:hAnsi="Garamond"/>
          <w:szCs w:val="22"/>
        </w:rPr>
        <w:t xml:space="preserve">(April 2019). </w:t>
      </w:r>
      <w:r>
        <w:rPr>
          <w:rFonts w:ascii="Garamond" w:hAnsi="Garamond"/>
          <w:szCs w:val="22"/>
        </w:rPr>
        <w:t>The Change in U.S. Average Household Size Attributable to Population Aging: Decomposing the Reciprocal of a Demographic Rate.</w:t>
      </w:r>
      <w:r w:rsidR="0092227D">
        <w:rPr>
          <w:rFonts w:ascii="Garamond" w:hAnsi="Garamond"/>
          <w:szCs w:val="22"/>
        </w:rPr>
        <w:t xml:space="preserve"> </w:t>
      </w:r>
      <w:r w:rsidR="00D034DF" w:rsidRPr="00D034DF">
        <w:rPr>
          <w:rFonts w:ascii="Garamond" w:hAnsi="Garamond"/>
          <w:bCs/>
          <w:i/>
          <w:szCs w:val="22"/>
        </w:rPr>
        <w:t>Population Association of America.</w:t>
      </w:r>
      <w:r w:rsidR="00903E0A">
        <w:rPr>
          <w:rFonts w:ascii="Garamond" w:hAnsi="Garamond"/>
          <w:bCs/>
          <w:i/>
          <w:szCs w:val="22"/>
        </w:rPr>
        <w:t xml:space="preserve"> </w:t>
      </w:r>
      <w:r w:rsidR="00DB363C">
        <w:rPr>
          <w:rFonts w:ascii="Garamond" w:hAnsi="Garamond"/>
          <w:szCs w:val="22"/>
        </w:rPr>
        <w:t>Austin</w:t>
      </w:r>
      <w:r w:rsidR="0092227D">
        <w:rPr>
          <w:rFonts w:ascii="Garamond" w:hAnsi="Garamond"/>
          <w:szCs w:val="22"/>
        </w:rPr>
        <w:t xml:space="preserve">, TX. </w:t>
      </w:r>
      <w:r w:rsidR="00851F04">
        <w:rPr>
          <w:rFonts w:ascii="Garamond" w:hAnsi="Garamond"/>
          <w:szCs w:val="22"/>
        </w:rPr>
        <w:t>Poster.</w:t>
      </w:r>
    </w:p>
    <w:p w14:paraId="660E056C" w14:textId="77777777" w:rsidR="00942D8A" w:rsidRDefault="00942D8A" w:rsidP="00485194">
      <w:pPr>
        <w:pStyle w:val="BodyTextIndent"/>
        <w:tabs>
          <w:tab w:val="left" w:pos="450"/>
        </w:tabs>
        <w:rPr>
          <w:rFonts w:ascii="Garamond" w:hAnsi="Garamond"/>
          <w:b/>
          <w:szCs w:val="22"/>
        </w:rPr>
      </w:pPr>
    </w:p>
    <w:p w14:paraId="42F2E0F8" w14:textId="77777777" w:rsidR="00485194" w:rsidRDefault="00485194" w:rsidP="00485194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 xml:space="preserve">Hollingshaus, M. </w:t>
      </w:r>
      <w:r>
        <w:rPr>
          <w:rFonts w:ascii="Garamond" w:hAnsi="Garamond"/>
          <w:szCs w:val="22"/>
        </w:rPr>
        <w:t>(April 201</w:t>
      </w:r>
      <w:r w:rsidR="007F63C7">
        <w:rPr>
          <w:rFonts w:ascii="Garamond" w:hAnsi="Garamond"/>
          <w:szCs w:val="22"/>
        </w:rPr>
        <w:t>9</w:t>
      </w:r>
      <w:r>
        <w:rPr>
          <w:rFonts w:ascii="Garamond" w:hAnsi="Garamond"/>
          <w:szCs w:val="22"/>
        </w:rPr>
        <w:t xml:space="preserve">). </w:t>
      </w:r>
      <w:r w:rsidR="007F63C7">
        <w:rPr>
          <w:rFonts w:ascii="Garamond" w:hAnsi="Garamond"/>
          <w:szCs w:val="22"/>
        </w:rPr>
        <w:t>Utah Demographic and Economic Model Documentation</w:t>
      </w:r>
      <w:r>
        <w:rPr>
          <w:rFonts w:ascii="Garamond" w:hAnsi="Garamond"/>
          <w:szCs w:val="22"/>
        </w:rPr>
        <w:t xml:space="preserve">. </w:t>
      </w:r>
      <w:r>
        <w:rPr>
          <w:rFonts w:ascii="Garamond" w:hAnsi="Garamond"/>
          <w:i/>
          <w:szCs w:val="22"/>
        </w:rPr>
        <w:t xml:space="preserve">Federal-State Cooperative for Population Projections. </w:t>
      </w:r>
      <w:r w:rsidR="00975798" w:rsidRPr="00FD6317">
        <w:rPr>
          <w:rFonts w:ascii="Garamond" w:hAnsi="Garamond"/>
          <w:szCs w:val="22"/>
        </w:rPr>
        <w:t>Austin</w:t>
      </w:r>
      <w:r w:rsidRPr="00FD6317">
        <w:rPr>
          <w:rFonts w:ascii="Garamond" w:hAnsi="Garamond"/>
          <w:szCs w:val="22"/>
        </w:rPr>
        <w:t>,</w:t>
      </w:r>
      <w:r>
        <w:rPr>
          <w:rFonts w:ascii="Garamond" w:hAnsi="Garamond"/>
          <w:szCs w:val="22"/>
        </w:rPr>
        <w:t xml:space="preserve"> </w:t>
      </w:r>
      <w:r w:rsidR="00975798">
        <w:rPr>
          <w:rFonts w:ascii="Garamond" w:hAnsi="Garamond"/>
          <w:szCs w:val="22"/>
        </w:rPr>
        <w:t>TX</w:t>
      </w:r>
      <w:r>
        <w:rPr>
          <w:rFonts w:ascii="Garamond" w:hAnsi="Garamond"/>
          <w:szCs w:val="22"/>
        </w:rPr>
        <w:t xml:space="preserve">. Presented. </w:t>
      </w:r>
    </w:p>
    <w:p w14:paraId="7AAD50AC" w14:textId="77777777" w:rsidR="00485194" w:rsidRDefault="00485194" w:rsidP="003C4DFC">
      <w:pPr>
        <w:pStyle w:val="BodyTextIndent"/>
        <w:tabs>
          <w:tab w:val="left" w:pos="450"/>
        </w:tabs>
        <w:rPr>
          <w:rFonts w:ascii="Garamond" w:hAnsi="Garamond"/>
          <w:b/>
          <w:szCs w:val="22"/>
        </w:rPr>
      </w:pPr>
    </w:p>
    <w:p w14:paraId="65FCDABB" w14:textId="77777777" w:rsidR="00CD5D20" w:rsidRDefault="00CD5D20" w:rsidP="00CD5D20">
      <w:pPr>
        <w:pStyle w:val="Header"/>
        <w:tabs>
          <w:tab w:val="clear" w:pos="4320"/>
          <w:tab w:val="clear" w:pos="8640"/>
        </w:tabs>
        <w:ind w:left="720" w:right="360" w:hanging="720"/>
        <w:rPr>
          <w:rFonts w:ascii="Garamond" w:hAnsi="Garamond"/>
          <w:bCs/>
          <w:sz w:val="22"/>
          <w:szCs w:val="22"/>
        </w:rPr>
      </w:pPr>
      <w:r w:rsidRPr="009D0241">
        <w:rPr>
          <w:rFonts w:ascii="Garamond" w:hAnsi="Garamond"/>
          <w:bCs/>
          <w:sz w:val="22"/>
          <w:szCs w:val="22"/>
        </w:rPr>
        <w:t>Debbink, M</w:t>
      </w:r>
      <w:r>
        <w:rPr>
          <w:rFonts w:ascii="Garamond" w:hAnsi="Garamond"/>
          <w:bCs/>
          <w:sz w:val="22"/>
          <w:szCs w:val="22"/>
        </w:rPr>
        <w:t>.</w:t>
      </w:r>
      <w:r w:rsidRPr="009D0241">
        <w:rPr>
          <w:rFonts w:ascii="Garamond" w:hAnsi="Garamond"/>
          <w:bCs/>
          <w:sz w:val="22"/>
          <w:szCs w:val="22"/>
        </w:rPr>
        <w:t xml:space="preserve"> P., Wong, </w:t>
      </w:r>
      <w:r>
        <w:rPr>
          <w:rFonts w:ascii="Garamond" w:hAnsi="Garamond"/>
          <w:bCs/>
          <w:sz w:val="22"/>
          <w:szCs w:val="22"/>
        </w:rPr>
        <w:t xml:space="preserve">J. </w:t>
      </w:r>
      <w:r w:rsidRPr="002061C3">
        <w:rPr>
          <w:rFonts w:ascii="Garamond" w:hAnsi="Garamond"/>
          <w:b/>
          <w:bCs/>
          <w:sz w:val="22"/>
          <w:szCs w:val="22"/>
        </w:rPr>
        <w:t>Hollingshaus</w:t>
      </w:r>
      <w:r w:rsidRPr="009D0241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 xml:space="preserve">M.S., </w:t>
      </w:r>
      <w:r w:rsidRPr="009D0241">
        <w:rPr>
          <w:rFonts w:ascii="Garamond" w:hAnsi="Garamond"/>
          <w:bCs/>
          <w:sz w:val="22"/>
          <w:szCs w:val="22"/>
        </w:rPr>
        <w:t>Hanson,</w:t>
      </w:r>
      <w:r>
        <w:rPr>
          <w:rFonts w:ascii="Garamond" w:hAnsi="Garamond"/>
          <w:bCs/>
          <w:sz w:val="22"/>
          <w:szCs w:val="22"/>
        </w:rPr>
        <w:t xml:space="preserve"> H.A,</w:t>
      </w:r>
      <w:r w:rsidRPr="009D0241">
        <w:rPr>
          <w:rFonts w:ascii="Garamond" w:hAnsi="Garamond"/>
          <w:bCs/>
          <w:sz w:val="22"/>
          <w:szCs w:val="22"/>
        </w:rPr>
        <w:t xml:space="preserve"> Carpenter, </w:t>
      </w:r>
      <w:r>
        <w:rPr>
          <w:rFonts w:ascii="Garamond" w:hAnsi="Garamond"/>
          <w:bCs/>
          <w:sz w:val="22"/>
          <w:szCs w:val="22"/>
        </w:rPr>
        <w:t xml:space="preserve">J.R., </w:t>
      </w:r>
      <w:r w:rsidRPr="009D0241">
        <w:rPr>
          <w:rFonts w:ascii="Garamond" w:hAnsi="Garamond"/>
          <w:bCs/>
          <w:sz w:val="22"/>
          <w:szCs w:val="22"/>
        </w:rPr>
        <w:t xml:space="preserve">Varner, </w:t>
      </w:r>
      <w:r>
        <w:rPr>
          <w:rFonts w:ascii="Garamond" w:hAnsi="Garamond"/>
          <w:bCs/>
          <w:sz w:val="22"/>
          <w:szCs w:val="22"/>
        </w:rPr>
        <w:t xml:space="preserve">M.W., &amp; Smith, </w:t>
      </w:r>
      <w:r w:rsidRPr="009D0241">
        <w:rPr>
          <w:rFonts w:ascii="Garamond" w:hAnsi="Garamond"/>
          <w:bCs/>
          <w:sz w:val="22"/>
          <w:szCs w:val="22"/>
        </w:rPr>
        <w:t>K</w:t>
      </w:r>
      <w:r>
        <w:rPr>
          <w:rFonts w:ascii="Garamond" w:hAnsi="Garamond"/>
          <w:bCs/>
          <w:sz w:val="22"/>
          <w:szCs w:val="22"/>
        </w:rPr>
        <w:t>.</w:t>
      </w:r>
      <w:r w:rsidRPr="009D0241">
        <w:rPr>
          <w:rFonts w:ascii="Garamond" w:hAnsi="Garamond"/>
          <w:bCs/>
          <w:sz w:val="22"/>
          <w:szCs w:val="22"/>
        </w:rPr>
        <w:t xml:space="preserve">R. </w:t>
      </w:r>
      <w:r w:rsidR="0092490A">
        <w:rPr>
          <w:rFonts w:ascii="Garamond" w:hAnsi="Garamond"/>
          <w:bCs/>
          <w:sz w:val="22"/>
          <w:szCs w:val="22"/>
        </w:rPr>
        <w:t>(</w:t>
      </w:r>
      <w:r w:rsidRPr="009D0241">
        <w:rPr>
          <w:rFonts w:ascii="Garamond" w:hAnsi="Garamond"/>
          <w:bCs/>
          <w:sz w:val="22"/>
          <w:szCs w:val="22"/>
        </w:rPr>
        <w:t>2019</w:t>
      </w:r>
      <w:r w:rsidR="0092490A">
        <w:rPr>
          <w:rFonts w:ascii="Garamond" w:hAnsi="Garamond"/>
          <w:bCs/>
          <w:sz w:val="22"/>
          <w:szCs w:val="22"/>
        </w:rPr>
        <w:t>)</w:t>
      </w:r>
      <w:r w:rsidRPr="009D0241">
        <w:rPr>
          <w:rFonts w:ascii="Garamond" w:hAnsi="Garamond"/>
          <w:bCs/>
          <w:sz w:val="22"/>
          <w:szCs w:val="22"/>
        </w:rPr>
        <w:t xml:space="preserve">. “720: Long Term Health after in Utero Exposure to the Geneva Steel Mill Closure.” </w:t>
      </w:r>
      <w:r w:rsidRPr="00651AD8">
        <w:rPr>
          <w:rFonts w:ascii="Garamond" w:hAnsi="Garamond"/>
          <w:bCs/>
          <w:i/>
          <w:sz w:val="22"/>
          <w:szCs w:val="22"/>
        </w:rPr>
        <w:t>American Journal of Obstetrics and Gynecology</w:t>
      </w:r>
      <w:r w:rsidRPr="009D0241">
        <w:rPr>
          <w:rFonts w:ascii="Garamond" w:hAnsi="Garamond"/>
          <w:bCs/>
          <w:sz w:val="22"/>
          <w:szCs w:val="22"/>
        </w:rPr>
        <w:t xml:space="preserve">, SMFM 39th Annual Meeting–The Pregnancy Meeting, </w:t>
      </w:r>
      <w:r w:rsidRPr="00C54255">
        <w:rPr>
          <w:rFonts w:ascii="Garamond" w:hAnsi="Garamond"/>
          <w:bCs/>
          <w:i/>
          <w:sz w:val="22"/>
          <w:szCs w:val="22"/>
        </w:rPr>
        <w:t>220 (1, Supplement)</w:t>
      </w:r>
      <w:r w:rsidRPr="009D0241">
        <w:rPr>
          <w:rFonts w:ascii="Garamond" w:hAnsi="Garamond"/>
          <w:bCs/>
          <w:sz w:val="22"/>
          <w:szCs w:val="22"/>
        </w:rPr>
        <w:t xml:space="preserve">: S474. </w:t>
      </w:r>
      <w:proofErr w:type="spellStart"/>
      <w:r>
        <w:rPr>
          <w:rFonts w:ascii="Garamond" w:hAnsi="Garamond"/>
          <w:bCs/>
          <w:sz w:val="22"/>
          <w:szCs w:val="22"/>
        </w:rPr>
        <w:t>doi</w:t>
      </w:r>
      <w:proofErr w:type="spellEnd"/>
      <w:r>
        <w:rPr>
          <w:rFonts w:ascii="Garamond" w:hAnsi="Garamond"/>
          <w:bCs/>
          <w:sz w:val="22"/>
          <w:szCs w:val="22"/>
        </w:rPr>
        <w:t xml:space="preserve">: </w:t>
      </w:r>
      <w:hyperlink r:id="rId43" w:history="1">
        <w:r>
          <w:rPr>
            <w:rStyle w:val="Hyperlink"/>
            <w:rFonts w:ascii="Garamond" w:hAnsi="Garamond"/>
            <w:bCs/>
            <w:sz w:val="22"/>
            <w:szCs w:val="22"/>
          </w:rPr>
          <w:t>10.1016/j.ajog.2018.11.743</w:t>
        </w:r>
      </w:hyperlink>
      <w:r w:rsidRPr="009D0241">
        <w:rPr>
          <w:rFonts w:ascii="Garamond" w:hAnsi="Garamond"/>
          <w:bCs/>
          <w:sz w:val="22"/>
          <w:szCs w:val="22"/>
        </w:rPr>
        <w:t>.</w:t>
      </w:r>
    </w:p>
    <w:p w14:paraId="306028B4" w14:textId="77777777" w:rsidR="00CD5D20" w:rsidRDefault="00CD5D20" w:rsidP="003C4DFC">
      <w:pPr>
        <w:pStyle w:val="BodyTextIndent"/>
        <w:tabs>
          <w:tab w:val="left" w:pos="450"/>
        </w:tabs>
        <w:rPr>
          <w:rFonts w:ascii="Garamond" w:hAnsi="Garamond"/>
          <w:b/>
          <w:szCs w:val="22"/>
        </w:rPr>
      </w:pPr>
    </w:p>
    <w:p w14:paraId="74064306" w14:textId="77777777" w:rsidR="00002893" w:rsidRPr="003C103B" w:rsidRDefault="00C63250" w:rsidP="003C4DFC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 w:rsidRPr="003C103B">
        <w:rPr>
          <w:rFonts w:ascii="Garamond" w:hAnsi="Garamond"/>
          <w:b/>
          <w:szCs w:val="22"/>
        </w:rPr>
        <w:t xml:space="preserve">Hollingshaus, M. </w:t>
      </w:r>
      <w:r w:rsidR="00775654" w:rsidRPr="0092490A">
        <w:rPr>
          <w:rFonts w:ascii="Garamond" w:hAnsi="Garamond"/>
          <w:szCs w:val="22"/>
        </w:rPr>
        <w:t xml:space="preserve">(2018). </w:t>
      </w:r>
      <w:r w:rsidR="00514FBE" w:rsidRPr="003C103B">
        <w:rPr>
          <w:rFonts w:ascii="Garamond" w:hAnsi="Garamond"/>
          <w:szCs w:val="22"/>
        </w:rPr>
        <w:t>Using and Interpreting Utah Demographic and Economic Projections</w:t>
      </w:r>
      <w:r w:rsidR="004D4E7E" w:rsidRPr="003C103B">
        <w:rPr>
          <w:rFonts w:ascii="Garamond" w:hAnsi="Garamond"/>
          <w:szCs w:val="22"/>
        </w:rPr>
        <w:t xml:space="preserve">. </w:t>
      </w:r>
      <w:r w:rsidR="004D4E7E" w:rsidRPr="003C103B">
        <w:rPr>
          <w:rFonts w:ascii="Garamond" w:hAnsi="Garamond"/>
          <w:i/>
          <w:szCs w:val="22"/>
        </w:rPr>
        <w:t>Utah Demography Summit.</w:t>
      </w:r>
      <w:r w:rsidR="004D4E7E" w:rsidRPr="003C103B">
        <w:rPr>
          <w:rFonts w:ascii="Garamond" w:hAnsi="Garamond"/>
          <w:szCs w:val="22"/>
        </w:rPr>
        <w:t xml:space="preserve"> </w:t>
      </w:r>
      <w:r w:rsidR="00AE1829" w:rsidRPr="003C103B">
        <w:rPr>
          <w:rFonts w:ascii="Garamond" w:hAnsi="Garamond"/>
          <w:bCs/>
          <w:szCs w:val="22"/>
        </w:rPr>
        <w:t xml:space="preserve">Salt Lake City, UT. </w:t>
      </w:r>
      <w:r w:rsidR="004D4E7E" w:rsidRPr="003C103B">
        <w:rPr>
          <w:rFonts w:ascii="Garamond" w:hAnsi="Garamond"/>
          <w:szCs w:val="22"/>
        </w:rPr>
        <w:t>Presented.</w:t>
      </w:r>
    </w:p>
    <w:p w14:paraId="2F4641E1" w14:textId="77777777" w:rsidR="00002893" w:rsidRDefault="00002893" w:rsidP="003C4DFC">
      <w:pPr>
        <w:pStyle w:val="BodyTextIndent"/>
        <w:tabs>
          <w:tab w:val="left" w:pos="450"/>
        </w:tabs>
        <w:rPr>
          <w:rFonts w:ascii="Garamond" w:hAnsi="Garamond"/>
          <w:b/>
          <w:szCs w:val="22"/>
        </w:rPr>
      </w:pPr>
    </w:p>
    <w:p w14:paraId="355A2297" w14:textId="77777777" w:rsidR="003C4DFC" w:rsidRDefault="003C4DFC" w:rsidP="003C4DFC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Hollingshaus, M.</w:t>
      </w:r>
      <w:r w:rsidRPr="0038741A">
        <w:rPr>
          <w:rFonts w:ascii="Garamond" w:hAnsi="Garamond"/>
          <w:szCs w:val="22"/>
        </w:rPr>
        <w:t xml:space="preserve">, Utz, R. L., Schacht, R.L., </w:t>
      </w:r>
      <w:r>
        <w:rPr>
          <w:rFonts w:ascii="Garamond" w:hAnsi="Garamond"/>
          <w:szCs w:val="22"/>
        </w:rPr>
        <w:t xml:space="preserve">&amp; </w:t>
      </w:r>
      <w:r w:rsidRPr="0038741A">
        <w:rPr>
          <w:rFonts w:ascii="Garamond" w:hAnsi="Garamond"/>
          <w:szCs w:val="22"/>
        </w:rPr>
        <w:t xml:space="preserve">Smith, K. R. </w:t>
      </w:r>
      <w:r w:rsidR="00747334">
        <w:rPr>
          <w:rFonts w:ascii="Garamond" w:hAnsi="Garamond"/>
          <w:szCs w:val="22"/>
        </w:rPr>
        <w:t>(August</w:t>
      </w:r>
      <w:r>
        <w:rPr>
          <w:rFonts w:ascii="Garamond" w:hAnsi="Garamond"/>
          <w:szCs w:val="22"/>
        </w:rPr>
        <w:t xml:space="preserve"> 2018). </w:t>
      </w:r>
      <w:r w:rsidRPr="00104BB0">
        <w:rPr>
          <w:rFonts w:ascii="Garamond" w:hAnsi="Garamond"/>
          <w:szCs w:val="22"/>
        </w:rPr>
        <w:t xml:space="preserve">Sex Ratio </w:t>
      </w:r>
      <w:r>
        <w:rPr>
          <w:rFonts w:ascii="Garamond" w:hAnsi="Garamond"/>
          <w:szCs w:val="22"/>
        </w:rPr>
        <w:t>Curves and Crosses: The Age at w</w:t>
      </w:r>
      <w:r w:rsidRPr="00104BB0">
        <w:rPr>
          <w:rFonts w:ascii="Garamond" w:hAnsi="Garamond"/>
          <w:szCs w:val="22"/>
        </w:rPr>
        <w:t xml:space="preserve">hich Women Begin to Outnumber Men </w:t>
      </w:r>
      <w:r>
        <w:rPr>
          <w:rFonts w:ascii="Garamond" w:hAnsi="Garamond"/>
          <w:szCs w:val="22"/>
        </w:rPr>
        <w:t>i</w:t>
      </w:r>
      <w:r w:rsidRPr="00104BB0">
        <w:rPr>
          <w:rFonts w:ascii="Garamond" w:hAnsi="Garamond"/>
          <w:szCs w:val="22"/>
        </w:rPr>
        <w:t xml:space="preserve">s </w:t>
      </w:r>
      <w:r>
        <w:rPr>
          <w:rFonts w:ascii="Garamond" w:hAnsi="Garamond"/>
          <w:szCs w:val="22"/>
        </w:rPr>
        <w:t>b</w:t>
      </w:r>
      <w:r w:rsidRPr="00104BB0">
        <w:rPr>
          <w:rFonts w:ascii="Garamond" w:hAnsi="Garamond"/>
          <w:szCs w:val="22"/>
        </w:rPr>
        <w:t>eing Increasingly Postponed</w:t>
      </w:r>
      <w:r>
        <w:rPr>
          <w:rFonts w:ascii="Garamond" w:hAnsi="Garamond"/>
          <w:szCs w:val="22"/>
        </w:rPr>
        <w:t xml:space="preserve">. </w:t>
      </w:r>
      <w:r w:rsidR="00975B96">
        <w:rPr>
          <w:rFonts w:ascii="Garamond" w:hAnsi="Garamond"/>
          <w:bCs/>
          <w:i/>
        </w:rPr>
        <w:t>American Sociological Association</w:t>
      </w:r>
      <w:r>
        <w:rPr>
          <w:rFonts w:ascii="Garamond" w:hAnsi="Garamond"/>
          <w:i/>
          <w:szCs w:val="22"/>
        </w:rPr>
        <w:t>.</w:t>
      </w:r>
      <w:r>
        <w:rPr>
          <w:rFonts w:ascii="Garamond" w:hAnsi="Garamond"/>
          <w:szCs w:val="22"/>
        </w:rPr>
        <w:t xml:space="preserve"> </w:t>
      </w:r>
      <w:r w:rsidR="00AF4231">
        <w:rPr>
          <w:rFonts w:ascii="Garamond" w:hAnsi="Garamond"/>
          <w:szCs w:val="22"/>
        </w:rPr>
        <w:t>Philadelphia</w:t>
      </w:r>
      <w:r>
        <w:rPr>
          <w:rFonts w:ascii="Garamond" w:hAnsi="Garamond"/>
          <w:szCs w:val="22"/>
        </w:rPr>
        <w:t xml:space="preserve">, </w:t>
      </w:r>
      <w:r w:rsidR="00AF4231">
        <w:rPr>
          <w:rFonts w:ascii="Garamond" w:hAnsi="Garamond"/>
          <w:szCs w:val="22"/>
        </w:rPr>
        <w:t>PA</w:t>
      </w:r>
      <w:r>
        <w:rPr>
          <w:rFonts w:ascii="Garamond" w:hAnsi="Garamond"/>
          <w:szCs w:val="22"/>
        </w:rPr>
        <w:t xml:space="preserve">. </w:t>
      </w:r>
      <w:r w:rsidR="0056152C">
        <w:rPr>
          <w:rFonts w:ascii="Garamond" w:hAnsi="Garamond"/>
          <w:szCs w:val="22"/>
        </w:rPr>
        <w:t>Coauthor Presented</w:t>
      </w:r>
      <w:r>
        <w:rPr>
          <w:rFonts w:ascii="Garamond" w:hAnsi="Garamond"/>
          <w:szCs w:val="22"/>
        </w:rPr>
        <w:t xml:space="preserve">. </w:t>
      </w:r>
    </w:p>
    <w:p w14:paraId="5DEDCA21" w14:textId="77777777" w:rsidR="003C4DFC" w:rsidRDefault="003C4DFC" w:rsidP="006E32E6">
      <w:pPr>
        <w:pStyle w:val="BodyTextIndent"/>
        <w:tabs>
          <w:tab w:val="left" w:pos="450"/>
        </w:tabs>
        <w:rPr>
          <w:rFonts w:ascii="Garamond" w:hAnsi="Garamond"/>
          <w:b/>
          <w:szCs w:val="22"/>
        </w:rPr>
      </w:pPr>
    </w:p>
    <w:p w14:paraId="06703493" w14:textId="77777777" w:rsidR="001677B5" w:rsidRDefault="009220A9" w:rsidP="006E32E6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Hollingshaus, M.</w:t>
      </w:r>
      <w:r w:rsidRPr="0038741A">
        <w:rPr>
          <w:rFonts w:ascii="Garamond" w:hAnsi="Garamond"/>
          <w:szCs w:val="22"/>
        </w:rPr>
        <w:t>,</w:t>
      </w:r>
      <w:r w:rsidR="00692BD9" w:rsidRPr="0038741A">
        <w:rPr>
          <w:rFonts w:ascii="Garamond" w:hAnsi="Garamond"/>
          <w:szCs w:val="22"/>
        </w:rPr>
        <w:t xml:space="preserve"> Utz, R. L., Schacht, R.L., </w:t>
      </w:r>
      <w:r w:rsidR="00F90725">
        <w:rPr>
          <w:rFonts w:ascii="Garamond" w:hAnsi="Garamond"/>
          <w:szCs w:val="22"/>
        </w:rPr>
        <w:t xml:space="preserve">&amp; </w:t>
      </w:r>
      <w:r w:rsidR="00692BD9" w:rsidRPr="0038741A">
        <w:rPr>
          <w:rFonts w:ascii="Garamond" w:hAnsi="Garamond"/>
          <w:szCs w:val="22"/>
        </w:rPr>
        <w:t xml:space="preserve">Smith, K. R. </w:t>
      </w:r>
      <w:r w:rsidR="00310CB4">
        <w:rPr>
          <w:rFonts w:ascii="Garamond" w:hAnsi="Garamond"/>
          <w:szCs w:val="22"/>
        </w:rPr>
        <w:t xml:space="preserve">(April 2018). </w:t>
      </w:r>
      <w:r w:rsidR="00104BB0" w:rsidRPr="00104BB0">
        <w:rPr>
          <w:rFonts w:ascii="Garamond" w:hAnsi="Garamond"/>
          <w:szCs w:val="22"/>
        </w:rPr>
        <w:t xml:space="preserve">Sex Ratio </w:t>
      </w:r>
      <w:r w:rsidR="00A856FB">
        <w:rPr>
          <w:rFonts w:ascii="Garamond" w:hAnsi="Garamond"/>
          <w:szCs w:val="22"/>
        </w:rPr>
        <w:t>Curves and Crosses: The Age at w</w:t>
      </w:r>
      <w:r w:rsidR="00104BB0" w:rsidRPr="00104BB0">
        <w:rPr>
          <w:rFonts w:ascii="Garamond" w:hAnsi="Garamond"/>
          <w:szCs w:val="22"/>
        </w:rPr>
        <w:t xml:space="preserve">hich Women Begin to Outnumber Men </w:t>
      </w:r>
      <w:r w:rsidR="00A856FB">
        <w:rPr>
          <w:rFonts w:ascii="Garamond" w:hAnsi="Garamond"/>
          <w:szCs w:val="22"/>
        </w:rPr>
        <w:t>i</w:t>
      </w:r>
      <w:r w:rsidR="00104BB0" w:rsidRPr="00104BB0">
        <w:rPr>
          <w:rFonts w:ascii="Garamond" w:hAnsi="Garamond"/>
          <w:szCs w:val="22"/>
        </w:rPr>
        <w:t xml:space="preserve">s </w:t>
      </w:r>
      <w:r w:rsidR="0065233E">
        <w:rPr>
          <w:rFonts w:ascii="Garamond" w:hAnsi="Garamond"/>
          <w:szCs w:val="22"/>
        </w:rPr>
        <w:t>b</w:t>
      </w:r>
      <w:r w:rsidR="00104BB0" w:rsidRPr="00104BB0">
        <w:rPr>
          <w:rFonts w:ascii="Garamond" w:hAnsi="Garamond"/>
          <w:szCs w:val="22"/>
        </w:rPr>
        <w:t>eing Increasingly Postponed</w:t>
      </w:r>
      <w:r w:rsidR="00310CB4">
        <w:rPr>
          <w:rFonts w:ascii="Garamond" w:hAnsi="Garamond"/>
          <w:szCs w:val="22"/>
        </w:rPr>
        <w:t xml:space="preserve">. </w:t>
      </w:r>
      <w:r w:rsidR="00DC7C38" w:rsidRPr="00EC1032">
        <w:rPr>
          <w:rFonts w:ascii="Garamond" w:hAnsi="Garamond"/>
          <w:bCs/>
          <w:i/>
        </w:rPr>
        <w:t>Population Association of America</w:t>
      </w:r>
      <w:r w:rsidR="00DC7C38">
        <w:rPr>
          <w:rFonts w:ascii="Garamond" w:hAnsi="Garamond"/>
          <w:i/>
          <w:szCs w:val="22"/>
        </w:rPr>
        <w:t>.</w:t>
      </w:r>
      <w:r w:rsidR="00DC7C38">
        <w:rPr>
          <w:rFonts w:ascii="Garamond" w:hAnsi="Garamond"/>
          <w:szCs w:val="22"/>
        </w:rPr>
        <w:t xml:space="preserve"> </w:t>
      </w:r>
      <w:r w:rsidR="001F694E">
        <w:rPr>
          <w:rFonts w:ascii="Garamond" w:hAnsi="Garamond"/>
          <w:szCs w:val="22"/>
        </w:rPr>
        <w:t>Denver, CO</w:t>
      </w:r>
      <w:r w:rsidR="00BF7887">
        <w:rPr>
          <w:rFonts w:ascii="Garamond" w:hAnsi="Garamond"/>
          <w:szCs w:val="22"/>
        </w:rPr>
        <w:t>. Presented</w:t>
      </w:r>
      <w:r w:rsidR="00DC7C38">
        <w:rPr>
          <w:rFonts w:ascii="Garamond" w:hAnsi="Garamond"/>
          <w:szCs w:val="22"/>
        </w:rPr>
        <w:t xml:space="preserve">. </w:t>
      </w:r>
    </w:p>
    <w:p w14:paraId="199DA40D" w14:textId="77777777" w:rsidR="00F71D7D" w:rsidRDefault="00F71D7D" w:rsidP="006E32E6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</w:p>
    <w:p w14:paraId="4FAB467C" w14:textId="77777777" w:rsidR="00DA3218" w:rsidRDefault="00DA3218" w:rsidP="00DA3218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 xml:space="preserve">Hollingshaus, M. </w:t>
      </w:r>
      <w:r>
        <w:rPr>
          <w:rFonts w:ascii="Garamond" w:hAnsi="Garamond"/>
          <w:szCs w:val="22"/>
        </w:rPr>
        <w:t xml:space="preserve">(April 2018). </w:t>
      </w:r>
      <w:r w:rsidRPr="005E1942">
        <w:rPr>
          <w:rFonts w:ascii="Garamond" w:hAnsi="Garamond"/>
          <w:szCs w:val="22"/>
        </w:rPr>
        <w:t>Raking Leaves You with Options: Unifying and Comparing Three Simple Adjustment Procedures for Applied Demographers</w:t>
      </w:r>
      <w:r>
        <w:rPr>
          <w:rFonts w:ascii="Garamond" w:hAnsi="Garamond"/>
          <w:szCs w:val="22"/>
        </w:rPr>
        <w:t xml:space="preserve">. </w:t>
      </w:r>
      <w:r w:rsidRPr="00EC1032">
        <w:rPr>
          <w:rFonts w:ascii="Garamond" w:hAnsi="Garamond"/>
          <w:bCs/>
          <w:i/>
        </w:rPr>
        <w:t>Population Association of America</w:t>
      </w:r>
      <w:r>
        <w:rPr>
          <w:rFonts w:ascii="Garamond" w:hAnsi="Garamond"/>
          <w:i/>
          <w:szCs w:val="22"/>
        </w:rPr>
        <w:t>.</w:t>
      </w:r>
      <w:r w:rsidR="00BC6771">
        <w:rPr>
          <w:rFonts w:ascii="Garamond" w:hAnsi="Garamond"/>
          <w:szCs w:val="22"/>
        </w:rPr>
        <w:t xml:space="preserve"> Denver, CO. Poster.</w:t>
      </w:r>
    </w:p>
    <w:p w14:paraId="78BBF2FD" w14:textId="77777777" w:rsidR="00AD26F6" w:rsidRDefault="00AD26F6" w:rsidP="00DA3218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</w:p>
    <w:p w14:paraId="5D65BBFC" w14:textId="77777777" w:rsidR="00AD26F6" w:rsidRDefault="00AD26F6" w:rsidP="00AD26F6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 xml:space="preserve">Hollingshaus, M. </w:t>
      </w:r>
      <w:r>
        <w:rPr>
          <w:rFonts w:ascii="Garamond" w:hAnsi="Garamond"/>
          <w:szCs w:val="22"/>
        </w:rPr>
        <w:t xml:space="preserve">(April 2018). </w:t>
      </w:r>
      <w:r w:rsidRPr="005E1942">
        <w:rPr>
          <w:rFonts w:ascii="Garamond" w:hAnsi="Garamond"/>
          <w:szCs w:val="22"/>
        </w:rPr>
        <w:t>Raking Leaves You with Options: Unifying and Comparing Three Simple Adjustment Procedures for Applied Demographers</w:t>
      </w:r>
      <w:r>
        <w:rPr>
          <w:rFonts w:ascii="Garamond" w:hAnsi="Garamond"/>
          <w:szCs w:val="22"/>
        </w:rPr>
        <w:t xml:space="preserve">. </w:t>
      </w:r>
      <w:r w:rsidR="00367B6A">
        <w:rPr>
          <w:rFonts w:ascii="Garamond" w:hAnsi="Garamond"/>
          <w:i/>
          <w:szCs w:val="22"/>
        </w:rPr>
        <w:t xml:space="preserve">Federal-State Cooperative for Population Projections. </w:t>
      </w:r>
      <w:r>
        <w:rPr>
          <w:rFonts w:ascii="Garamond" w:hAnsi="Garamond"/>
          <w:szCs w:val="22"/>
        </w:rPr>
        <w:t>Denver, CO. P</w:t>
      </w:r>
      <w:r w:rsidR="00F62B75">
        <w:rPr>
          <w:rFonts w:ascii="Garamond" w:hAnsi="Garamond"/>
          <w:szCs w:val="22"/>
        </w:rPr>
        <w:t>resented.</w:t>
      </w:r>
      <w:r>
        <w:rPr>
          <w:rFonts w:ascii="Garamond" w:hAnsi="Garamond"/>
          <w:szCs w:val="22"/>
        </w:rPr>
        <w:t xml:space="preserve"> </w:t>
      </w:r>
    </w:p>
    <w:p w14:paraId="22E997ED" w14:textId="77777777" w:rsidR="00DA3218" w:rsidRDefault="00DA3218" w:rsidP="006E32E6">
      <w:pPr>
        <w:pStyle w:val="BodyTextIndent"/>
        <w:tabs>
          <w:tab w:val="left" w:pos="450"/>
        </w:tabs>
        <w:rPr>
          <w:rFonts w:ascii="Garamond" w:hAnsi="Garamond"/>
          <w:b/>
          <w:szCs w:val="22"/>
        </w:rPr>
      </w:pPr>
    </w:p>
    <w:p w14:paraId="76762FB8" w14:textId="77777777" w:rsidR="006E32E6" w:rsidRDefault="006E32E6" w:rsidP="006E32E6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 w:rsidRPr="007441BE">
        <w:rPr>
          <w:rFonts w:ascii="Garamond" w:hAnsi="Garamond"/>
          <w:b/>
          <w:szCs w:val="22"/>
        </w:rPr>
        <w:t>Hollingshaus, M.</w:t>
      </w:r>
      <w:r>
        <w:rPr>
          <w:rFonts w:ascii="Garamond" w:hAnsi="Garamond"/>
          <w:szCs w:val="22"/>
        </w:rPr>
        <w:t xml:space="preserve">, </w:t>
      </w:r>
      <w:r w:rsidR="00F90725">
        <w:rPr>
          <w:rFonts w:ascii="Garamond" w:hAnsi="Garamond"/>
          <w:szCs w:val="22"/>
        </w:rPr>
        <w:t xml:space="preserve">&amp; </w:t>
      </w:r>
      <w:r>
        <w:rPr>
          <w:rFonts w:ascii="Garamond" w:hAnsi="Garamond"/>
          <w:szCs w:val="22"/>
        </w:rPr>
        <w:t>Smith, K.R. (April 2017).</w:t>
      </w:r>
      <w:r w:rsidRPr="006E32E6">
        <w:t xml:space="preserve"> </w:t>
      </w:r>
      <w:r w:rsidRPr="006E32E6">
        <w:rPr>
          <w:rFonts w:ascii="Garamond" w:hAnsi="Garamond"/>
          <w:szCs w:val="22"/>
        </w:rPr>
        <w:t xml:space="preserve">Obtaining Age-Specific Death Rates from Projected Life Expectancies Using the </w:t>
      </w:r>
      <w:proofErr w:type="spellStart"/>
      <w:r w:rsidRPr="006E32E6">
        <w:rPr>
          <w:rFonts w:ascii="Garamond" w:hAnsi="Garamond"/>
          <w:szCs w:val="22"/>
        </w:rPr>
        <w:t>Heligman</w:t>
      </w:r>
      <w:proofErr w:type="spellEnd"/>
      <w:r w:rsidRPr="006E32E6">
        <w:rPr>
          <w:rFonts w:ascii="Garamond" w:hAnsi="Garamond"/>
          <w:szCs w:val="22"/>
        </w:rPr>
        <w:t>-Pollard Model</w:t>
      </w:r>
      <w:r>
        <w:rPr>
          <w:rFonts w:ascii="Garamond" w:hAnsi="Garamond"/>
          <w:szCs w:val="22"/>
        </w:rPr>
        <w:t xml:space="preserve">. </w:t>
      </w:r>
      <w:r w:rsidRPr="00EC1032">
        <w:rPr>
          <w:rFonts w:ascii="Garamond" w:hAnsi="Garamond"/>
          <w:bCs/>
          <w:i/>
        </w:rPr>
        <w:t>Population Association of America</w:t>
      </w:r>
      <w:r>
        <w:rPr>
          <w:rFonts w:ascii="Garamond" w:hAnsi="Garamond"/>
          <w:i/>
          <w:szCs w:val="22"/>
        </w:rPr>
        <w:t>.</w:t>
      </w:r>
      <w:r>
        <w:rPr>
          <w:rFonts w:ascii="Garamond" w:hAnsi="Garamond"/>
          <w:szCs w:val="22"/>
        </w:rPr>
        <w:t xml:space="preserve"> Chicago, IL. Presented. </w:t>
      </w:r>
    </w:p>
    <w:p w14:paraId="2F1190C5" w14:textId="77777777" w:rsidR="00AB09B6" w:rsidRDefault="00AB09B6" w:rsidP="0048028A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</w:p>
    <w:p w14:paraId="4FEB90D6" w14:textId="77777777" w:rsidR="006B3B3E" w:rsidRPr="004A15D5" w:rsidRDefault="005E7EE9" w:rsidP="0048028A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 w:rsidRPr="005E7EE9">
        <w:rPr>
          <w:rFonts w:ascii="Garamond" w:hAnsi="Garamond"/>
          <w:szCs w:val="22"/>
        </w:rPr>
        <w:t>Theilen, L</w:t>
      </w:r>
      <w:r>
        <w:rPr>
          <w:rFonts w:ascii="Garamond" w:hAnsi="Garamond"/>
          <w:szCs w:val="22"/>
        </w:rPr>
        <w:t>.</w:t>
      </w:r>
      <w:r w:rsidRPr="005E7EE9">
        <w:rPr>
          <w:rFonts w:ascii="Garamond" w:hAnsi="Garamond"/>
          <w:szCs w:val="22"/>
        </w:rPr>
        <w:t>H., Fraser, A</w:t>
      </w:r>
      <w:r>
        <w:rPr>
          <w:rFonts w:ascii="Garamond" w:hAnsi="Garamond"/>
          <w:szCs w:val="22"/>
        </w:rPr>
        <w:t>.</w:t>
      </w:r>
      <w:r w:rsidRPr="005E7EE9">
        <w:rPr>
          <w:rFonts w:ascii="Garamond" w:hAnsi="Garamond"/>
          <w:szCs w:val="22"/>
        </w:rPr>
        <w:t>,</w:t>
      </w:r>
      <w:r w:rsidRPr="005E7EE9">
        <w:rPr>
          <w:rFonts w:ascii="Garamond" w:hAnsi="Garamond"/>
          <w:b/>
          <w:szCs w:val="22"/>
        </w:rPr>
        <w:t xml:space="preserve"> Hollingshaus, M</w:t>
      </w:r>
      <w:r>
        <w:rPr>
          <w:rFonts w:ascii="Garamond" w:hAnsi="Garamond"/>
          <w:b/>
          <w:szCs w:val="22"/>
        </w:rPr>
        <w:t>.</w:t>
      </w:r>
      <w:r w:rsidRPr="005E7EE9">
        <w:rPr>
          <w:rFonts w:ascii="Garamond" w:hAnsi="Garamond"/>
          <w:b/>
          <w:szCs w:val="22"/>
        </w:rPr>
        <w:t>S.</w:t>
      </w:r>
      <w:r w:rsidRPr="00F90725">
        <w:rPr>
          <w:rFonts w:ascii="Garamond" w:hAnsi="Garamond"/>
          <w:szCs w:val="22"/>
        </w:rPr>
        <w:t xml:space="preserve">, Schliep, K.C., Varner, M.M., Smith, K.R., </w:t>
      </w:r>
      <w:r w:rsidR="00F90725" w:rsidRPr="00F90725">
        <w:rPr>
          <w:rFonts w:ascii="Garamond" w:hAnsi="Garamond"/>
          <w:szCs w:val="22"/>
        </w:rPr>
        <w:t xml:space="preserve">&amp; </w:t>
      </w:r>
      <w:r w:rsidRPr="00F90725">
        <w:rPr>
          <w:rFonts w:ascii="Garamond" w:hAnsi="Garamond"/>
          <w:szCs w:val="22"/>
        </w:rPr>
        <w:t>Esplin, M.S.</w:t>
      </w:r>
      <w:r w:rsidRPr="005E7EE9">
        <w:rPr>
          <w:rFonts w:ascii="Garamond" w:hAnsi="Garamond"/>
          <w:b/>
          <w:szCs w:val="22"/>
        </w:rPr>
        <w:t xml:space="preserve"> </w:t>
      </w:r>
      <w:r w:rsidRPr="004A15D5">
        <w:rPr>
          <w:rFonts w:ascii="Garamond" w:hAnsi="Garamond"/>
          <w:szCs w:val="22"/>
        </w:rPr>
        <w:t xml:space="preserve">(January 2016). Long-term mortality risk following hypertensive disease of pregnancy (HDP). </w:t>
      </w:r>
      <w:r w:rsidRPr="004A15D5">
        <w:rPr>
          <w:rFonts w:ascii="Garamond" w:hAnsi="Garamond"/>
          <w:i/>
          <w:szCs w:val="22"/>
        </w:rPr>
        <w:t>36th Annual Meeting of the Society for Maternal Fetal Medicine: The Pregnancy Meeting--Oral Plenary Session I. Proceedings published in American Journal of Obstetrics and Gynecology 214 (1) Supplement S1-S4454.</w:t>
      </w:r>
      <w:r w:rsidR="004A15D5">
        <w:rPr>
          <w:rFonts w:ascii="Garamond" w:hAnsi="Garamond"/>
          <w:szCs w:val="22"/>
        </w:rPr>
        <w:t xml:space="preserve"> </w:t>
      </w:r>
      <w:proofErr w:type="spellStart"/>
      <w:r w:rsidR="004A15D5">
        <w:rPr>
          <w:rFonts w:ascii="Garamond" w:hAnsi="Garamond"/>
          <w:szCs w:val="22"/>
        </w:rPr>
        <w:t>doi</w:t>
      </w:r>
      <w:proofErr w:type="spellEnd"/>
      <w:r w:rsidR="004A15D5">
        <w:rPr>
          <w:rFonts w:ascii="Garamond" w:hAnsi="Garamond"/>
          <w:szCs w:val="22"/>
        </w:rPr>
        <w:t xml:space="preserve">: </w:t>
      </w:r>
      <w:hyperlink r:id="rId44" w:history="1">
        <w:r w:rsidRPr="004A15D5">
          <w:rPr>
            <w:rStyle w:val="Hyperlink"/>
            <w:rFonts w:ascii="Garamond" w:hAnsi="Garamond"/>
            <w:szCs w:val="22"/>
          </w:rPr>
          <w:t>10.1016/j.ajog.2015.10.142</w:t>
        </w:r>
      </w:hyperlink>
      <w:r w:rsidRPr="004A15D5">
        <w:rPr>
          <w:rFonts w:ascii="Garamond" w:hAnsi="Garamond"/>
          <w:szCs w:val="22"/>
        </w:rPr>
        <w:t>.</w:t>
      </w:r>
    </w:p>
    <w:p w14:paraId="1B202F38" w14:textId="77777777" w:rsidR="00902110" w:rsidRDefault="00902110" w:rsidP="0048028A">
      <w:pPr>
        <w:pStyle w:val="BodyTextIndent"/>
        <w:tabs>
          <w:tab w:val="left" w:pos="450"/>
        </w:tabs>
        <w:rPr>
          <w:rFonts w:ascii="Garamond" w:hAnsi="Garamond"/>
          <w:b/>
          <w:szCs w:val="22"/>
        </w:rPr>
      </w:pPr>
    </w:p>
    <w:p w14:paraId="3CC04A24" w14:textId="77777777" w:rsidR="0048028A" w:rsidRDefault="0048028A" w:rsidP="0048028A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 w:rsidRPr="007441BE">
        <w:rPr>
          <w:rFonts w:ascii="Garamond" w:hAnsi="Garamond"/>
          <w:b/>
          <w:szCs w:val="22"/>
        </w:rPr>
        <w:t>Hollingshaus, M.</w:t>
      </w:r>
      <w:r w:rsidR="006C66F3">
        <w:rPr>
          <w:rFonts w:ascii="Garamond" w:hAnsi="Garamond"/>
          <w:b/>
          <w:szCs w:val="22"/>
        </w:rPr>
        <w:t xml:space="preserve"> </w:t>
      </w:r>
      <w:r w:rsidRPr="007441BE">
        <w:rPr>
          <w:rFonts w:ascii="Garamond" w:hAnsi="Garamond"/>
          <w:b/>
          <w:szCs w:val="22"/>
        </w:rPr>
        <w:t>S.</w:t>
      </w:r>
      <w:r>
        <w:rPr>
          <w:rFonts w:ascii="Garamond" w:hAnsi="Garamond"/>
          <w:szCs w:val="22"/>
        </w:rPr>
        <w:t xml:space="preserve">, Smith, </w:t>
      </w:r>
      <w:r w:rsidR="0081008A">
        <w:rPr>
          <w:rFonts w:ascii="Garamond" w:hAnsi="Garamond"/>
          <w:szCs w:val="22"/>
        </w:rPr>
        <w:t xml:space="preserve">K.R. </w:t>
      </w:r>
      <w:r w:rsidR="00A3601D">
        <w:rPr>
          <w:rFonts w:ascii="Garamond" w:hAnsi="Garamond"/>
          <w:szCs w:val="22"/>
        </w:rPr>
        <w:t xml:space="preserve">&amp; </w:t>
      </w:r>
      <w:r w:rsidR="0081008A">
        <w:rPr>
          <w:rFonts w:ascii="Garamond" w:hAnsi="Garamond"/>
          <w:szCs w:val="22"/>
        </w:rPr>
        <w:t xml:space="preserve">Hanson, H.A, (May </w:t>
      </w:r>
      <w:r>
        <w:rPr>
          <w:rFonts w:ascii="Garamond" w:hAnsi="Garamond"/>
          <w:szCs w:val="22"/>
        </w:rPr>
        <w:t xml:space="preserve">2015). </w:t>
      </w:r>
      <w:r w:rsidRPr="00E26FF5">
        <w:rPr>
          <w:rFonts w:ascii="Garamond" w:hAnsi="Garamond"/>
          <w:szCs w:val="22"/>
        </w:rPr>
        <w:t>An Early-life Conditions Scale, and Applications to Suicide and All-cause Mortality</w:t>
      </w:r>
      <w:r>
        <w:rPr>
          <w:rFonts w:ascii="Garamond" w:hAnsi="Garamond"/>
          <w:szCs w:val="22"/>
        </w:rPr>
        <w:t xml:space="preserve">. </w:t>
      </w:r>
      <w:r w:rsidRPr="00EC1032">
        <w:rPr>
          <w:rFonts w:ascii="Garamond" w:hAnsi="Garamond"/>
          <w:bCs/>
          <w:i/>
        </w:rPr>
        <w:t>Population Association of America</w:t>
      </w:r>
      <w:r>
        <w:rPr>
          <w:rFonts w:ascii="Garamond" w:hAnsi="Garamond"/>
          <w:i/>
          <w:szCs w:val="22"/>
        </w:rPr>
        <w:t>.</w:t>
      </w:r>
      <w:r w:rsidR="006965D2">
        <w:rPr>
          <w:rFonts w:ascii="Garamond" w:hAnsi="Garamond"/>
          <w:szCs w:val="22"/>
        </w:rPr>
        <w:t xml:space="preserve"> San Diego, CA. Poster</w:t>
      </w:r>
      <w:r>
        <w:rPr>
          <w:rFonts w:ascii="Garamond" w:hAnsi="Garamond"/>
          <w:szCs w:val="22"/>
        </w:rPr>
        <w:t xml:space="preserve">. </w:t>
      </w:r>
    </w:p>
    <w:p w14:paraId="37E915E7" w14:textId="77777777" w:rsidR="005559F1" w:rsidRDefault="005559F1" w:rsidP="004278CF">
      <w:pPr>
        <w:pStyle w:val="BodyTextIndent"/>
        <w:tabs>
          <w:tab w:val="left" w:pos="450"/>
        </w:tabs>
        <w:rPr>
          <w:rFonts w:ascii="Garamond" w:hAnsi="Garamond"/>
          <w:bCs/>
        </w:rPr>
      </w:pPr>
    </w:p>
    <w:p w14:paraId="03FA1C0F" w14:textId="77777777" w:rsidR="00AC2B77" w:rsidRDefault="00AC2B77" w:rsidP="00AC2B77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 w:rsidRPr="001A5885">
        <w:rPr>
          <w:rFonts w:ascii="Garamond" w:hAnsi="Garamond"/>
          <w:b/>
          <w:bCs/>
          <w:szCs w:val="22"/>
        </w:rPr>
        <w:t>Hollingshaus, M. S.</w:t>
      </w:r>
      <w:r>
        <w:rPr>
          <w:rFonts w:ascii="Garamond" w:hAnsi="Garamond"/>
          <w:bCs/>
          <w:szCs w:val="22"/>
        </w:rPr>
        <w:t>, Coon, H., Crowell, S. E., Gray, D. D., Hanson, H. A., Pimentel, R.,</w:t>
      </w:r>
      <w:r w:rsidRPr="007360C7">
        <w:rPr>
          <w:rFonts w:ascii="Garamond" w:hAnsi="Garamond"/>
          <w:bCs/>
          <w:szCs w:val="22"/>
        </w:rPr>
        <w:t xml:space="preserve"> </w:t>
      </w:r>
      <w:r w:rsidR="00A3601D">
        <w:rPr>
          <w:rFonts w:ascii="Garamond" w:hAnsi="Garamond"/>
          <w:bCs/>
          <w:szCs w:val="22"/>
        </w:rPr>
        <w:t xml:space="preserve">&amp; </w:t>
      </w:r>
      <w:r>
        <w:rPr>
          <w:rFonts w:ascii="Garamond" w:hAnsi="Garamond"/>
          <w:bCs/>
          <w:szCs w:val="22"/>
        </w:rPr>
        <w:t xml:space="preserve">Smith, K. R. </w:t>
      </w:r>
      <w:r w:rsidRPr="0077764C">
        <w:rPr>
          <w:rFonts w:ascii="Garamond" w:hAnsi="Garamond"/>
          <w:bCs/>
          <w:szCs w:val="22"/>
        </w:rPr>
        <w:t xml:space="preserve"> </w:t>
      </w:r>
      <w:r w:rsidR="00E534BB">
        <w:rPr>
          <w:rFonts w:ascii="Garamond" w:hAnsi="Garamond"/>
          <w:bCs/>
          <w:szCs w:val="22"/>
        </w:rPr>
        <w:t xml:space="preserve">(May 2014). </w:t>
      </w:r>
      <w:r w:rsidRPr="00302B6E">
        <w:rPr>
          <w:rFonts w:ascii="Garamond" w:hAnsi="Garamond"/>
          <w:bCs/>
          <w:szCs w:val="22"/>
        </w:rPr>
        <w:t xml:space="preserve">Familial Suicide Susceptibility, Early-life </w:t>
      </w:r>
      <w:r>
        <w:rPr>
          <w:rFonts w:ascii="Garamond" w:hAnsi="Garamond"/>
          <w:bCs/>
          <w:szCs w:val="22"/>
        </w:rPr>
        <w:t>P</w:t>
      </w:r>
      <w:r w:rsidRPr="00302B6E">
        <w:rPr>
          <w:rFonts w:ascii="Garamond" w:hAnsi="Garamond"/>
          <w:bCs/>
          <w:szCs w:val="22"/>
        </w:rPr>
        <w:t xml:space="preserve">arental </w:t>
      </w:r>
      <w:r>
        <w:rPr>
          <w:rFonts w:ascii="Garamond" w:hAnsi="Garamond"/>
          <w:bCs/>
          <w:szCs w:val="22"/>
        </w:rPr>
        <w:t>D</w:t>
      </w:r>
      <w:r w:rsidRPr="00302B6E">
        <w:rPr>
          <w:rFonts w:ascii="Garamond" w:hAnsi="Garamond"/>
          <w:bCs/>
          <w:szCs w:val="22"/>
        </w:rPr>
        <w:t>eath, and Later-life Depression and Substance Abuse</w:t>
      </w:r>
      <w:r w:rsidR="00E534BB">
        <w:rPr>
          <w:rFonts w:ascii="Garamond" w:hAnsi="Garamond"/>
          <w:bCs/>
          <w:szCs w:val="22"/>
        </w:rPr>
        <w:t>.</w:t>
      </w:r>
      <w:r>
        <w:rPr>
          <w:rFonts w:ascii="Garamond" w:hAnsi="Garamond"/>
          <w:bCs/>
          <w:szCs w:val="22"/>
        </w:rPr>
        <w:t xml:space="preserve"> </w:t>
      </w:r>
      <w:r w:rsidRPr="00EC1032">
        <w:rPr>
          <w:rFonts w:ascii="Garamond" w:hAnsi="Garamond"/>
          <w:bCs/>
          <w:i/>
        </w:rPr>
        <w:t>Population Association of America</w:t>
      </w:r>
      <w:r>
        <w:rPr>
          <w:rFonts w:ascii="Garamond" w:hAnsi="Garamond"/>
          <w:i/>
          <w:szCs w:val="22"/>
        </w:rPr>
        <w:t xml:space="preserve">. </w:t>
      </w:r>
      <w:r>
        <w:rPr>
          <w:rFonts w:ascii="Garamond" w:hAnsi="Garamond"/>
          <w:szCs w:val="22"/>
        </w:rPr>
        <w:t xml:space="preserve"> Boston, MA</w:t>
      </w:r>
      <w:r w:rsidR="002204B4">
        <w:rPr>
          <w:rFonts w:ascii="Garamond" w:hAnsi="Garamond"/>
          <w:szCs w:val="22"/>
        </w:rPr>
        <w:t xml:space="preserve">. </w:t>
      </w:r>
      <w:r>
        <w:rPr>
          <w:rFonts w:ascii="Garamond" w:hAnsi="Garamond"/>
          <w:szCs w:val="22"/>
        </w:rPr>
        <w:t>Poster.</w:t>
      </w:r>
    </w:p>
    <w:p w14:paraId="2D131676" w14:textId="77777777" w:rsidR="00E26FF5" w:rsidRDefault="00E26FF5" w:rsidP="00AC2B77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</w:p>
    <w:p w14:paraId="50516A62" w14:textId="77777777" w:rsidR="0014656A" w:rsidRDefault="0014656A" w:rsidP="0014656A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 w:rsidRPr="001A5885">
        <w:rPr>
          <w:rFonts w:ascii="Garamond" w:hAnsi="Garamond"/>
          <w:b/>
          <w:bCs/>
          <w:szCs w:val="22"/>
        </w:rPr>
        <w:t>Hollingshaus, M. S.</w:t>
      </w:r>
      <w:r>
        <w:rPr>
          <w:rFonts w:ascii="Garamond" w:hAnsi="Garamond"/>
          <w:bCs/>
          <w:szCs w:val="22"/>
        </w:rPr>
        <w:t>, Coon, H., Crowell, S. E., Gray, D. D., Hanson, H. A., Pimentel, R.,</w:t>
      </w:r>
      <w:r w:rsidRPr="007360C7">
        <w:rPr>
          <w:rFonts w:ascii="Garamond" w:hAnsi="Garamond"/>
          <w:bCs/>
          <w:szCs w:val="22"/>
        </w:rPr>
        <w:t xml:space="preserve"> </w:t>
      </w:r>
      <w:r w:rsidR="00A3601D">
        <w:rPr>
          <w:rFonts w:ascii="Garamond" w:hAnsi="Garamond"/>
          <w:bCs/>
          <w:szCs w:val="22"/>
        </w:rPr>
        <w:t xml:space="preserve">&amp; </w:t>
      </w:r>
      <w:r>
        <w:rPr>
          <w:rFonts w:ascii="Garamond" w:hAnsi="Garamond"/>
          <w:bCs/>
          <w:szCs w:val="22"/>
        </w:rPr>
        <w:t xml:space="preserve">Smith, K. R. </w:t>
      </w:r>
      <w:r w:rsidRPr="0077764C">
        <w:rPr>
          <w:rFonts w:ascii="Garamond" w:hAnsi="Garamond"/>
          <w:bCs/>
          <w:szCs w:val="22"/>
        </w:rPr>
        <w:t xml:space="preserve"> </w:t>
      </w:r>
      <w:r>
        <w:rPr>
          <w:rFonts w:ascii="Garamond" w:hAnsi="Garamond"/>
          <w:bCs/>
          <w:szCs w:val="22"/>
        </w:rPr>
        <w:t xml:space="preserve">(March 2014). </w:t>
      </w:r>
      <w:r w:rsidRPr="00302B6E">
        <w:rPr>
          <w:rFonts w:ascii="Garamond" w:hAnsi="Garamond"/>
          <w:bCs/>
          <w:szCs w:val="22"/>
        </w:rPr>
        <w:t xml:space="preserve">Familial Suicide Susceptibility, Early-life </w:t>
      </w:r>
      <w:r>
        <w:rPr>
          <w:rFonts w:ascii="Garamond" w:hAnsi="Garamond"/>
          <w:bCs/>
          <w:szCs w:val="22"/>
        </w:rPr>
        <w:t>P</w:t>
      </w:r>
      <w:r w:rsidRPr="00302B6E">
        <w:rPr>
          <w:rFonts w:ascii="Garamond" w:hAnsi="Garamond"/>
          <w:bCs/>
          <w:szCs w:val="22"/>
        </w:rPr>
        <w:t xml:space="preserve">arental </w:t>
      </w:r>
      <w:r>
        <w:rPr>
          <w:rFonts w:ascii="Garamond" w:hAnsi="Garamond"/>
          <w:bCs/>
          <w:szCs w:val="22"/>
        </w:rPr>
        <w:t>D</w:t>
      </w:r>
      <w:r w:rsidRPr="00302B6E">
        <w:rPr>
          <w:rFonts w:ascii="Garamond" w:hAnsi="Garamond"/>
          <w:bCs/>
          <w:szCs w:val="22"/>
        </w:rPr>
        <w:t>eath, and Later-life Depression and Substance Abuse</w:t>
      </w:r>
      <w:r>
        <w:rPr>
          <w:rFonts w:ascii="Garamond" w:hAnsi="Garamond"/>
          <w:bCs/>
          <w:szCs w:val="22"/>
        </w:rPr>
        <w:t xml:space="preserve">. </w:t>
      </w:r>
      <w:r w:rsidRPr="006E4EA3">
        <w:rPr>
          <w:rFonts w:ascii="Garamond" w:hAnsi="Garamond"/>
          <w:bCs/>
          <w:i/>
          <w:szCs w:val="22"/>
        </w:rPr>
        <w:t xml:space="preserve">U Center on Aging </w:t>
      </w:r>
      <w:r w:rsidRPr="006E4EA3">
        <w:rPr>
          <w:rFonts w:ascii="Garamond" w:hAnsi="Garamond"/>
          <w:i/>
          <w:szCs w:val="22"/>
        </w:rPr>
        <w:t>8th Annua</w:t>
      </w:r>
      <w:r w:rsidRPr="005E18EE">
        <w:rPr>
          <w:rFonts w:ascii="Garamond" w:hAnsi="Garamond"/>
          <w:i/>
          <w:szCs w:val="22"/>
        </w:rPr>
        <w:t>l Research Retreat</w:t>
      </w:r>
      <w:r>
        <w:rPr>
          <w:rFonts w:ascii="Garamond" w:hAnsi="Garamond"/>
          <w:i/>
          <w:szCs w:val="22"/>
        </w:rPr>
        <w:t>: “</w:t>
      </w:r>
      <w:r w:rsidRPr="005E18EE">
        <w:rPr>
          <w:rFonts w:ascii="Garamond" w:hAnsi="Garamond"/>
          <w:i/>
          <w:szCs w:val="22"/>
        </w:rPr>
        <w:t xml:space="preserve">Successful Aging: </w:t>
      </w:r>
      <w:r>
        <w:rPr>
          <w:rFonts w:ascii="Garamond" w:hAnsi="Garamond"/>
          <w:i/>
          <w:szCs w:val="22"/>
        </w:rPr>
        <w:t xml:space="preserve">Years to Life and Life to Years”. </w:t>
      </w:r>
      <w:r>
        <w:rPr>
          <w:rFonts w:ascii="Garamond" w:hAnsi="Garamond"/>
          <w:szCs w:val="22"/>
        </w:rPr>
        <w:t xml:space="preserve"> Salt Lake City, UT.  Presented.</w:t>
      </w:r>
    </w:p>
    <w:p w14:paraId="5E6B104F" w14:textId="77777777" w:rsidR="0014656A" w:rsidRDefault="0014656A" w:rsidP="0048028A">
      <w:pPr>
        <w:pStyle w:val="BodyTextIndent"/>
        <w:tabs>
          <w:tab w:val="left" w:pos="450"/>
        </w:tabs>
        <w:rPr>
          <w:rFonts w:ascii="Garamond" w:hAnsi="Garamond"/>
          <w:bCs/>
        </w:rPr>
      </w:pPr>
    </w:p>
    <w:p w14:paraId="4C5D9751" w14:textId="77777777" w:rsidR="00CB6136" w:rsidRPr="000D48AA" w:rsidRDefault="00CB6136" w:rsidP="00CB6136">
      <w:pPr>
        <w:pStyle w:val="BodyTextIndent"/>
        <w:tabs>
          <w:tab w:val="left" w:pos="450"/>
        </w:tabs>
        <w:rPr>
          <w:rFonts w:ascii="Garamond" w:hAnsi="Garamond"/>
          <w:szCs w:val="22"/>
        </w:rPr>
      </w:pPr>
      <w:r w:rsidRPr="001A5885">
        <w:rPr>
          <w:rFonts w:ascii="Garamond" w:hAnsi="Garamond"/>
          <w:b/>
          <w:bCs/>
          <w:szCs w:val="22"/>
        </w:rPr>
        <w:t>Hollingshaus, M. S.</w:t>
      </w:r>
      <w:r>
        <w:rPr>
          <w:rFonts w:ascii="Garamond" w:hAnsi="Garamond"/>
          <w:bCs/>
          <w:szCs w:val="22"/>
        </w:rPr>
        <w:t>, Coon, H., Crowell, S. E., Gray, D. D., Hanson, H. A., Pimentel, R.,</w:t>
      </w:r>
      <w:r w:rsidRPr="007360C7">
        <w:rPr>
          <w:rFonts w:ascii="Garamond" w:hAnsi="Garamond"/>
          <w:bCs/>
          <w:szCs w:val="22"/>
        </w:rPr>
        <w:t xml:space="preserve"> </w:t>
      </w:r>
      <w:r w:rsidR="00A3601D">
        <w:rPr>
          <w:rFonts w:ascii="Garamond" w:hAnsi="Garamond"/>
          <w:bCs/>
          <w:szCs w:val="22"/>
        </w:rPr>
        <w:t xml:space="preserve">&amp; </w:t>
      </w:r>
      <w:r>
        <w:rPr>
          <w:rFonts w:ascii="Garamond" w:hAnsi="Garamond"/>
          <w:bCs/>
          <w:szCs w:val="22"/>
        </w:rPr>
        <w:t xml:space="preserve">Smith, K. R. </w:t>
      </w:r>
      <w:r w:rsidRPr="0077764C">
        <w:rPr>
          <w:rFonts w:ascii="Garamond" w:hAnsi="Garamond"/>
          <w:bCs/>
          <w:szCs w:val="22"/>
        </w:rPr>
        <w:t xml:space="preserve"> </w:t>
      </w:r>
      <w:r>
        <w:rPr>
          <w:rFonts w:ascii="Garamond" w:hAnsi="Garamond"/>
          <w:bCs/>
          <w:szCs w:val="22"/>
        </w:rPr>
        <w:t xml:space="preserve">(March 2014). </w:t>
      </w:r>
      <w:r w:rsidRPr="0043392F">
        <w:rPr>
          <w:rFonts w:ascii="Garamond" w:hAnsi="Garamond"/>
          <w:bCs/>
          <w:szCs w:val="22"/>
        </w:rPr>
        <w:t>Familial Susceptibility to Suicide, Death of Parents in Early Life, and Behavioral Health Disorders in Older Adulthood: F x E Interactions</w:t>
      </w:r>
      <w:r>
        <w:rPr>
          <w:rFonts w:ascii="Garamond" w:hAnsi="Garamond"/>
          <w:bCs/>
          <w:szCs w:val="22"/>
        </w:rPr>
        <w:t xml:space="preserve">. </w:t>
      </w:r>
      <w:r w:rsidRPr="005E18EE">
        <w:rPr>
          <w:rFonts w:ascii="Garamond" w:hAnsi="Garamond"/>
          <w:i/>
          <w:szCs w:val="22"/>
        </w:rPr>
        <w:t>Long-run Impacts of Early Life Events IV: Evidence from Developed and Developing Economies.</w:t>
      </w:r>
      <w:r>
        <w:rPr>
          <w:rFonts w:ascii="Garamond" w:hAnsi="Garamond"/>
          <w:szCs w:val="22"/>
        </w:rPr>
        <w:t xml:space="preserve"> Ann Arbor, MI. Poster.</w:t>
      </w:r>
    </w:p>
    <w:p w14:paraId="3D82D87D" w14:textId="77777777" w:rsidR="00CB6136" w:rsidRDefault="00CB6136" w:rsidP="0048028A">
      <w:pPr>
        <w:pStyle w:val="BodyTextIndent"/>
        <w:tabs>
          <w:tab w:val="left" w:pos="450"/>
        </w:tabs>
        <w:rPr>
          <w:rFonts w:ascii="Garamond" w:hAnsi="Garamond"/>
          <w:bCs/>
        </w:rPr>
      </w:pPr>
    </w:p>
    <w:p w14:paraId="5FB819FC" w14:textId="77777777" w:rsidR="0048028A" w:rsidRDefault="0048028A" w:rsidP="0048028A">
      <w:pPr>
        <w:pStyle w:val="BodyTextIndent"/>
        <w:tabs>
          <w:tab w:val="left" w:pos="450"/>
        </w:tabs>
        <w:rPr>
          <w:rFonts w:ascii="Garamond" w:hAnsi="Garamond"/>
          <w:bCs/>
        </w:rPr>
      </w:pPr>
      <w:r w:rsidRPr="001D3D60">
        <w:rPr>
          <w:rFonts w:ascii="Garamond" w:hAnsi="Garamond"/>
          <w:bCs/>
        </w:rPr>
        <w:t>Varner, M. W., Feldkamp, M., Tillery, R.</w:t>
      </w:r>
      <w:r>
        <w:rPr>
          <w:rFonts w:ascii="Garamond" w:hAnsi="Garamond"/>
          <w:bCs/>
        </w:rPr>
        <w:t>,</w:t>
      </w:r>
      <w:r w:rsidRPr="001D3D60">
        <w:rPr>
          <w:rFonts w:ascii="Garamond" w:hAnsi="Garamond"/>
          <w:bCs/>
        </w:rPr>
        <w:t xml:space="preserve"> Hanson, H.</w:t>
      </w:r>
      <w:r>
        <w:rPr>
          <w:rFonts w:ascii="Garamond" w:hAnsi="Garamond"/>
          <w:bCs/>
        </w:rPr>
        <w:t xml:space="preserve"> A. </w:t>
      </w:r>
      <w:r w:rsidRPr="00085A68">
        <w:rPr>
          <w:rFonts w:ascii="Garamond" w:hAnsi="Garamond"/>
          <w:b/>
          <w:bCs/>
        </w:rPr>
        <w:t>Hollingshaus, M S</w:t>
      </w:r>
      <w:r w:rsidRPr="001D3D60">
        <w:rPr>
          <w:rFonts w:ascii="Garamond" w:hAnsi="Garamond"/>
          <w:bCs/>
        </w:rPr>
        <w:t xml:space="preserve">., </w:t>
      </w:r>
      <w:r w:rsidR="00A3601D">
        <w:rPr>
          <w:rFonts w:ascii="Garamond" w:hAnsi="Garamond"/>
          <w:bCs/>
        </w:rPr>
        <w:t xml:space="preserve">&amp; </w:t>
      </w:r>
      <w:r w:rsidRPr="001D3D60">
        <w:rPr>
          <w:rFonts w:ascii="Garamond" w:hAnsi="Garamond"/>
          <w:bCs/>
        </w:rPr>
        <w:t>Smith, K. R.</w:t>
      </w:r>
      <w:r>
        <w:rPr>
          <w:rFonts w:ascii="Garamond" w:hAnsi="Garamond"/>
          <w:bCs/>
        </w:rPr>
        <w:t xml:space="preserve"> (March 2014)</w:t>
      </w:r>
      <w:r w:rsidR="00DB363C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Pr="001D3D60">
        <w:rPr>
          <w:rFonts w:ascii="Garamond" w:hAnsi="Garamond"/>
          <w:bCs/>
        </w:rPr>
        <w:t xml:space="preserve">The Effect of Maternal Grandmother Age and Maternal Age on the Risk of Down Syndrome </w:t>
      </w:r>
      <w:r w:rsidR="00DB363C" w:rsidRPr="001D3D60">
        <w:rPr>
          <w:rFonts w:ascii="Garamond" w:hAnsi="Garamond"/>
          <w:bCs/>
        </w:rPr>
        <w:t>among</w:t>
      </w:r>
      <w:r w:rsidRPr="001D3D60">
        <w:rPr>
          <w:rFonts w:ascii="Garamond" w:hAnsi="Garamond"/>
          <w:bCs/>
        </w:rPr>
        <w:t xml:space="preserve"> Children.</w:t>
      </w:r>
      <w:r>
        <w:rPr>
          <w:rFonts w:ascii="Garamond" w:hAnsi="Garamond"/>
          <w:bCs/>
        </w:rPr>
        <w:t xml:space="preserve"> </w:t>
      </w:r>
      <w:r w:rsidRPr="005C6BD3">
        <w:rPr>
          <w:rFonts w:ascii="Garamond" w:hAnsi="Garamond"/>
          <w:bCs/>
          <w:i/>
        </w:rPr>
        <w:t>Society for Gynecological Investigation 61st Annual Scientific Meeting—Transforming Women's Health via Translational Investigation: A Global Perspective</w:t>
      </w:r>
      <w:r>
        <w:rPr>
          <w:rFonts w:ascii="Garamond" w:hAnsi="Garamond"/>
          <w:bCs/>
        </w:rPr>
        <w:t xml:space="preserve">. Florence, Italy. </w:t>
      </w:r>
      <w:proofErr w:type="gramStart"/>
      <w:r>
        <w:rPr>
          <w:rFonts w:ascii="Garamond" w:hAnsi="Garamond"/>
          <w:bCs/>
        </w:rPr>
        <w:t>Poster,</w:t>
      </w:r>
      <w:proofErr w:type="gramEnd"/>
      <w:r>
        <w:rPr>
          <w:rFonts w:ascii="Garamond" w:hAnsi="Garamond"/>
          <w:bCs/>
        </w:rPr>
        <w:t xml:space="preserve"> not attended.</w:t>
      </w:r>
    </w:p>
    <w:p w14:paraId="34C9CBF0" w14:textId="77777777" w:rsidR="0048028A" w:rsidRPr="005A29AB" w:rsidRDefault="0048028A" w:rsidP="0048028A">
      <w:pPr>
        <w:pStyle w:val="BodyTextIndent"/>
        <w:tabs>
          <w:tab w:val="left" w:pos="450"/>
        </w:tabs>
        <w:rPr>
          <w:rFonts w:ascii="Garamond" w:hAnsi="Garamond"/>
          <w:bCs/>
        </w:rPr>
      </w:pPr>
    </w:p>
    <w:p w14:paraId="3CA18589" w14:textId="77777777" w:rsidR="0048028A" w:rsidRDefault="0048028A" w:rsidP="0048028A">
      <w:pPr>
        <w:pStyle w:val="BodyTextIndent"/>
        <w:tabs>
          <w:tab w:val="left" w:pos="450"/>
        </w:tabs>
        <w:rPr>
          <w:rFonts w:ascii="Garamond" w:hAnsi="Garamond"/>
          <w:bCs/>
        </w:rPr>
      </w:pPr>
      <w:r w:rsidRPr="002D7CA4">
        <w:rPr>
          <w:rFonts w:ascii="Garamond" w:hAnsi="Garamond"/>
          <w:b/>
          <w:bCs/>
        </w:rPr>
        <w:t>Hollingshaus, M</w:t>
      </w:r>
      <w:r>
        <w:rPr>
          <w:rFonts w:ascii="Garamond" w:hAnsi="Garamond"/>
          <w:b/>
          <w:bCs/>
        </w:rPr>
        <w:t>.</w:t>
      </w:r>
      <w:r w:rsidRPr="002D7CA4">
        <w:rPr>
          <w:rFonts w:ascii="Garamond" w:hAnsi="Garamond"/>
          <w:b/>
          <w:bCs/>
        </w:rPr>
        <w:t xml:space="preserve"> S.</w:t>
      </w:r>
      <w:r>
        <w:rPr>
          <w:rFonts w:ascii="Garamond" w:hAnsi="Garamond"/>
          <w:bCs/>
        </w:rPr>
        <w:t xml:space="preserve">, </w:t>
      </w:r>
      <w:r w:rsidR="00A3601D">
        <w:rPr>
          <w:rFonts w:ascii="Garamond" w:hAnsi="Garamond"/>
          <w:bCs/>
        </w:rPr>
        <w:t xml:space="preserve">&amp; </w:t>
      </w:r>
      <w:r>
        <w:rPr>
          <w:rFonts w:ascii="Garamond" w:hAnsi="Garamond"/>
          <w:bCs/>
        </w:rPr>
        <w:t xml:space="preserve">Smith, K. R. (October 2013). </w:t>
      </w:r>
      <w:r w:rsidRPr="00A0019A">
        <w:rPr>
          <w:rFonts w:ascii="Garamond" w:hAnsi="Garamond"/>
          <w:bCs/>
        </w:rPr>
        <w:t>Familial Susceptibility to Suicide, Death of Parents in Ea</w:t>
      </w:r>
      <w:r>
        <w:rPr>
          <w:rFonts w:ascii="Garamond" w:hAnsi="Garamond"/>
          <w:bCs/>
        </w:rPr>
        <w:t xml:space="preserve">rly Life, and Behavioral Health </w:t>
      </w:r>
      <w:r w:rsidRPr="00A0019A">
        <w:rPr>
          <w:rFonts w:ascii="Garamond" w:hAnsi="Garamond"/>
          <w:bCs/>
        </w:rPr>
        <w:t xml:space="preserve">Disorders in Older Adulthood: </w:t>
      </w:r>
      <w:proofErr w:type="spellStart"/>
      <w:r w:rsidRPr="00A0019A">
        <w:rPr>
          <w:rFonts w:ascii="Garamond" w:hAnsi="Garamond"/>
          <w:bCs/>
        </w:rPr>
        <w:t>F</w:t>
      </w:r>
      <w:r>
        <w:rPr>
          <w:rFonts w:ascii="Garamond" w:hAnsi="Garamond"/>
          <w:bCs/>
        </w:rPr>
        <w:t>amiliality</w:t>
      </w:r>
      <w:proofErr w:type="spellEnd"/>
      <w:r w:rsidRPr="00A0019A">
        <w:rPr>
          <w:rFonts w:ascii="Garamond" w:hAnsi="Garamond"/>
          <w:bCs/>
        </w:rPr>
        <w:t xml:space="preserve"> x E</w:t>
      </w:r>
      <w:r>
        <w:rPr>
          <w:rFonts w:ascii="Garamond" w:hAnsi="Garamond"/>
          <w:bCs/>
        </w:rPr>
        <w:t>nvironment</w:t>
      </w:r>
      <w:r w:rsidRPr="00A0019A">
        <w:rPr>
          <w:rFonts w:ascii="Garamond" w:hAnsi="Garamond"/>
          <w:bCs/>
        </w:rPr>
        <w:t xml:space="preserve"> Interactions</w:t>
      </w:r>
      <w:r>
        <w:rPr>
          <w:rFonts w:ascii="Garamond" w:hAnsi="Garamond"/>
          <w:bCs/>
        </w:rPr>
        <w:t xml:space="preserve">. </w:t>
      </w:r>
      <w:r w:rsidRPr="00A67899">
        <w:rPr>
          <w:rFonts w:ascii="Garamond" w:hAnsi="Garamond"/>
          <w:bCs/>
          <w:i/>
        </w:rPr>
        <w:t>4</w:t>
      </w:r>
      <w:r w:rsidRPr="00A67899">
        <w:rPr>
          <w:rFonts w:ascii="Garamond" w:hAnsi="Garamond"/>
          <w:bCs/>
          <w:i/>
          <w:vertAlign w:val="superscript"/>
        </w:rPr>
        <w:t>th</w:t>
      </w:r>
      <w:r w:rsidRPr="00A67899">
        <w:rPr>
          <w:rFonts w:ascii="Garamond" w:hAnsi="Garamond"/>
          <w:bCs/>
          <w:i/>
        </w:rPr>
        <w:t xml:space="preserve"> Annual Integrating Genetics and the Social Sciences Conference.</w:t>
      </w:r>
      <w:r>
        <w:rPr>
          <w:rFonts w:ascii="Garamond" w:hAnsi="Garamond"/>
          <w:bCs/>
        </w:rPr>
        <w:t xml:space="preserve"> Boulder, CO. Presented.</w:t>
      </w:r>
    </w:p>
    <w:p w14:paraId="1B8CC053" w14:textId="77777777" w:rsidR="0048028A" w:rsidRDefault="0048028A" w:rsidP="0048028A">
      <w:pPr>
        <w:pStyle w:val="BodyTextIndent"/>
        <w:tabs>
          <w:tab w:val="left" w:pos="450"/>
        </w:tabs>
        <w:rPr>
          <w:rFonts w:ascii="Garamond" w:hAnsi="Garamond"/>
          <w:bCs/>
        </w:rPr>
      </w:pPr>
    </w:p>
    <w:p w14:paraId="01BAE4AE" w14:textId="77777777" w:rsidR="00281470" w:rsidRDefault="0048028A" w:rsidP="00281470">
      <w:pPr>
        <w:pStyle w:val="BodyTextIndent"/>
        <w:tabs>
          <w:tab w:val="left" w:pos="450"/>
        </w:tabs>
        <w:rPr>
          <w:rFonts w:ascii="Garamond" w:hAnsi="Garamond"/>
          <w:bCs/>
        </w:rPr>
      </w:pPr>
      <w:r w:rsidRPr="002D7CA4">
        <w:rPr>
          <w:rFonts w:ascii="Garamond" w:hAnsi="Garamond"/>
          <w:b/>
          <w:bCs/>
        </w:rPr>
        <w:t>Hollingshaus, M</w:t>
      </w:r>
      <w:r>
        <w:rPr>
          <w:rFonts w:ascii="Garamond" w:hAnsi="Garamond"/>
          <w:b/>
          <w:bCs/>
        </w:rPr>
        <w:t>.</w:t>
      </w:r>
      <w:r w:rsidRPr="002D7CA4">
        <w:rPr>
          <w:rFonts w:ascii="Garamond" w:hAnsi="Garamond"/>
          <w:b/>
          <w:bCs/>
        </w:rPr>
        <w:t xml:space="preserve"> S.</w:t>
      </w:r>
      <w:r>
        <w:rPr>
          <w:rFonts w:ascii="Garamond" w:hAnsi="Garamond"/>
          <w:bCs/>
        </w:rPr>
        <w:t xml:space="preserve">, </w:t>
      </w:r>
      <w:r w:rsidR="00A3601D">
        <w:rPr>
          <w:rFonts w:ascii="Garamond" w:hAnsi="Garamond"/>
          <w:bCs/>
        </w:rPr>
        <w:t xml:space="preserve">&amp; </w:t>
      </w:r>
      <w:r>
        <w:rPr>
          <w:rFonts w:ascii="Garamond" w:hAnsi="Garamond"/>
          <w:bCs/>
        </w:rPr>
        <w:t xml:space="preserve">Smith, K. R.  (April 2013). </w:t>
      </w:r>
      <w:r w:rsidRPr="00192475">
        <w:rPr>
          <w:rFonts w:ascii="Garamond" w:hAnsi="Garamond"/>
          <w:bCs/>
        </w:rPr>
        <w:t>Death of Parent in Early Life, Remarriage and Later-Life Suicide Risk</w:t>
      </w:r>
      <w:r>
        <w:rPr>
          <w:rFonts w:ascii="Garamond" w:hAnsi="Garamond"/>
          <w:bCs/>
        </w:rPr>
        <w:t xml:space="preserve">. </w:t>
      </w:r>
      <w:r w:rsidRPr="00EC1032">
        <w:rPr>
          <w:rFonts w:ascii="Garamond" w:hAnsi="Garamond"/>
          <w:bCs/>
          <w:i/>
        </w:rPr>
        <w:t>Population Association of America.</w:t>
      </w:r>
      <w:r>
        <w:rPr>
          <w:rFonts w:ascii="Garamond" w:hAnsi="Garamond"/>
          <w:bCs/>
        </w:rPr>
        <w:t xml:space="preserve">  New Orleans, LA.  Presented.</w:t>
      </w:r>
    </w:p>
    <w:p w14:paraId="79E3A759" w14:textId="77777777" w:rsidR="007B7D5C" w:rsidRDefault="007B7D5C" w:rsidP="00281470">
      <w:pPr>
        <w:pStyle w:val="BodyTextIndent"/>
        <w:tabs>
          <w:tab w:val="left" w:pos="450"/>
        </w:tabs>
        <w:rPr>
          <w:rFonts w:ascii="Garamond" w:hAnsi="Garamond"/>
          <w:bCs/>
        </w:rPr>
      </w:pPr>
    </w:p>
    <w:p w14:paraId="2D97EDC2" w14:textId="77777777" w:rsidR="00BB1A0B" w:rsidRDefault="00BB1A0B" w:rsidP="00281470">
      <w:pPr>
        <w:pStyle w:val="BodyTextIndent"/>
        <w:tabs>
          <w:tab w:val="left" w:pos="450"/>
        </w:tabs>
        <w:rPr>
          <w:rFonts w:ascii="Garamond" w:hAnsi="Garamond"/>
          <w:b/>
          <w:bCs/>
          <w:sz w:val="26"/>
        </w:rPr>
      </w:pPr>
    </w:p>
    <w:p w14:paraId="3888EF96" w14:textId="48BF2E6B" w:rsidR="00FD4303" w:rsidRDefault="004D0434" w:rsidP="00FD4303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SELECTED </w:t>
      </w:r>
      <w:r w:rsidR="00170D3F">
        <w:rPr>
          <w:rFonts w:ascii="Garamond" w:hAnsi="Garamond"/>
          <w:sz w:val="26"/>
        </w:rPr>
        <w:t>POLICY</w:t>
      </w:r>
      <w:r w:rsidR="00FD4303">
        <w:rPr>
          <w:rFonts w:ascii="Garamond" w:hAnsi="Garamond"/>
          <w:sz w:val="26"/>
        </w:rPr>
        <w:t xml:space="preserve"> PRESENTATIONS</w:t>
      </w:r>
    </w:p>
    <w:p w14:paraId="785C2B99" w14:textId="77777777" w:rsidR="00FD4303" w:rsidRDefault="00FD4303" w:rsidP="00281470">
      <w:pPr>
        <w:pStyle w:val="BodyTextIndent"/>
        <w:tabs>
          <w:tab w:val="left" w:pos="450"/>
        </w:tabs>
        <w:rPr>
          <w:rFonts w:ascii="Garamond" w:hAnsi="Garamond"/>
          <w:bCs/>
          <w:sz w:val="26"/>
        </w:rPr>
      </w:pPr>
    </w:p>
    <w:p w14:paraId="0301922F" w14:textId="77777777" w:rsidR="00D66D17" w:rsidRPr="00E528AB" w:rsidRDefault="00D66D17" w:rsidP="00D66D17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t xml:space="preserve">Hollingshaus, M. </w:t>
      </w:r>
      <w:r w:rsidRPr="00B05B74">
        <w:rPr>
          <w:rFonts w:ascii="Garamond" w:hAnsi="Garamond"/>
          <w:bCs/>
          <w:szCs w:val="22"/>
        </w:rPr>
        <w:t>(20</w:t>
      </w:r>
      <w:r w:rsidR="002D2469">
        <w:rPr>
          <w:rFonts w:ascii="Garamond" w:hAnsi="Garamond"/>
          <w:bCs/>
          <w:szCs w:val="22"/>
        </w:rPr>
        <w:t>21</w:t>
      </w:r>
      <w:r w:rsidRPr="00B05B74">
        <w:rPr>
          <w:rFonts w:ascii="Garamond" w:hAnsi="Garamond"/>
          <w:bCs/>
          <w:szCs w:val="22"/>
        </w:rPr>
        <w:t>).</w:t>
      </w:r>
      <w:r>
        <w:rPr>
          <w:rFonts w:ascii="Garamond" w:hAnsi="Garamond"/>
          <w:b/>
          <w:bCs/>
          <w:szCs w:val="22"/>
        </w:rPr>
        <w:t xml:space="preserve"> </w:t>
      </w:r>
      <w:r>
        <w:rPr>
          <w:rFonts w:ascii="Garamond" w:hAnsi="Garamond"/>
          <w:bCs/>
          <w:szCs w:val="22"/>
        </w:rPr>
        <w:t xml:space="preserve">Utah’s Aging Population. </w:t>
      </w:r>
      <w:r w:rsidR="0073261A" w:rsidRPr="0073261A">
        <w:rPr>
          <w:rFonts w:ascii="Garamond" w:hAnsi="Garamond"/>
          <w:bCs/>
          <w:i/>
          <w:szCs w:val="22"/>
        </w:rPr>
        <w:t>Utah’s Alzheimer’s Disease and Related Dementias Coordinating Council.</w:t>
      </w:r>
      <w:r w:rsidRPr="0073261A">
        <w:rPr>
          <w:rFonts w:ascii="Garamond" w:hAnsi="Garamond"/>
          <w:bCs/>
          <w:i/>
          <w:szCs w:val="22"/>
        </w:rPr>
        <w:t xml:space="preserve"> </w:t>
      </w:r>
      <w:r w:rsidR="00153928">
        <w:rPr>
          <w:rFonts w:ascii="Garamond" w:hAnsi="Garamond"/>
          <w:bCs/>
          <w:szCs w:val="22"/>
        </w:rPr>
        <w:t>Salt Lake City,</w:t>
      </w:r>
      <w:r>
        <w:rPr>
          <w:rFonts w:ascii="Garamond" w:hAnsi="Garamond"/>
          <w:bCs/>
          <w:szCs w:val="22"/>
        </w:rPr>
        <w:t xml:space="preserve"> UT</w:t>
      </w:r>
      <w:r w:rsidR="00153928">
        <w:rPr>
          <w:rFonts w:ascii="Garamond" w:hAnsi="Garamond"/>
          <w:bCs/>
          <w:szCs w:val="22"/>
        </w:rPr>
        <w:t xml:space="preserve"> (online)</w:t>
      </w:r>
      <w:r>
        <w:rPr>
          <w:rFonts w:ascii="Garamond" w:hAnsi="Garamond"/>
          <w:bCs/>
          <w:szCs w:val="22"/>
        </w:rPr>
        <w:t>.</w:t>
      </w:r>
      <w:r w:rsidR="00F44CE3">
        <w:rPr>
          <w:rFonts w:ascii="Garamond" w:hAnsi="Garamond"/>
          <w:bCs/>
          <w:szCs w:val="22"/>
        </w:rPr>
        <w:t xml:space="preserve"> </w:t>
      </w:r>
    </w:p>
    <w:p w14:paraId="6E51C374" w14:textId="77777777" w:rsidR="00D66D17" w:rsidRDefault="00D66D17" w:rsidP="00967267">
      <w:pPr>
        <w:pStyle w:val="BodyTextIndent"/>
        <w:tabs>
          <w:tab w:val="left" w:pos="450"/>
        </w:tabs>
        <w:rPr>
          <w:rFonts w:ascii="Garamond" w:hAnsi="Garamond"/>
          <w:b/>
          <w:bCs/>
          <w:szCs w:val="22"/>
        </w:rPr>
      </w:pPr>
    </w:p>
    <w:p w14:paraId="51C423B1" w14:textId="77777777" w:rsidR="00011E1C" w:rsidRPr="00E528AB" w:rsidRDefault="00011E1C" w:rsidP="00967267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t>Hollingshaus, M</w:t>
      </w:r>
      <w:r w:rsidR="00B05B74">
        <w:rPr>
          <w:rFonts w:ascii="Garamond" w:hAnsi="Garamond"/>
          <w:b/>
          <w:bCs/>
          <w:szCs w:val="22"/>
        </w:rPr>
        <w:t xml:space="preserve">. </w:t>
      </w:r>
      <w:r w:rsidR="00B05B74" w:rsidRPr="00B05B74">
        <w:rPr>
          <w:rFonts w:ascii="Garamond" w:hAnsi="Garamond"/>
          <w:bCs/>
          <w:szCs w:val="22"/>
        </w:rPr>
        <w:t>(2019)</w:t>
      </w:r>
      <w:r w:rsidRPr="00B05B74">
        <w:rPr>
          <w:rFonts w:ascii="Garamond" w:hAnsi="Garamond"/>
          <w:bCs/>
          <w:szCs w:val="22"/>
        </w:rPr>
        <w:t>.</w:t>
      </w:r>
      <w:r w:rsidR="00B32349">
        <w:rPr>
          <w:rFonts w:ascii="Garamond" w:hAnsi="Garamond"/>
          <w:b/>
          <w:bCs/>
          <w:szCs w:val="22"/>
        </w:rPr>
        <w:t xml:space="preserve"> </w:t>
      </w:r>
      <w:r w:rsidR="00577AC1">
        <w:rPr>
          <w:rFonts w:ascii="Garamond" w:hAnsi="Garamond"/>
          <w:bCs/>
          <w:szCs w:val="22"/>
        </w:rPr>
        <w:t>Utah’s Aging Population.</w:t>
      </w:r>
      <w:r w:rsidR="00F85C2F">
        <w:rPr>
          <w:rFonts w:ascii="Garamond" w:hAnsi="Garamond"/>
          <w:bCs/>
          <w:szCs w:val="22"/>
        </w:rPr>
        <w:t xml:space="preserve"> </w:t>
      </w:r>
      <w:r w:rsidR="00942333">
        <w:rPr>
          <w:rFonts w:ascii="Garamond" w:hAnsi="Garamond"/>
          <w:bCs/>
          <w:i/>
          <w:szCs w:val="22"/>
        </w:rPr>
        <w:t>Utah Public H</w:t>
      </w:r>
      <w:r w:rsidR="00D2759F">
        <w:rPr>
          <w:rFonts w:ascii="Garamond" w:hAnsi="Garamond"/>
          <w:bCs/>
          <w:i/>
          <w:szCs w:val="22"/>
        </w:rPr>
        <w:t>ealth Association Preconference:</w:t>
      </w:r>
      <w:r w:rsidR="00942333">
        <w:rPr>
          <w:rFonts w:ascii="Garamond" w:hAnsi="Garamond"/>
          <w:bCs/>
          <w:i/>
          <w:szCs w:val="22"/>
        </w:rPr>
        <w:t xml:space="preserve"> </w:t>
      </w:r>
      <w:r w:rsidR="00D2759F">
        <w:rPr>
          <w:rFonts w:ascii="Garamond" w:hAnsi="Garamond"/>
          <w:bCs/>
          <w:i/>
          <w:szCs w:val="22"/>
        </w:rPr>
        <w:t>“</w:t>
      </w:r>
      <w:r w:rsidR="00D2759F" w:rsidRPr="00D2759F">
        <w:rPr>
          <w:rFonts w:ascii="Garamond" w:hAnsi="Garamond"/>
          <w:bCs/>
          <w:i/>
          <w:szCs w:val="22"/>
        </w:rPr>
        <w:t>Healthy Aging, Why Building Public Health Capacity is Necessary</w:t>
      </w:r>
      <w:r w:rsidR="00D2759F">
        <w:rPr>
          <w:rFonts w:ascii="Garamond" w:hAnsi="Garamond"/>
          <w:bCs/>
          <w:i/>
          <w:szCs w:val="22"/>
        </w:rPr>
        <w:t>”.</w:t>
      </w:r>
      <w:r w:rsidR="00E528AB">
        <w:rPr>
          <w:rFonts w:ascii="Garamond" w:hAnsi="Garamond"/>
          <w:bCs/>
          <w:i/>
          <w:szCs w:val="22"/>
        </w:rPr>
        <w:t xml:space="preserve"> </w:t>
      </w:r>
      <w:r w:rsidR="00E528AB">
        <w:rPr>
          <w:rFonts w:ascii="Garamond" w:hAnsi="Garamond"/>
          <w:bCs/>
          <w:szCs w:val="22"/>
        </w:rPr>
        <w:t>Og</w:t>
      </w:r>
      <w:r w:rsidR="00B10A8C">
        <w:rPr>
          <w:rFonts w:ascii="Garamond" w:hAnsi="Garamond"/>
          <w:bCs/>
          <w:szCs w:val="22"/>
        </w:rPr>
        <w:t>d</w:t>
      </w:r>
      <w:r w:rsidR="00E528AB">
        <w:rPr>
          <w:rFonts w:ascii="Garamond" w:hAnsi="Garamond"/>
          <w:bCs/>
          <w:szCs w:val="22"/>
        </w:rPr>
        <w:t>en, UT.</w:t>
      </w:r>
    </w:p>
    <w:p w14:paraId="6C9A1317" w14:textId="77777777" w:rsidR="00011E1C" w:rsidRDefault="00011E1C" w:rsidP="00967267">
      <w:pPr>
        <w:pStyle w:val="BodyTextIndent"/>
        <w:tabs>
          <w:tab w:val="left" w:pos="450"/>
        </w:tabs>
        <w:rPr>
          <w:rFonts w:ascii="Garamond" w:hAnsi="Garamond"/>
          <w:b/>
          <w:bCs/>
          <w:szCs w:val="22"/>
        </w:rPr>
      </w:pPr>
    </w:p>
    <w:p w14:paraId="6DDB58BB" w14:textId="77777777" w:rsidR="00AB53D4" w:rsidRPr="00E528AB" w:rsidRDefault="00AB53D4" w:rsidP="00AB53D4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t xml:space="preserve">Hollingshaus, M. </w:t>
      </w:r>
      <w:r w:rsidR="00B05B74" w:rsidRPr="00B05B74">
        <w:rPr>
          <w:rFonts w:ascii="Garamond" w:hAnsi="Garamond"/>
          <w:bCs/>
          <w:szCs w:val="22"/>
        </w:rPr>
        <w:t>(2019).</w:t>
      </w:r>
      <w:r w:rsidR="00240ADF">
        <w:rPr>
          <w:rFonts w:ascii="Garamond" w:hAnsi="Garamond"/>
          <w:bCs/>
          <w:szCs w:val="22"/>
        </w:rPr>
        <w:t xml:space="preserve"> </w:t>
      </w:r>
      <w:r>
        <w:rPr>
          <w:rFonts w:ascii="Garamond" w:hAnsi="Garamond"/>
          <w:bCs/>
          <w:szCs w:val="22"/>
        </w:rPr>
        <w:t xml:space="preserve">Utah’s Aging Population. </w:t>
      </w:r>
      <w:r w:rsidR="00FD0862" w:rsidRPr="005C2B9D">
        <w:rPr>
          <w:rFonts w:ascii="Garamond" w:hAnsi="Garamond"/>
          <w:bCs/>
          <w:i/>
          <w:szCs w:val="22"/>
        </w:rPr>
        <w:t>Utah Association of Area Agencies on Aging</w:t>
      </w:r>
      <w:r>
        <w:rPr>
          <w:rFonts w:ascii="Garamond" w:hAnsi="Garamond"/>
          <w:bCs/>
          <w:i/>
          <w:szCs w:val="22"/>
        </w:rPr>
        <w:t xml:space="preserve">. </w:t>
      </w:r>
      <w:r>
        <w:rPr>
          <w:rFonts w:ascii="Garamond" w:hAnsi="Garamond"/>
          <w:bCs/>
          <w:szCs w:val="22"/>
        </w:rPr>
        <w:t>Ogden, UT.</w:t>
      </w:r>
    </w:p>
    <w:p w14:paraId="12E7F60C" w14:textId="77777777" w:rsidR="00AB53D4" w:rsidRDefault="00AB53D4" w:rsidP="00967267">
      <w:pPr>
        <w:pStyle w:val="BodyTextIndent"/>
        <w:tabs>
          <w:tab w:val="left" w:pos="450"/>
        </w:tabs>
        <w:rPr>
          <w:rFonts w:ascii="Garamond" w:hAnsi="Garamond"/>
          <w:b/>
          <w:bCs/>
          <w:szCs w:val="22"/>
        </w:rPr>
      </w:pPr>
    </w:p>
    <w:p w14:paraId="67D6E46D" w14:textId="77777777" w:rsidR="00291ABD" w:rsidRPr="003C103B" w:rsidRDefault="00291ABD" w:rsidP="00967267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 w:rsidRPr="003C103B">
        <w:rPr>
          <w:rFonts w:ascii="Garamond" w:hAnsi="Garamond"/>
          <w:b/>
          <w:bCs/>
          <w:szCs w:val="22"/>
        </w:rPr>
        <w:t xml:space="preserve">Hollingshaus, M. </w:t>
      </w:r>
      <w:r w:rsidRPr="003C103B">
        <w:rPr>
          <w:rFonts w:ascii="Garamond" w:hAnsi="Garamond"/>
          <w:bCs/>
          <w:szCs w:val="22"/>
        </w:rPr>
        <w:t>Accessing Utah Demog</w:t>
      </w:r>
      <w:r w:rsidR="001560F9">
        <w:rPr>
          <w:rFonts w:ascii="Garamond" w:hAnsi="Garamond"/>
          <w:bCs/>
          <w:szCs w:val="22"/>
        </w:rPr>
        <w:t>raphic and Economic Projections (2018).</w:t>
      </w:r>
      <w:r w:rsidR="004F3FBF">
        <w:rPr>
          <w:rFonts w:ascii="Garamond" w:hAnsi="Garamond"/>
          <w:bCs/>
          <w:szCs w:val="22"/>
        </w:rPr>
        <w:t xml:space="preserve"> </w:t>
      </w:r>
      <w:r w:rsidR="00A41479" w:rsidRPr="003C103B">
        <w:rPr>
          <w:rFonts w:ascii="Garamond" w:hAnsi="Garamond"/>
          <w:bCs/>
          <w:i/>
          <w:szCs w:val="22"/>
        </w:rPr>
        <w:t>Utah State Data Center Conference.</w:t>
      </w:r>
      <w:r w:rsidR="00DC57E9" w:rsidRPr="003C103B">
        <w:rPr>
          <w:rFonts w:ascii="Garamond" w:hAnsi="Garamond"/>
          <w:bCs/>
          <w:i/>
          <w:szCs w:val="22"/>
        </w:rPr>
        <w:t xml:space="preserve"> </w:t>
      </w:r>
      <w:r w:rsidR="00DC57E9" w:rsidRPr="003C103B">
        <w:rPr>
          <w:rFonts w:ascii="Garamond" w:hAnsi="Garamond"/>
          <w:bCs/>
          <w:szCs w:val="22"/>
        </w:rPr>
        <w:t>Salt Lake City, UT.</w:t>
      </w:r>
    </w:p>
    <w:p w14:paraId="3A062109" w14:textId="77777777" w:rsidR="00291ABD" w:rsidRPr="003C103B" w:rsidRDefault="00291ABD" w:rsidP="00967267">
      <w:pPr>
        <w:pStyle w:val="BodyTextIndent"/>
        <w:tabs>
          <w:tab w:val="left" w:pos="450"/>
        </w:tabs>
        <w:rPr>
          <w:rFonts w:ascii="Garamond" w:hAnsi="Garamond"/>
          <w:b/>
          <w:bCs/>
          <w:szCs w:val="22"/>
        </w:rPr>
      </w:pPr>
    </w:p>
    <w:p w14:paraId="182E1E47" w14:textId="77777777" w:rsidR="00967267" w:rsidRPr="003C103B" w:rsidRDefault="00967267" w:rsidP="00967267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 w:rsidRPr="003C103B">
        <w:rPr>
          <w:rFonts w:ascii="Garamond" w:hAnsi="Garamond"/>
          <w:b/>
          <w:bCs/>
          <w:szCs w:val="22"/>
        </w:rPr>
        <w:t xml:space="preserve">Hollingshaus, M. </w:t>
      </w:r>
      <w:r w:rsidRPr="003C103B">
        <w:rPr>
          <w:rFonts w:ascii="Garamond" w:hAnsi="Garamond"/>
          <w:bCs/>
          <w:szCs w:val="22"/>
        </w:rPr>
        <w:t xml:space="preserve">Utah’s Aging Population (June 2018). </w:t>
      </w:r>
      <w:r w:rsidRPr="003C103B">
        <w:rPr>
          <w:rFonts w:ascii="Garamond" w:hAnsi="Garamond"/>
          <w:bCs/>
          <w:i/>
          <w:szCs w:val="22"/>
        </w:rPr>
        <w:t>Utah Department of Health: Surveillance, Evaluation, Epidemiology, and Data</w:t>
      </w:r>
      <w:r w:rsidR="00942C4C" w:rsidRPr="003C103B">
        <w:rPr>
          <w:rFonts w:ascii="Garamond" w:hAnsi="Garamond"/>
          <w:bCs/>
          <w:i/>
          <w:szCs w:val="22"/>
        </w:rPr>
        <w:t xml:space="preserve"> Group</w:t>
      </w:r>
      <w:r w:rsidRPr="003C103B">
        <w:rPr>
          <w:rFonts w:ascii="Garamond" w:hAnsi="Garamond"/>
          <w:bCs/>
          <w:szCs w:val="22"/>
        </w:rPr>
        <w:t>. Salt Lake City, UT.</w:t>
      </w:r>
    </w:p>
    <w:p w14:paraId="3C4C52A0" w14:textId="77777777" w:rsidR="00B413F9" w:rsidRPr="003C103B" w:rsidRDefault="00B413F9" w:rsidP="00281470">
      <w:pPr>
        <w:pStyle w:val="BodyTextIndent"/>
        <w:tabs>
          <w:tab w:val="left" w:pos="450"/>
        </w:tabs>
        <w:rPr>
          <w:rFonts w:ascii="Garamond" w:hAnsi="Garamond"/>
          <w:b/>
          <w:bCs/>
          <w:szCs w:val="22"/>
        </w:rPr>
      </w:pPr>
    </w:p>
    <w:p w14:paraId="570A8CE1" w14:textId="77777777" w:rsidR="00195146" w:rsidRPr="003C103B" w:rsidRDefault="00195146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 w:rsidRPr="003C103B">
        <w:rPr>
          <w:rFonts w:ascii="Garamond" w:hAnsi="Garamond"/>
          <w:b/>
          <w:bCs/>
          <w:szCs w:val="22"/>
        </w:rPr>
        <w:t xml:space="preserve">Hollingshaus, M. </w:t>
      </w:r>
      <w:r w:rsidRPr="003C103B">
        <w:rPr>
          <w:rFonts w:ascii="Garamond" w:hAnsi="Garamond"/>
          <w:bCs/>
          <w:szCs w:val="22"/>
        </w:rPr>
        <w:t>Utah’s Aging Population (</w:t>
      </w:r>
      <w:r w:rsidR="003B0633" w:rsidRPr="003C103B">
        <w:rPr>
          <w:rFonts w:ascii="Garamond" w:hAnsi="Garamond"/>
          <w:bCs/>
          <w:szCs w:val="22"/>
        </w:rPr>
        <w:t xml:space="preserve">March 2018). </w:t>
      </w:r>
      <w:r w:rsidR="003B0633" w:rsidRPr="003C103B">
        <w:rPr>
          <w:rFonts w:ascii="Garamond" w:hAnsi="Garamond"/>
          <w:bCs/>
          <w:i/>
          <w:szCs w:val="22"/>
        </w:rPr>
        <w:t>Utah Department of Health</w:t>
      </w:r>
      <w:r w:rsidR="00E5449B" w:rsidRPr="003C103B">
        <w:rPr>
          <w:rFonts w:ascii="Garamond" w:hAnsi="Garamond"/>
          <w:bCs/>
          <w:i/>
          <w:szCs w:val="22"/>
        </w:rPr>
        <w:t>: Alzheimer’s Coordinating Council</w:t>
      </w:r>
      <w:r w:rsidR="003B0633" w:rsidRPr="003C103B">
        <w:rPr>
          <w:rFonts w:ascii="Garamond" w:hAnsi="Garamond"/>
          <w:bCs/>
          <w:szCs w:val="22"/>
        </w:rPr>
        <w:t>. Salt Lake City, UT.</w:t>
      </w:r>
    </w:p>
    <w:p w14:paraId="4ACB7BE3" w14:textId="77777777" w:rsidR="00B413F9" w:rsidRPr="003C103B" w:rsidRDefault="00B413F9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</w:p>
    <w:p w14:paraId="7B5C9FBC" w14:textId="77777777" w:rsidR="0078288B" w:rsidRPr="003C103B" w:rsidRDefault="00346D13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 w:rsidRPr="003C103B">
        <w:rPr>
          <w:rFonts w:ascii="Garamond" w:hAnsi="Garamond"/>
          <w:b/>
          <w:bCs/>
          <w:szCs w:val="22"/>
        </w:rPr>
        <w:t>Hollingshaus, M.</w:t>
      </w:r>
      <w:r w:rsidR="00EC2E3C" w:rsidRPr="003C103B">
        <w:rPr>
          <w:rFonts w:ascii="Garamond" w:hAnsi="Garamond"/>
          <w:bCs/>
          <w:szCs w:val="22"/>
        </w:rPr>
        <w:t xml:space="preserve"> Utah Aging Projections (</w:t>
      </w:r>
      <w:r w:rsidR="00FF0D53" w:rsidRPr="003C103B">
        <w:rPr>
          <w:rFonts w:ascii="Garamond" w:hAnsi="Garamond"/>
          <w:bCs/>
          <w:szCs w:val="22"/>
        </w:rPr>
        <w:t xml:space="preserve">November 2017). </w:t>
      </w:r>
      <w:r w:rsidR="009868AC" w:rsidRPr="003C103B">
        <w:rPr>
          <w:rFonts w:ascii="Garamond" w:hAnsi="Garamond"/>
          <w:bCs/>
          <w:i/>
          <w:szCs w:val="22"/>
        </w:rPr>
        <w:t>Metropolitan Research Center.</w:t>
      </w:r>
      <w:r w:rsidR="009868AC" w:rsidRPr="003C103B">
        <w:rPr>
          <w:rFonts w:ascii="Garamond" w:hAnsi="Garamond"/>
          <w:bCs/>
          <w:szCs w:val="22"/>
        </w:rPr>
        <w:t xml:space="preserve"> Salt Lake City, UT.</w:t>
      </w:r>
    </w:p>
    <w:p w14:paraId="2B68DB32" w14:textId="77777777" w:rsidR="0078288B" w:rsidRPr="003C103B" w:rsidRDefault="0078288B" w:rsidP="00281470">
      <w:pPr>
        <w:pStyle w:val="BodyTextIndent"/>
        <w:tabs>
          <w:tab w:val="left" w:pos="450"/>
        </w:tabs>
        <w:rPr>
          <w:rFonts w:ascii="Garamond" w:hAnsi="Garamond"/>
          <w:b/>
          <w:bCs/>
          <w:szCs w:val="22"/>
        </w:rPr>
      </w:pPr>
    </w:p>
    <w:p w14:paraId="70ADD637" w14:textId="77777777" w:rsidR="005A2E95" w:rsidRPr="003C103B" w:rsidRDefault="004E2FAD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 w:rsidRPr="003C103B">
        <w:rPr>
          <w:rFonts w:ascii="Garamond" w:hAnsi="Garamond"/>
          <w:b/>
          <w:bCs/>
          <w:szCs w:val="22"/>
        </w:rPr>
        <w:t xml:space="preserve">Hollingshaus, M. </w:t>
      </w:r>
      <w:r w:rsidR="00FB52F5" w:rsidRPr="003C103B">
        <w:rPr>
          <w:rFonts w:ascii="Garamond" w:hAnsi="Garamond"/>
          <w:bCs/>
          <w:szCs w:val="22"/>
        </w:rPr>
        <w:t>Utah State and County-level Population Projections.</w:t>
      </w:r>
      <w:r w:rsidR="003922CA" w:rsidRPr="003C103B">
        <w:rPr>
          <w:rFonts w:ascii="Garamond" w:hAnsi="Garamond"/>
          <w:bCs/>
          <w:szCs w:val="22"/>
        </w:rPr>
        <w:t xml:space="preserve"> (October 2017). </w:t>
      </w:r>
      <w:r w:rsidR="00A41479" w:rsidRPr="003C103B">
        <w:rPr>
          <w:rFonts w:ascii="Garamond" w:hAnsi="Garamond"/>
          <w:bCs/>
          <w:i/>
          <w:szCs w:val="22"/>
        </w:rPr>
        <w:t>Utah State Data Center Conference.</w:t>
      </w:r>
      <w:r w:rsidR="00DC57E9" w:rsidRPr="003C103B">
        <w:rPr>
          <w:rFonts w:ascii="Garamond" w:hAnsi="Garamond"/>
          <w:bCs/>
          <w:i/>
          <w:szCs w:val="22"/>
        </w:rPr>
        <w:t xml:space="preserve"> </w:t>
      </w:r>
      <w:r w:rsidR="00B178DD" w:rsidRPr="003C103B">
        <w:rPr>
          <w:rFonts w:ascii="Garamond" w:hAnsi="Garamond"/>
          <w:bCs/>
          <w:szCs w:val="22"/>
        </w:rPr>
        <w:t>Salt Lake City, UT.</w:t>
      </w:r>
    </w:p>
    <w:p w14:paraId="58000001" w14:textId="77777777" w:rsidR="004E2FAD" w:rsidRPr="003C103B" w:rsidRDefault="004E2FAD" w:rsidP="00281470">
      <w:pPr>
        <w:pStyle w:val="BodyTextIndent"/>
        <w:tabs>
          <w:tab w:val="left" w:pos="450"/>
        </w:tabs>
        <w:rPr>
          <w:rFonts w:ascii="Garamond" w:hAnsi="Garamond"/>
          <w:b/>
          <w:bCs/>
          <w:szCs w:val="22"/>
        </w:rPr>
      </w:pPr>
    </w:p>
    <w:p w14:paraId="130D024E" w14:textId="58A30D08" w:rsidR="00F02F0B" w:rsidRPr="003C103B" w:rsidRDefault="00F02F0B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 w:rsidRPr="003C103B">
        <w:rPr>
          <w:rFonts w:ascii="Garamond" w:hAnsi="Garamond"/>
          <w:b/>
          <w:bCs/>
          <w:szCs w:val="22"/>
        </w:rPr>
        <w:t>Hollingshaus, M.</w:t>
      </w:r>
      <w:r w:rsidR="00F63982" w:rsidRPr="003C103B">
        <w:rPr>
          <w:rFonts w:ascii="Garamond" w:hAnsi="Garamond"/>
          <w:b/>
          <w:bCs/>
          <w:szCs w:val="22"/>
        </w:rPr>
        <w:t xml:space="preserve"> </w:t>
      </w:r>
      <w:r w:rsidR="00315456" w:rsidRPr="003C103B">
        <w:rPr>
          <w:rFonts w:ascii="Garamond" w:hAnsi="Garamond"/>
          <w:bCs/>
          <w:szCs w:val="22"/>
        </w:rPr>
        <w:t xml:space="preserve">Utah </w:t>
      </w:r>
      <w:r w:rsidR="00CE2381" w:rsidRPr="003C103B">
        <w:rPr>
          <w:rFonts w:ascii="Garamond" w:hAnsi="Garamond"/>
          <w:bCs/>
          <w:szCs w:val="22"/>
        </w:rPr>
        <w:t xml:space="preserve">State and County-level </w:t>
      </w:r>
      <w:r w:rsidR="00315456" w:rsidRPr="003C103B">
        <w:rPr>
          <w:rFonts w:ascii="Garamond" w:hAnsi="Garamond"/>
          <w:bCs/>
          <w:szCs w:val="22"/>
        </w:rPr>
        <w:t xml:space="preserve">Population Projections (September 2017). </w:t>
      </w:r>
      <w:r w:rsidR="00201DB1" w:rsidRPr="00FB1A4C">
        <w:rPr>
          <w:rFonts w:ascii="Garamond" w:hAnsi="Garamond"/>
          <w:bCs/>
          <w:i/>
          <w:szCs w:val="22"/>
        </w:rPr>
        <w:t xml:space="preserve">Central Utah </w:t>
      </w:r>
      <w:r w:rsidR="00567FF0">
        <w:rPr>
          <w:rFonts w:ascii="Garamond" w:hAnsi="Garamond"/>
          <w:bCs/>
          <w:i/>
          <w:szCs w:val="22"/>
        </w:rPr>
        <w:t xml:space="preserve">Water </w:t>
      </w:r>
      <w:r w:rsidR="00201DB1" w:rsidRPr="00FB1A4C">
        <w:rPr>
          <w:rFonts w:ascii="Garamond" w:hAnsi="Garamond"/>
          <w:bCs/>
          <w:i/>
          <w:szCs w:val="22"/>
        </w:rPr>
        <w:t>Conservancy District.</w:t>
      </w:r>
      <w:r w:rsidR="00774227" w:rsidRPr="003C103B">
        <w:rPr>
          <w:rFonts w:ascii="Garamond" w:hAnsi="Garamond"/>
          <w:bCs/>
          <w:szCs w:val="22"/>
        </w:rPr>
        <w:t xml:space="preserve"> Orem</w:t>
      </w:r>
      <w:r w:rsidR="00B41483" w:rsidRPr="003C103B">
        <w:rPr>
          <w:rFonts w:ascii="Garamond" w:hAnsi="Garamond"/>
          <w:bCs/>
          <w:szCs w:val="22"/>
        </w:rPr>
        <w:t xml:space="preserve">, UT. </w:t>
      </w:r>
    </w:p>
    <w:p w14:paraId="751E18F0" w14:textId="77777777" w:rsidR="003C3154" w:rsidRPr="003C103B" w:rsidRDefault="003C3154" w:rsidP="00281470">
      <w:pPr>
        <w:pStyle w:val="BodyTextIndent"/>
        <w:tabs>
          <w:tab w:val="left" w:pos="450"/>
        </w:tabs>
        <w:rPr>
          <w:rFonts w:ascii="Garamond" w:hAnsi="Garamond"/>
          <w:b/>
          <w:bCs/>
          <w:szCs w:val="22"/>
        </w:rPr>
      </w:pPr>
    </w:p>
    <w:p w14:paraId="1EAFAEA5" w14:textId="77777777" w:rsidR="002F2D24" w:rsidRPr="003C103B" w:rsidRDefault="00B81A21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 w:rsidRPr="003C103B">
        <w:rPr>
          <w:rFonts w:ascii="Garamond" w:hAnsi="Garamond"/>
          <w:b/>
          <w:bCs/>
          <w:szCs w:val="22"/>
        </w:rPr>
        <w:t xml:space="preserve">Hollingshaus, M. </w:t>
      </w:r>
      <w:r w:rsidRPr="003C103B">
        <w:rPr>
          <w:rFonts w:ascii="Garamond" w:hAnsi="Garamond"/>
          <w:bCs/>
          <w:szCs w:val="22"/>
        </w:rPr>
        <w:t>Life Expectancy and Mortality in Utah.</w:t>
      </w:r>
      <w:r w:rsidR="00B25EC2" w:rsidRPr="003C103B">
        <w:rPr>
          <w:rFonts w:ascii="Garamond" w:hAnsi="Garamond"/>
          <w:bCs/>
          <w:szCs w:val="22"/>
        </w:rPr>
        <w:t xml:space="preserve"> (September 2017).</w:t>
      </w:r>
      <w:r w:rsidRPr="003C103B">
        <w:rPr>
          <w:rFonts w:ascii="Garamond" w:hAnsi="Garamond"/>
          <w:bCs/>
          <w:szCs w:val="22"/>
        </w:rPr>
        <w:t xml:space="preserve"> </w:t>
      </w:r>
      <w:r w:rsidRPr="003C103B">
        <w:rPr>
          <w:rFonts w:ascii="Garamond" w:hAnsi="Garamond"/>
          <w:bCs/>
          <w:i/>
          <w:szCs w:val="22"/>
        </w:rPr>
        <w:t>Utah Foundation.</w:t>
      </w:r>
      <w:r w:rsidRPr="003C103B">
        <w:rPr>
          <w:rFonts w:ascii="Garamond" w:hAnsi="Garamond"/>
          <w:bCs/>
          <w:szCs w:val="22"/>
        </w:rPr>
        <w:t xml:space="preserve"> Salt Lake City, UT. </w:t>
      </w:r>
    </w:p>
    <w:p w14:paraId="54CBA25E" w14:textId="77777777" w:rsidR="00C82D07" w:rsidRPr="003C103B" w:rsidRDefault="00C82D07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</w:p>
    <w:p w14:paraId="2320D35B" w14:textId="77777777" w:rsidR="00F121B8" w:rsidRPr="003C103B" w:rsidRDefault="004B3BAA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 w:rsidRPr="003C103B">
        <w:rPr>
          <w:rFonts w:ascii="Garamond" w:hAnsi="Garamond"/>
          <w:b/>
          <w:bCs/>
          <w:szCs w:val="22"/>
        </w:rPr>
        <w:t>Hollingshaus, M.</w:t>
      </w:r>
      <w:r w:rsidRPr="003C103B">
        <w:rPr>
          <w:rFonts w:ascii="Garamond" w:hAnsi="Garamond"/>
          <w:bCs/>
          <w:szCs w:val="22"/>
        </w:rPr>
        <w:t>,</w:t>
      </w:r>
      <w:r w:rsidR="008A5A69" w:rsidRPr="003C103B">
        <w:rPr>
          <w:rFonts w:ascii="Garamond" w:hAnsi="Garamond"/>
          <w:bCs/>
          <w:szCs w:val="22"/>
        </w:rPr>
        <w:t xml:space="preserve"> </w:t>
      </w:r>
      <w:r w:rsidR="009906BC" w:rsidRPr="003C103B">
        <w:rPr>
          <w:rFonts w:ascii="Garamond" w:hAnsi="Garamond"/>
          <w:bCs/>
          <w:szCs w:val="22"/>
        </w:rPr>
        <w:t>Population Projections</w:t>
      </w:r>
      <w:r w:rsidR="00DB363C" w:rsidRPr="003C103B">
        <w:rPr>
          <w:rFonts w:ascii="Garamond" w:hAnsi="Garamond"/>
          <w:bCs/>
          <w:szCs w:val="22"/>
        </w:rPr>
        <w:t>. (</w:t>
      </w:r>
      <w:r w:rsidR="00602682">
        <w:rPr>
          <w:rFonts w:ascii="Garamond" w:hAnsi="Garamond"/>
          <w:bCs/>
          <w:szCs w:val="22"/>
        </w:rPr>
        <w:t>May</w:t>
      </w:r>
      <w:r w:rsidR="00A53DAA" w:rsidRPr="003C103B">
        <w:rPr>
          <w:rFonts w:ascii="Garamond" w:hAnsi="Garamond"/>
          <w:bCs/>
          <w:szCs w:val="22"/>
        </w:rPr>
        <w:t xml:space="preserve"> 2017)</w:t>
      </w:r>
      <w:r w:rsidR="006E0FFA" w:rsidRPr="003C103B">
        <w:rPr>
          <w:rFonts w:ascii="Garamond" w:hAnsi="Garamond"/>
          <w:bCs/>
          <w:szCs w:val="22"/>
        </w:rPr>
        <w:t>.</w:t>
      </w:r>
      <w:r w:rsidR="009906BC" w:rsidRPr="003C103B">
        <w:rPr>
          <w:rFonts w:ascii="Garamond" w:hAnsi="Garamond"/>
          <w:bCs/>
          <w:szCs w:val="22"/>
        </w:rPr>
        <w:t xml:space="preserve"> </w:t>
      </w:r>
      <w:r w:rsidR="008A5A69" w:rsidRPr="003C103B">
        <w:rPr>
          <w:rFonts w:ascii="Garamond" w:hAnsi="Garamond"/>
          <w:bCs/>
          <w:i/>
          <w:szCs w:val="22"/>
        </w:rPr>
        <w:t>AWRA Utah Section – 45th Annual Water Resources Conference</w:t>
      </w:r>
      <w:r w:rsidR="009906BC" w:rsidRPr="003C103B">
        <w:rPr>
          <w:rFonts w:ascii="Garamond" w:hAnsi="Garamond"/>
          <w:bCs/>
          <w:i/>
          <w:szCs w:val="22"/>
        </w:rPr>
        <w:t xml:space="preserve">: </w:t>
      </w:r>
      <w:r w:rsidR="009906BC" w:rsidRPr="003C103B">
        <w:rPr>
          <w:i/>
          <w:szCs w:val="22"/>
        </w:rPr>
        <w:t>Data for Water Management</w:t>
      </w:r>
      <w:r w:rsidR="00E53063" w:rsidRPr="003C103B">
        <w:rPr>
          <w:szCs w:val="22"/>
        </w:rPr>
        <w:t>.</w:t>
      </w:r>
      <w:r w:rsidR="00CE57FD" w:rsidRPr="003C103B">
        <w:rPr>
          <w:szCs w:val="22"/>
        </w:rPr>
        <w:t xml:space="preserve"> Salt Lake City, UT.</w:t>
      </w:r>
    </w:p>
    <w:p w14:paraId="3D59106B" w14:textId="77777777" w:rsidR="00FD4303" w:rsidRPr="003C103B" w:rsidRDefault="00FD4303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</w:p>
    <w:p w14:paraId="1CD7A1DB" w14:textId="77777777" w:rsidR="00240604" w:rsidRDefault="007A5F90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  <w:r w:rsidRPr="003C103B">
        <w:rPr>
          <w:rFonts w:ascii="Garamond" w:hAnsi="Garamond"/>
          <w:b/>
          <w:bCs/>
          <w:szCs w:val="22"/>
        </w:rPr>
        <w:lastRenderedPageBreak/>
        <w:t>Hollingshaus, M.</w:t>
      </w:r>
      <w:r w:rsidRPr="003C103B">
        <w:rPr>
          <w:rFonts w:ascii="Garamond" w:hAnsi="Garamond"/>
          <w:bCs/>
          <w:szCs w:val="22"/>
        </w:rPr>
        <w:t xml:space="preserve"> Life Expectancy and Mortality in Utah. </w:t>
      </w:r>
      <w:r w:rsidR="005C027C" w:rsidRPr="003C103B">
        <w:rPr>
          <w:rFonts w:ascii="Garamond" w:hAnsi="Garamond"/>
          <w:bCs/>
          <w:szCs w:val="22"/>
        </w:rPr>
        <w:t xml:space="preserve">(August </w:t>
      </w:r>
      <w:r w:rsidRPr="003C103B">
        <w:rPr>
          <w:rFonts w:ascii="Garamond" w:hAnsi="Garamond"/>
          <w:bCs/>
          <w:szCs w:val="22"/>
        </w:rPr>
        <w:t>2</w:t>
      </w:r>
      <w:r w:rsidR="005C027C" w:rsidRPr="003C103B">
        <w:rPr>
          <w:rFonts w:ascii="Garamond" w:hAnsi="Garamond"/>
          <w:bCs/>
          <w:szCs w:val="22"/>
        </w:rPr>
        <w:t xml:space="preserve">015). </w:t>
      </w:r>
      <w:r w:rsidR="00CB4E95" w:rsidRPr="003C103B">
        <w:rPr>
          <w:rFonts w:ascii="Garamond" w:hAnsi="Garamond"/>
          <w:bCs/>
          <w:i/>
          <w:szCs w:val="22"/>
        </w:rPr>
        <w:t>Utah State Data Center Carpe Datum Conference.</w:t>
      </w:r>
      <w:r w:rsidR="00FD75CB" w:rsidRPr="003C103B">
        <w:rPr>
          <w:rFonts w:ascii="Garamond" w:hAnsi="Garamond"/>
          <w:bCs/>
          <w:szCs w:val="22"/>
        </w:rPr>
        <w:t xml:space="preserve"> Salt Lake City, UT.</w:t>
      </w:r>
    </w:p>
    <w:p w14:paraId="1768FEE4" w14:textId="77777777" w:rsidR="007B7D5C" w:rsidRDefault="007B7D5C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</w:p>
    <w:p w14:paraId="32072A60" w14:textId="77777777" w:rsidR="00736D10" w:rsidRPr="003C103B" w:rsidRDefault="00736D10" w:rsidP="00281470">
      <w:pPr>
        <w:pStyle w:val="BodyTextIndent"/>
        <w:tabs>
          <w:tab w:val="left" w:pos="450"/>
        </w:tabs>
        <w:rPr>
          <w:rFonts w:ascii="Garamond" w:hAnsi="Garamond"/>
          <w:bCs/>
          <w:szCs w:val="22"/>
        </w:rPr>
      </w:pPr>
    </w:p>
    <w:p w14:paraId="57F16B88" w14:textId="77777777" w:rsidR="00BB1A0B" w:rsidRDefault="00BB1A0B" w:rsidP="00BB1A0B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HONORS and AWARDS</w:t>
      </w:r>
    </w:p>
    <w:p w14:paraId="63B72542" w14:textId="77777777" w:rsidR="00BB1A0B" w:rsidRDefault="00BB1A0B" w:rsidP="00281470">
      <w:pPr>
        <w:pStyle w:val="BodyTextIndent"/>
        <w:tabs>
          <w:tab w:val="left" w:pos="450"/>
        </w:tabs>
        <w:rPr>
          <w:rFonts w:ascii="Garamond" w:hAnsi="Garamond"/>
          <w:b/>
          <w:bCs/>
          <w:sz w:val="26"/>
        </w:rPr>
      </w:pPr>
    </w:p>
    <w:p w14:paraId="041D418D" w14:textId="77777777" w:rsidR="00332231" w:rsidRDefault="00332231" w:rsidP="008F47A4">
      <w:pPr>
        <w:ind w:left="720" w:hanging="720"/>
        <w:rPr>
          <w:rFonts w:ascii="Garamond" w:hAnsi="Garamond"/>
          <w:sz w:val="22"/>
          <w:szCs w:val="22"/>
        </w:rPr>
      </w:pPr>
      <w:r w:rsidRPr="00332231">
        <w:rPr>
          <w:rFonts w:ascii="Garamond" w:hAnsi="Garamond"/>
          <w:sz w:val="22"/>
          <w:szCs w:val="22"/>
        </w:rPr>
        <w:t>Graduate Student Research Award - Honorable mention. Department of Sociology, University of Utah. 2012</w:t>
      </w:r>
    </w:p>
    <w:p w14:paraId="71687943" w14:textId="77777777" w:rsidR="00332231" w:rsidRDefault="00332231" w:rsidP="008F47A4">
      <w:pPr>
        <w:ind w:left="720" w:hanging="720"/>
        <w:rPr>
          <w:rFonts w:ascii="Garamond" w:hAnsi="Garamond"/>
          <w:sz w:val="22"/>
          <w:szCs w:val="22"/>
        </w:rPr>
      </w:pPr>
    </w:p>
    <w:p w14:paraId="500104A3" w14:textId="77777777" w:rsidR="003922BD" w:rsidRPr="00332231" w:rsidRDefault="003922BD" w:rsidP="008F47A4">
      <w:pPr>
        <w:ind w:left="720" w:hanging="720"/>
        <w:rPr>
          <w:rFonts w:ascii="Garamond" w:hAnsi="Garamond"/>
          <w:sz w:val="22"/>
          <w:szCs w:val="22"/>
        </w:rPr>
      </w:pPr>
      <w:r w:rsidRPr="00332231">
        <w:rPr>
          <w:rFonts w:ascii="Garamond" w:hAnsi="Garamond"/>
          <w:sz w:val="22"/>
          <w:szCs w:val="22"/>
        </w:rPr>
        <w:t xml:space="preserve">Earl and Ellies Skidmore </w:t>
      </w:r>
      <w:r w:rsidR="007C4AEA" w:rsidRPr="00332231">
        <w:rPr>
          <w:rFonts w:ascii="Garamond" w:hAnsi="Garamond"/>
          <w:sz w:val="22"/>
          <w:szCs w:val="22"/>
        </w:rPr>
        <w:t>Award for Scholarship. College of Social and Behavioral Sciences</w:t>
      </w:r>
      <w:r w:rsidR="008F47A4">
        <w:rPr>
          <w:rFonts w:ascii="Garamond" w:hAnsi="Garamond"/>
          <w:sz w:val="22"/>
          <w:szCs w:val="22"/>
        </w:rPr>
        <w:t>, University of Utah,</w:t>
      </w:r>
      <w:r w:rsidR="007C4AEA" w:rsidRPr="00332231">
        <w:rPr>
          <w:rFonts w:ascii="Garamond" w:hAnsi="Garamond"/>
          <w:sz w:val="22"/>
          <w:szCs w:val="22"/>
        </w:rPr>
        <w:t xml:space="preserve"> 2011</w:t>
      </w:r>
      <w:r w:rsidRPr="00332231">
        <w:rPr>
          <w:rFonts w:ascii="Garamond" w:hAnsi="Garamond"/>
          <w:sz w:val="22"/>
          <w:szCs w:val="22"/>
        </w:rPr>
        <w:t xml:space="preserve"> </w:t>
      </w:r>
    </w:p>
    <w:p w14:paraId="521BC073" w14:textId="77777777" w:rsidR="00332231" w:rsidRDefault="00332231" w:rsidP="008F47A4">
      <w:pPr>
        <w:pStyle w:val="Heading4"/>
        <w:tabs>
          <w:tab w:val="left" w:pos="1980"/>
          <w:tab w:val="left" w:pos="2520"/>
        </w:tabs>
        <w:ind w:left="720" w:hanging="720"/>
        <w:rPr>
          <w:rFonts w:ascii="Garamond" w:hAnsi="Garamond"/>
          <w:b w:val="0"/>
          <w:sz w:val="22"/>
          <w:szCs w:val="22"/>
        </w:rPr>
      </w:pPr>
    </w:p>
    <w:p w14:paraId="0DB2D073" w14:textId="77777777" w:rsidR="00406634" w:rsidRDefault="00406634" w:rsidP="008F47A4">
      <w:pPr>
        <w:pStyle w:val="Heading4"/>
        <w:tabs>
          <w:tab w:val="left" w:pos="1980"/>
          <w:tab w:val="left" w:pos="2520"/>
        </w:tabs>
        <w:ind w:left="720" w:hanging="720"/>
        <w:rPr>
          <w:rFonts w:ascii="Garamond" w:hAnsi="Garamond"/>
          <w:b w:val="0"/>
          <w:sz w:val="22"/>
          <w:szCs w:val="22"/>
        </w:rPr>
      </w:pPr>
      <w:r w:rsidRPr="00332231">
        <w:rPr>
          <w:rFonts w:ascii="Garamond" w:hAnsi="Garamond"/>
          <w:b w:val="0"/>
          <w:sz w:val="22"/>
          <w:szCs w:val="22"/>
        </w:rPr>
        <w:t xml:space="preserve">Henry Frost Memorial Award for Scholarship. </w:t>
      </w:r>
      <w:r w:rsidR="003922BD" w:rsidRPr="00332231">
        <w:rPr>
          <w:rFonts w:ascii="Garamond" w:hAnsi="Garamond"/>
          <w:b w:val="0"/>
          <w:sz w:val="22"/>
          <w:szCs w:val="22"/>
        </w:rPr>
        <w:t xml:space="preserve">Department of Sociology, </w:t>
      </w:r>
      <w:r w:rsidRPr="00332231">
        <w:rPr>
          <w:rFonts w:ascii="Garamond" w:hAnsi="Garamond"/>
          <w:b w:val="0"/>
          <w:sz w:val="22"/>
          <w:szCs w:val="22"/>
        </w:rPr>
        <w:t>University of Utah</w:t>
      </w:r>
      <w:r w:rsidR="00D5653E">
        <w:rPr>
          <w:rFonts w:ascii="Garamond" w:hAnsi="Garamond"/>
          <w:b w:val="0"/>
          <w:sz w:val="22"/>
          <w:szCs w:val="22"/>
        </w:rPr>
        <w:t>,</w:t>
      </w:r>
      <w:r w:rsidR="007C4AEA" w:rsidRPr="00332231">
        <w:rPr>
          <w:rFonts w:ascii="Garamond" w:hAnsi="Garamond"/>
          <w:b w:val="0"/>
          <w:sz w:val="22"/>
          <w:szCs w:val="22"/>
        </w:rPr>
        <w:t xml:space="preserve"> 2009</w:t>
      </w:r>
    </w:p>
    <w:p w14:paraId="1FF388FF" w14:textId="77777777" w:rsidR="007B7D5C" w:rsidRPr="007B7D5C" w:rsidRDefault="007B7D5C" w:rsidP="007B7D5C"/>
    <w:p w14:paraId="5CDB6179" w14:textId="77777777" w:rsidR="00655B22" w:rsidRDefault="00655B22" w:rsidP="00655B22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ADDITIONAL METHOD</w:t>
      </w:r>
      <w:r w:rsidR="00C23BD2">
        <w:rPr>
          <w:rFonts w:ascii="Garamond" w:hAnsi="Garamond"/>
          <w:sz w:val="26"/>
        </w:rPr>
        <w:t>S and TEACHING</w:t>
      </w:r>
      <w:r>
        <w:rPr>
          <w:rFonts w:ascii="Garamond" w:hAnsi="Garamond"/>
          <w:sz w:val="26"/>
        </w:rPr>
        <w:t xml:space="preserve"> TRAINING</w:t>
      </w:r>
    </w:p>
    <w:p w14:paraId="673739B1" w14:textId="77777777" w:rsidR="00655B22" w:rsidRDefault="00655B22" w:rsidP="00655B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</w:rPr>
      </w:pPr>
    </w:p>
    <w:p w14:paraId="4CAD3A3B" w14:textId="77777777" w:rsidR="00655B22" w:rsidRDefault="00655B22" w:rsidP="00655B22">
      <w:pPr>
        <w:ind w:left="720" w:hanging="720"/>
        <w:rPr>
          <w:rFonts w:ascii="Garamond" w:hAnsi="Garamond"/>
          <w:bCs/>
        </w:rPr>
      </w:pPr>
      <w:r>
        <w:rPr>
          <w:rFonts w:ascii="Garamond" w:hAnsi="Garamond"/>
          <w:sz w:val="22"/>
        </w:rPr>
        <w:t xml:space="preserve">Genome-Wide Association Study Workshop (2013). </w:t>
      </w:r>
      <w:r w:rsidRPr="00A67899">
        <w:rPr>
          <w:rFonts w:ascii="Garamond" w:hAnsi="Garamond"/>
          <w:bCs/>
          <w:i/>
        </w:rPr>
        <w:t>4</w:t>
      </w:r>
      <w:r w:rsidRPr="00A67899">
        <w:rPr>
          <w:rFonts w:ascii="Garamond" w:hAnsi="Garamond"/>
          <w:bCs/>
          <w:i/>
          <w:vertAlign w:val="superscript"/>
        </w:rPr>
        <w:t>th</w:t>
      </w:r>
      <w:r w:rsidRPr="00A67899">
        <w:rPr>
          <w:rFonts w:ascii="Garamond" w:hAnsi="Garamond"/>
          <w:bCs/>
          <w:i/>
        </w:rPr>
        <w:t xml:space="preserve"> Annual Integrating Genetics and the Social Sciences Conference</w:t>
      </w:r>
      <w:r>
        <w:rPr>
          <w:rFonts w:ascii="Garamond" w:hAnsi="Garamond"/>
          <w:bCs/>
          <w:i/>
        </w:rPr>
        <w:t xml:space="preserve">. </w:t>
      </w:r>
      <w:r>
        <w:rPr>
          <w:rFonts w:ascii="Garamond" w:hAnsi="Garamond"/>
          <w:bCs/>
        </w:rPr>
        <w:t>Boulder, CO. (Organized by Jason Boardman and Jason Fletcher)</w:t>
      </w:r>
    </w:p>
    <w:p w14:paraId="2C9FB7BC" w14:textId="77777777" w:rsidR="004669A8" w:rsidRDefault="004669A8" w:rsidP="00655B22">
      <w:pPr>
        <w:ind w:left="720" w:hanging="720"/>
        <w:rPr>
          <w:rFonts w:ascii="Garamond" w:hAnsi="Garamond"/>
          <w:bCs/>
        </w:rPr>
      </w:pPr>
    </w:p>
    <w:p w14:paraId="06587A06" w14:textId="77777777" w:rsidR="001F38A7" w:rsidRDefault="001F38A7" w:rsidP="006715F1">
      <w:pPr>
        <w:rPr>
          <w:rFonts w:ascii="Garamond" w:hAnsi="Garamond"/>
          <w:sz w:val="22"/>
          <w:szCs w:val="22"/>
        </w:rPr>
      </w:pPr>
      <w:r w:rsidRPr="00AC3D1B">
        <w:rPr>
          <w:rFonts w:ascii="Garamond" w:hAnsi="Garamond"/>
          <w:sz w:val="22"/>
          <w:szCs w:val="22"/>
        </w:rPr>
        <w:t>Teachi</w:t>
      </w:r>
      <w:r w:rsidR="00AC3D1B" w:rsidRPr="00AC3D1B">
        <w:rPr>
          <w:rFonts w:ascii="Garamond" w:hAnsi="Garamond"/>
          <w:sz w:val="22"/>
          <w:szCs w:val="22"/>
        </w:rPr>
        <w:t>ng in Higher Education seminar (2010)</w:t>
      </w:r>
      <w:r w:rsidR="00AC3D1B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Sixteen-week seminar hosted by Center for Teaching &amp; Learning </w:t>
      </w:r>
      <w:r w:rsidR="006715F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Exce</w:t>
      </w:r>
      <w:r w:rsidR="006715F1">
        <w:rPr>
          <w:rFonts w:ascii="Garamond" w:hAnsi="Garamond"/>
          <w:sz w:val="22"/>
          <w:szCs w:val="22"/>
        </w:rPr>
        <w:t>llence. University of Utah.</w:t>
      </w:r>
    </w:p>
    <w:p w14:paraId="0B4DD9AD" w14:textId="77777777" w:rsidR="001F38A7" w:rsidRDefault="001F38A7" w:rsidP="001F38A7">
      <w:pPr>
        <w:ind w:left="720"/>
        <w:rPr>
          <w:rFonts w:ascii="Garamond" w:hAnsi="Garamond"/>
          <w:b/>
          <w:bCs/>
          <w:sz w:val="22"/>
        </w:rPr>
      </w:pPr>
    </w:p>
    <w:p w14:paraId="44A47CBE" w14:textId="77777777" w:rsidR="00EC787C" w:rsidRDefault="006715F1" w:rsidP="00EC787C">
      <w:pPr>
        <w:ind w:left="720"/>
        <w:rPr>
          <w:rFonts w:ascii="Garamond" w:hAnsi="Garamond"/>
          <w:b/>
          <w:bCs/>
          <w:sz w:val="26"/>
        </w:rPr>
      </w:pPr>
      <w:r w:rsidRPr="006715F1">
        <w:rPr>
          <w:rFonts w:ascii="Garamond" w:hAnsi="Garamond"/>
          <w:bCs/>
          <w:sz w:val="22"/>
        </w:rPr>
        <w:t>Student Instructor Training (2009).</w:t>
      </w:r>
      <w:r w:rsidR="00EC787C" w:rsidRPr="00EC787C">
        <w:rPr>
          <w:rFonts w:ascii="Garamond" w:hAnsi="Garamond"/>
          <w:sz w:val="22"/>
        </w:rPr>
        <w:t xml:space="preserve"> </w:t>
      </w:r>
      <w:r w:rsidR="00EC787C">
        <w:rPr>
          <w:rFonts w:ascii="Garamond" w:hAnsi="Garamond"/>
          <w:sz w:val="22"/>
        </w:rPr>
        <w:t xml:space="preserve">Two-day workshop hosted by Center for </w:t>
      </w:r>
      <w:r w:rsidR="00EC787C">
        <w:rPr>
          <w:rFonts w:ascii="Garamond" w:hAnsi="Garamond"/>
          <w:sz w:val="22"/>
          <w:szCs w:val="22"/>
        </w:rPr>
        <w:t xml:space="preserve">Teaching &amp; Learning Excellence. </w:t>
      </w:r>
      <w:r w:rsidR="00EC787C">
        <w:rPr>
          <w:rFonts w:ascii="Garamond" w:hAnsi="Garamond"/>
          <w:sz w:val="22"/>
        </w:rPr>
        <w:t>University of Utah.</w:t>
      </w:r>
    </w:p>
    <w:p w14:paraId="75525605" w14:textId="77777777" w:rsidR="001F38A7" w:rsidRPr="006715F1" w:rsidRDefault="001F38A7" w:rsidP="003A7F15">
      <w:pPr>
        <w:rPr>
          <w:rFonts w:ascii="Garamond" w:hAnsi="Garamond"/>
          <w:bCs/>
          <w:sz w:val="22"/>
        </w:rPr>
      </w:pPr>
    </w:p>
    <w:p w14:paraId="72BAE537" w14:textId="77777777" w:rsidR="007B7D5C" w:rsidRDefault="002515C4" w:rsidP="00E70C80">
      <w:pPr>
        <w:tabs>
          <w:tab w:val="left" w:pos="1980"/>
          <w:tab w:val="left" w:pos="2448"/>
        </w:tabs>
      </w:pPr>
      <w:r>
        <w:t xml:space="preserve">      </w:t>
      </w:r>
    </w:p>
    <w:p w14:paraId="06F8624D" w14:textId="77777777" w:rsidR="00272DC1" w:rsidRDefault="001F369B" w:rsidP="00272DC1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PROFESSIONAL/</w:t>
      </w:r>
      <w:r w:rsidR="000D25B9">
        <w:rPr>
          <w:rFonts w:ascii="Garamond" w:hAnsi="Garamond"/>
          <w:sz w:val="26"/>
        </w:rPr>
        <w:t xml:space="preserve">ACADEMIC </w:t>
      </w:r>
      <w:r w:rsidR="00AD680A">
        <w:rPr>
          <w:rFonts w:ascii="Garamond" w:hAnsi="Garamond"/>
          <w:sz w:val="26"/>
        </w:rPr>
        <w:t>SERVICE</w:t>
      </w:r>
    </w:p>
    <w:p w14:paraId="01DFC612" w14:textId="77777777" w:rsidR="00EC1032" w:rsidRPr="008D6D65" w:rsidRDefault="00EC1032" w:rsidP="00EC1032"/>
    <w:p w14:paraId="74E02455" w14:textId="33863E83" w:rsidR="00F0561A" w:rsidRDefault="00693C4D" w:rsidP="00F0561A">
      <w:pPr>
        <w:pStyle w:val="Quote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 xml:space="preserve">Head of Methodological Core for </w:t>
      </w:r>
      <w:r w:rsidR="005E2E11">
        <w:rPr>
          <w:rFonts w:ascii="Garamond" w:hAnsi="Garamond"/>
          <w:i w:val="0"/>
          <w:sz w:val="22"/>
          <w:szCs w:val="22"/>
        </w:rPr>
        <w:t xml:space="preserve">University of </w:t>
      </w:r>
      <w:r w:rsidR="006620BF">
        <w:rPr>
          <w:rFonts w:ascii="Garamond" w:hAnsi="Garamond"/>
          <w:i w:val="0"/>
          <w:sz w:val="22"/>
          <w:szCs w:val="22"/>
        </w:rPr>
        <w:t>Utah</w:t>
      </w:r>
      <w:r w:rsidR="00F0561A">
        <w:rPr>
          <w:rFonts w:ascii="Garamond" w:hAnsi="Garamond"/>
          <w:i w:val="0"/>
          <w:sz w:val="22"/>
          <w:szCs w:val="22"/>
        </w:rPr>
        <w:t xml:space="preserve"> Caregiving Population Science Collaborative</w:t>
      </w:r>
      <w:r w:rsidR="005E2E11">
        <w:rPr>
          <w:rFonts w:ascii="Garamond" w:hAnsi="Garamond"/>
          <w:i w:val="0"/>
          <w:sz w:val="22"/>
          <w:szCs w:val="22"/>
        </w:rPr>
        <w:t xml:space="preserve">. </w:t>
      </w:r>
      <w:r w:rsidR="003E00FC">
        <w:rPr>
          <w:rFonts w:ascii="Garamond" w:hAnsi="Garamond"/>
          <w:i w:val="0"/>
          <w:sz w:val="22"/>
          <w:szCs w:val="22"/>
        </w:rPr>
        <w:t>2021-Present.</w:t>
      </w:r>
    </w:p>
    <w:p w14:paraId="48D80789" w14:textId="77777777" w:rsidR="00A60B8C" w:rsidRPr="00A60B8C" w:rsidRDefault="00A60B8C" w:rsidP="00A60B8C"/>
    <w:p w14:paraId="3A6AB049" w14:textId="23D7A2C3" w:rsidR="00233FD4" w:rsidRDefault="0091036E" w:rsidP="00BC27AD">
      <w:pPr>
        <w:pStyle w:val="Quote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Governor</w:t>
      </w:r>
      <w:r w:rsidR="00FB0FF5">
        <w:rPr>
          <w:rFonts w:ascii="Garamond" w:hAnsi="Garamond"/>
          <w:i w:val="0"/>
          <w:sz w:val="22"/>
          <w:szCs w:val="22"/>
        </w:rPr>
        <w:t>-</w:t>
      </w:r>
      <w:r w:rsidR="009D3940">
        <w:rPr>
          <w:rFonts w:ascii="Garamond" w:hAnsi="Garamond"/>
          <w:i w:val="0"/>
          <w:sz w:val="22"/>
          <w:szCs w:val="22"/>
        </w:rPr>
        <w:t>a</w:t>
      </w:r>
      <w:r w:rsidR="00FB0FF5">
        <w:rPr>
          <w:rFonts w:ascii="Garamond" w:hAnsi="Garamond"/>
          <w:i w:val="0"/>
          <w:sz w:val="22"/>
          <w:szCs w:val="22"/>
        </w:rPr>
        <w:t xml:space="preserve">ppointed </w:t>
      </w:r>
      <w:r w:rsidR="00944E74">
        <w:rPr>
          <w:rFonts w:ascii="Garamond" w:hAnsi="Garamond"/>
          <w:i w:val="0"/>
          <w:sz w:val="22"/>
          <w:szCs w:val="22"/>
        </w:rPr>
        <w:t>m</w:t>
      </w:r>
      <w:r w:rsidR="00FB0FF5">
        <w:rPr>
          <w:rFonts w:ascii="Garamond" w:hAnsi="Garamond"/>
          <w:i w:val="0"/>
          <w:sz w:val="22"/>
          <w:szCs w:val="22"/>
        </w:rPr>
        <w:t xml:space="preserve">ember </w:t>
      </w:r>
      <w:r w:rsidR="0000178C">
        <w:rPr>
          <w:rFonts w:ascii="Garamond" w:hAnsi="Garamond"/>
          <w:i w:val="0"/>
          <w:sz w:val="22"/>
          <w:szCs w:val="22"/>
        </w:rPr>
        <w:t>of</w:t>
      </w:r>
      <w:r>
        <w:rPr>
          <w:rFonts w:ascii="Garamond" w:hAnsi="Garamond"/>
          <w:i w:val="0"/>
          <w:sz w:val="22"/>
          <w:szCs w:val="22"/>
        </w:rPr>
        <w:t xml:space="preserve"> the </w:t>
      </w:r>
      <w:r w:rsidR="006F6211">
        <w:rPr>
          <w:rFonts w:ascii="Garamond" w:hAnsi="Garamond"/>
          <w:i w:val="0"/>
          <w:sz w:val="22"/>
          <w:szCs w:val="22"/>
        </w:rPr>
        <w:t>Utah</w:t>
      </w:r>
      <w:r w:rsidR="007D7F5E">
        <w:rPr>
          <w:rFonts w:ascii="Garamond" w:hAnsi="Garamond"/>
          <w:i w:val="0"/>
          <w:sz w:val="22"/>
          <w:szCs w:val="22"/>
        </w:rPr>
        <w:t xml:space="preserve"> Commission on Aging. </w:t>
      </w:r>
      <w:r w:rsidR="00DF5643">
        <w:rPr>
          <w:rFonts w:ascii="Garamond" w:hAnsi="Garamond"/>
          <w:i w:val="0"/>
          <w:sz w:val="22"/>
          <w:szCs w:val="22"/>
        </w:rPr>
        <w:t>2021-Present.</w:t>
      </w:r>
    </w:p>
    <w:p w14:paraId="693ED1D2" w14:textId="77777777" w:rsidR="00233FD4" w:rsidRPr="00233FD4" w:rsidRDefault="00233FD4" w:rsidP="00233FD4"/>
    <w:p w14:paraId="00BE4675" w14:textId="6D74F1BC" w:rsidR="00BC27AD" w:rsidRDefault="00BC27AD" w:rsidP="00BC27AD">
      <w:pPr>
        <w:pStyle w:val="Quote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Chair of the Federal-State Cooperative for Population Projections. 2019</w:t>
      </w:r>
      <w:r w:rsidR="00803F0E">
        <w:rPr>
          <w:rFonts w:ascii="Garamond" w:hAnsi="Garamond"/>
          <w:i w:val="0"/>
          <w:sz w:val="22"/>
          <w:szCs w:val="22"/>
        </w:rPr>
        <w:t>-</w:t>
      </w:r>
      <w:r w:rsidR="00606BA4">
        <w:rPr>
          <w:rFonts w:ascii="Garamond" w:hAnsi="Garamond"/>
          <w:i w:val="0"/>
          <w:sz w:val="22"/>
          <w:szCs w:val="22"/>
        </w:rPr>
        <w:t>2021</w:t>
      </w:r>
      <w:r>
        <w:rPr>
          <w:rFonts w:ascii="Garamond" w:hAnsi="Garamond"/>
          <w:i w:val="0"/>
          <w:sz w:val="22"/>
          <w:szCs w:val="22"/>
        </w:rPr>
        <w:t>.</w:t>
      </w:r>
    </w:p>
    <w:p w14:paraId="1EA1A68A" w14:textId="77777777" w:rsidR="00BC27AD" w:rsidRDefault="00BC27AD" w:rsidP="008D6D65">
      <w:pPr>
        <w:pStyle w:val="Quote"/>
        <w:rPr>
          <w:rFonts w:ascii="Garamond" w:hAnsi="Garamond"/>
          <w:i w:val="0"/>
          <w:sz w:val="22"/>
          <w:szCs w:val="22"/>
        </w:rPr>
      </w:pPr>
    </w:p>
    <w:p w14:paraId="3A7EB0CD" w14:textId="77777777" w:rsidR="0031003C" w:rsidRDefault="0031003C" w:rsidP="008D6D65">
      <w:pPr>
        <w:pStyle w:val="Quote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 xml:space="preserve">Vice-Chair of </w:t>
      </w:r>
      <w:r w:rsidR="00404E85">
        <w:rPr>
          <w:rFonts w:ascii="Garamond" w:hAnsi="Garamond"/>
          <w:i w:val="0"/>
          <w:sz w:val="22"/>
          <w:szCs w:val="22"/>
        </w:rPr>
        <w:t xml:space="preserve">the </w:t>
      </w:r>
      <w:r>
        <w:rPr>
          <w:rFonts w:ascii="Garamond" w:hAnsi="Garamond"/>
          <w:i w:val="0"/>
          <w:sz w:val="22"/>
          <w:szCs w:val="22"/>
        </w:rPr>
        <w:t>Federal-State Cooperat</w:t>
      </w:r>
      <w:r w:rsidR="0048187C">
        <w:rPr>
          <w:rFonts w:ascii="Garamond" w:hAnsi="Garamond"/>
          <w:i w:val="0"/>
          <w:sz w:val="22"/>
          <w:szCs w:val="22"/>
        </w:rPr>
        <w:t xml:space="preserve">ive for Population Projections. </w:t>
      </w:r>
      <w:r w:rsidR="000418D4">
        <w:rPr>
          <w:rFonts w:ascii="Garamond" w:hAnsi="Garamond"/>
          <w:i w:val="0"/>
          <w:sz w:val="22"/>
          <w:szCs w:val="22"/>
        </w:rPr>
        <w:t>2018-2019</w:t>
      </w:r>
      <w:r w:rsidR="00BC27AD">
        <w:rPr>
          <w:rFonts w:ascii="Garamond" w:hAnsi="Garamond"/>
          <w:i w:val="0"/>
          <w:sz w:val="22"/>
          <w:szCs w:val="22"/>
        </w:rPr>
        <w:t>.</w:t>
      </w:r>
    </w:p>
    <w:p w14:paraId="295189C5" w14:textId="77777777" w:rsidR="0032448A" w:rsidRDefault="0032448A" w:rsidP="008D6D65">
      <w:pPr>
        <w:pStyle w:val="Quote"/>
        <w:rPr>
          <w:rFonts w:ascii="Garamond" w:hAnsi="Garamond"/>
          <w:i w:val="0"/>
          <w:sz w:val="22"/>
          <w:szCs w:val="22"/>
        </w:rPr>
      </w:pPr>
    </w:p>
    <w:p w14:paraId="381F0BE8" w14:textId="77777777" w:rsidR="00654804" w:rsidRDefault="0086210D" w:rsidP="008D6D65">
      <w:pPr>
        <w:pStyle w:val="Quote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Utah State Member of the Federal-State Cooperative for Population Projections.</w:t>
      </w:r>
      <w:r w:rsidR="002344BC">
        <w:rPr>
          <w:rFonts w:ascii="Garamond" w:hAnsi="Garamond"/>
          <w:i w:val="0"/>
          <w:sz w:val="22"/>
          <w:szCs w:val="22"/>
        </w:rPr>
        <w:t xml:space="preserve"> 2015-present.</w:t>
      </w:r>
      <w:r w:rsidR="00654804">
        <w:rPr>
          <w:rFonts w:ascii="Garamond" w:hAnsi="Garamond"/>
          <w:i w:val="0"/>
          <w:sz w:val="22"/>
          <w:szCs w:val="22"/>
        </w:rPr>
        <w:t xml:space="preserve"> </w:t>
      </w:r>
    </w:p>
    <w:p w14:paraId="1A1885BF" w14:textId="77777777" w:rsidR="0086210D" w:rsidRDefault="0086210D" w:rsidP="008D6D65">
      <w:pPr>
        <w:pStyle w:val="Quote"/>
        <w:rPr>
          <w:rFonts w:ascii="Garamond" w:hAnsi="Garamond"/>
          <w:i w:val="0"/>
          <w:sz w:val="22"/>
          <w:szCs w:val="22"/>
        </w:rPr>
      </w:pPr>
    </w:p>
    <w:p w14:paraId="39CFA849" w14:textId="44371D19" w:rsidR="001F369B" w:rsidRDefault="004061EF" w:rsidP="008D6D65">
      <w:pPr>
        <w:pStyle w:val="Quote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 xml:space="preserve">Kem C. Gardner Policy Institute Community Partner to the </w:t>
      </w:r>
      <w:r w:rsidR="003647A0">
        <w:rPr>
          <w:rFonts w:ascii="Garamond" w:hAnsi="Garamond"/>
          <w:i w:val="0"/>
          <w:sz w:val="22"/>
          <w:szCs w:val="22"/>
        </w:rPr>
        <w:t xml:space="preserve">Utah Commission on Aging, </w:t>
      </w:r>
      <w:r w:rsidR="001C30D0">
        <w:rPr>
          <w:rFonts w:ascii="Garamond" w:hAnsi="Garamond"/>
          <w:i w:val="0"/>
          <w:sz w:val="22"/>
          <w:szCs w:val="22"/>
        </w:rPr>
        <w:t>2017-</w:t>
      </w:r>
      <w:r w:rsidR="00510E5E">
        <w:rPr>
          <w:rFonts w:ascii="Garamond" w:hAnsi="Garamond"/>
          <w:i w:val="0"/>
          <w:sz w:val="22"/>
          <w:szCs w:val="22"/>
        </w:rPr>
        <w:t>2021</w:t>
      </w:r>
      <w:r w:rsidR="001C30D0">
        <w:rPr>
          <w:rFonts w:ascii="Garamond" w:hAnsi="Garamond"/>
          <w:i w:val="0"/>
          <w:sz w:val="22"/>
          <w:szCs w:val="22"/>
        </w:rPr>
        <w:t>.</w:t>
      </w:r>
    </w:p>
    <w:p w14:paraId="6E77BF53" w14:textId="77777777" w:rsidR="001F369B" w:rsidRDefault="001F369B" w:rsidP="008D6D65">
      <w:pPr>
        <w:pStyle w:val="Quote"/>
        <w:rPr>
          <w:rFonts w:ascii="Garamond" w:hAnsi="Garamond"/>
          <w:i w:val="0"/>
          <w:sz w:val="22"/>
          <w:szCs w:val="22"/>
        </w:rPr>
      </w:pPr>
    </w:p>
    <w:p w14:paraId="02F3C5F2" w14:textId="77777777" w:rsidR="00C57620" w:rsidRDefault="00C57620" w:rsidP="008D6D65">
      <w:pPr>
        <w:pStyle w:val="Quote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Department of Sociology Faculty Search Committee, Fall 2014</w:t>
      </w:r>
    </w:p>
    <w:p w14:paraId="5CFD92E1" w14:textId="77777777" w:rsidR="00C57620" w:rsidRPr="00C57620" w:rsidRDefault="00C57620" w:rsidP="00C57620"/>
    <w:p w14:paraId="06F8A3E7" w14:textId="77777777" w:rsidR="008D6D65" w:rsidRPr="000D25B9" w:rsidRDefault="008D6D65" w:rsidP="008D6D65">
      <w:pPr>
        <w:pStyle w:val="Quote"/>
        <w:rPr>
          <w:rFonts w:ascii="Garamond" w:hAnsi="Garamond"/>
          <w:i w:val="0"/>
          <w:sz w:val="22"/>
          <w:szCs w:val="22"/>
        </w:rPr>
      </w:pPr>
      <w:r w:rsidRPr="000D25B9">
        <w:rPr>
          <w:rFonts w:ascii="Garamond" w:hAnsi="Garamond"/>
          <w:i w:val="0"/>
          <w:sz w:val="22"/>
          <w:szCs w:val="22"/>
        </w:rPr>
        <w:t>Department of Sociology Faculty Meeting</w:t>
      </w:r>
      <w:r w:rsidR="007E50F9" w:rsidRPr="000D25B9">
        <w:rPr>
          <w:rFonts w:ascii="Garamond" w:hAnsi="Garamond"/>
          <w:i w:val="0"/>
          <w:sz w:val="22"/>
          <w:szCs w:val="22"/>
        </w:rPr>
        <w:t xml:space="preserve"> Graduate Student</w:t>
      </w:r>
      <w:r w:rsidR="0007154B" w:rsidRPr="000D25B9">
        <w:rPr>
          <w:rFonts w:ascii="Garamond" w:hAnsi="Garamond"/>
          <w:i w:val="0"/>
          <w:sz w:val="22"/>
          <w:szCs w:val="22"/>
        </w:rPr>
        <w:t xml:space="preserve"> Representative</w:t>
      </w:r>
      <w:r w:rsidR="00367937" w:rsidRPr="000D25B9">
        <w:rPr>
          <w:rFonts w:ascii="Garamond" w:hAnsi="Garamond"/>
          <w:i w:val="0"/>
          <w:sz w:val="22"/>
          <w:szCs w:val="22"/>
        </w:rPr>
        <w:t>,</w:t>
      </w:r>
      <w:r w:rsidR="0007154B" w:rsidRPr="000D25B9">
        <w:rPr>
          <w:rFonts w:ascii="Garamond" w:hAnsi="Garamond"/>
          <w:i w:val="0"/>
          <w:sz w:val="22"/>
          <w:szCs w:val="22"/>
        </w:rPr>
        <w:t xml:space="preserve"> </w:t>
      </w:r>
      <w:r w:rsidR="00367937" w:rsidRPr="000D25B9">
        <w:rPr>
          <w:rFonts w:ascii="Garamond" w:hAnsi="Garamond"/>
          <w:i w:val="0"/>
          <w:sz w:val="22"/>
          <w:szCs w:val="22"/>
        </w:rPr>
        <w:t>2012-2013</w:t>
      </w:r>
    </w:p>
    <w:p w14:paraId="0BB47717" w14:textId="77777777" w:rsidR="00367937" w:rsidRPr="000D25B9" w:rsidRDefault="00367937" w:rsidP="00367937">
      <w:pPr>
        <w:rPr>
          <w:rFonts w:ascii="Garamond" w:hAnsi="Garamond"/>
          <w:sz w:val="22"/>
          <w:szCs w:val="22"/>
        </w:rPr>
      </w:pPr>
    </w:p>
    <w:p w14:paraId="25495A3D" w14:textId="77777777" w:rsidR="002515C4" w:rsidRDefault="007E50F9">
      <w:pPr>
        <w:rPr>
          <w:rFonts w:ascii="Garamond" w:hAnsi="Garamond"/>
          <w:sz w:val="22"/>
          <w:szCs w:val="22"/>
        </w:rPr>
      </w:pPr>
      <w:r w:rsidRPr="000D25B9">
        <w:rPr>
          <w:rFonts w:ascii="Garamond" w:hAnsi="Garamond"/>
          <w:sz w:val="22"/>
          <w:szCs w:val="22"/>
        </w:rPr>
        <w:t xml:space="preserve">Department of Sociology Committee for </w:t>
      </w:r>
      <w:r w:rsidR="000F6B64" w:rsidRPr="000D25B9">
        <w:rPr>
          <w:rFonts w:ascii="Garamond" w:hAnsi="Garamond"/>
          <w:sz w:val="22"/>
          <w:szCs w:val="22"/>
        </w:rPr>
        <w:t xml:space="preserve">Improved </w:t>
      </w:r>
      <w:r w:rsidR="00E36CF2" w:rsidRPr="000D25B9">
        <w:rPr>
          <w:rFonts w:ascii="Garamond" w:hAnsi="Garamond"/>
          <w:sz w:val="22"/>
          <w:szCs w:val="22"/>
        </w:rPr>
        <w:t>Web Integration</w:t>
      </w:r>
      <w:r w:rsidR="00367937" w:rsidRPr="000D25B9">
        <w:rPr>
          <w:rFonts w:ascii="Garamond" w:hAnsi="Garamond"/>
          <w:sz w:val="22"/>
          <w:szCs w:val="22"/>
        </w:rPr>
        <w:t>, 2010</w:t>
      </w:r>
    </w:p>
    <w:p w14:paraId="0A17A86F" w14:textId="77777777" w:rsidR="00310701" w:rsidRDefault="00310701">
      <w:pPr>
        <w:rPr>
          <w:rFonts w:ascii="Garamond" w:hAnsi="Garamond"/>
          <w:sz w:val="22"/>
          <w:szCs w:val="22"/>
        </w:rPr>
      </w:pPr>
    </w:p>
    <w:p w14:paraId="48A56EBC" w14:textId="77777777" w:rsidR="00955372" w:rsidRDefault="00955372" w:rsidP="00955372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PROFESSIONAL AFFILIATIONS</w:t>
      </w:r>
    </w:p>
    <w:p w14:paraId="0D95F5EC" w14:textId="77777777" w:rsidR="00955372" w:rsidRPr="008D6D65" w:rsidRDefault="00955372" w:rsidP="00955372"/>
    <w:p w14:paraId="4D08071F" w14:textId="77777777" w:rsidR="00295757" w:rsidRDefault="00295757" w:rsidP="00295757">
      <w:pPr>
        <w:pStyle w:val="Quote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Population Association of America</w:t>
      </w:r>
    </w:p>
    <w:p w14:paraId="4806066E" w14:textId="77777777" w:rsidR="00630DD5" w:rsidRDefault="00295757" w:rsidP="00A508C4">
      <w:pPr>
        <w:pStyle w:val="Quote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American Sociological Association</w:t>
      </w:r>
    </w:p>
    <w:p w14:paraId="2A317F75" w14:textId="77777777" w:rsidR="00C275EE" w:rsidRPr="00C275EE" w:rsidRDefault="00C275EE" w:rsidP="00C275EE"/>
    <w:p w14:paraId="47F368A5" w14:textId="77777777" w:rsidR="005F113F" w:rsidRDefault="005F113F" w:rsidP="00E917A1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SOFTWARE</w:t>
      </w:r>
      <w:r w:rsidR="00650270">
        <w:rPr>
          <w:rFonts w:ascii="Garamond" w:hAnsi="Garamond"/>
          <w:sz w:val="26"/>
        </w:rPr>
        <w:t xml:space="preserve"> DEVELOPMENT</w:t>
      </w:r>
    </w:p>
    <w:p w14:paraId="6002642C" w14:textId="77777777" w:rsidR="0069114F" w:rsidRDefault="0069114F" w:rsidP="005F113F"/>
    <w:p w14:paraId="56C9CAD8" w14:textId="77777777" w:rsidR="005F113F" w:rsidRPr="005F113F" w:rsidRDefault="0055700B" w:rsidP="005F113F">
      <w:hyperlink r:id="rId45" w:history="1">
        <w:r w:rsidR="00ED1EC6" w:rsidRPr="00D93790">
          <w:rPr>
            <w:rStyle w:val="Hyperlink"/>
          </w:rPr>
          <w:t>Utah Demographic and Economic Model (UDEM)</w:t>
        </w:r>
      </w:hyperlink>
      <w:r w:rsidR="00ED1EC6">
        <w:t xml:space="preserve"> – </w:t>
      </w:r>
      <w:r w:rsidR="00B24B0C">
        <w:t>D</w:t>
      </w:r>
      <w:r w:rsidR="00ED1EC6">
        <w:t xml:space="preserve">esigned, coded, maintain, and </w:t>
      </w:r>
      <w:r w:rsidR="00B24B0C">
        <w:t>operate</w:t>
      </w:r>
      <w:r w:rsidR="00ED1EC6">
        <w:t xml:space="preserve"> th</w:t>
      </w:r>
      <w:r w:rsidR="00EE73EB">
        <w:t>e</w:t>
      </w:r>
      <w:r w:rsidR="00ED1EC6">
        <w:t xml:space="preserve"> population forecasting model for Utah and its counties.</w:t>
      </w:r>
      <w:r w:rsidR="00D93790">
        <w:t xml:space="preserve"> </w:t>
      </w:r>
      <w:r w:rsidR="00DF305F">
        <w:t>Coded in R.</w:t>
      </w:r>
    </w:p>
    <w:p w14:paraId="167798AA" w14:textId="77777777" w:rsidR="005F113F" w:rsidRDefault="005F113F" w:rsidP="00E917A1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</w:p>
    <w:p w14:paraId="05285D38" w14:textId="77777777" w:rsidR="00E917A1" w:rsidRDefault="00E917A1" w:rsidP="00E917A1">
      <w:pPr>
        <w:pStyle w:val="Heading3"/>
        <w:pBdr>
          <w:bottom w:val="single" w:sz="8" w:space="1" w:color="auto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PROGRAMMING </w:t>
      </w:r>
      <w:r w:rsidR="009B7A69">
        <w:rPr>
          <w:rFonts w:ascii="Garamond" w:hAnsi="Garamond"/>
          <w:sz w:val="26"/>
        </w:rPr>
        <w:t>LANGUAGES</w:t>
      </w:r>
    </w:p>
    <w:p w14:paraId="788CEE4E" w14:textId="77777777" w:rsidR="00E917A1" w:rsidRDefault="00E917A1" w:rsidP="00E917A1"/>
    <w:p w14:paraId="519F12AE" w14:textId="77777777" w:rsidR="00E917A1" w:rsidRDefault="00E917A1" w:rsidP="00E917A1">
      <w:pPr>
        <w:pStyle w:val="Quote"/>
        <w:rPr>
          <w:rFonts w:ascii="Garamond" w:hAnsi="Garamond"/>
          <w:i w:val="0"/>
          <w:sz w:val="22"/>
          <w:szCs w:val="22"/>
        </w:rPr>
      </w:pPr>
      <w:r w:rsidRPr="00A106DD">
        <w:rPr>
          <w:rFonts w:ascii="Garamond" w:hAnsi="Garamond"/>
          <w:b/>
          <w:i w:val="0"/>
          <w:sz w:val="22"/>
          <w:szCs w:val="22"/>
        </w:rPr>
        <w:t>Fluent:</w:t>
      </w:r>
      <w:r>
        <w:rPr>
          <w:rFonts w:ascii="Garamond" w:hAnsi="Garamond"/>
          <w:i w:val="0"/>
          <w:sz w:val="22"/>
          <w:szCs w:val="22"/>
        </w:rPr>
        <w:t xml:space="preserve"> R, Stata, SAS</w:t>
      </w:r>
    </w:p>
    <w:p w14:paraId="5E9C9039" w14:textId="77777777" w:rsidR="00E917A1" w:rsidRDefault="00E917A1" w:rsidP="00E917A1">
      <w:pPr>
        <w:pStyle w:val="Quote"/>
        <w:rPr>
          <w:rFonts w:ascii="Garamond" w:hAnsi="Garamond"/>
          <w:i w:val="0"/>
          <w:sz w:val="22"/>
          <w:szCs w:val="22"/>
        </w:rPr>
      </w:pPr>
      <w:r w:rsidRPr="00A106DD">
        <w:rPr>
          <w:rFonts w:ascii="Garamond" w:hAnsi="Garamond"/>
          <w:b/>
          <w:i w:val="0"/>
          <w:sz w:val="22"/>
          <w:szCs w:val="22"/>
        </w:rPr>
        <w:t>Proficient:</w:t>
      </w:r>
      <w:r>
        <w:rPr>
          <w:rFonts w:ascii="Garamond" w:hAnsi="Garamond"/>
          <w:i w:val="0"/>
          <w:sz w:val="22"/>
          <w:szCs w:val="22"/>
        </w:rPr>
        <w:t xml:space="preserve"> SQL, Java</w:t>
      </w:r>
      <w:r w:rsidR="0087565E">
        <w:rPr>
          <w:rFonts w:ascii="Garamond" w:hAnsi="Garamond"/>
          <w:i w:val="0"/>
          <w:sz w:val="22"/>
          <w:szCs w:val="22"/>
        </w:rPr>
        <w:t>, LaTeX</w:t>
      </w:r>
    </w:p>
    <w:p w14:paraId="3755D3F1" w14:textId="77777777" w:rsidR="00E917A1" w:rsidRPr="00E917A1" w:rsidRDefault="00E917A1" w:rsidP="00C275EE">
      <w:pPr>
        <w:pStyle w:val="Quote"/>
      </w:pPr>
      <w:r w:rsidRPr="00E11CF1">
        <w:rPr>
          <w:rFonts w:ascii="Garamond" w:hAnsi="Garamond"/>
          <w:b/>
          <w:i w:val="0"/>
          <w:sz w:val="22"/>
          <w:szCs w:val="22"/>
        </w:rPr>
        <w:t>Familiar:</w:t>
      </w:r>
      <w:r>
        <w:rPr>
          <w:rFonts w:ascii="Garamond" w:hAnsi="Garamond"/>
          <w:i w:val="0"/>
          <w:sz w:val="22"/>
          <w:szCs w:val="22"/>
        </w:rPr>
        <w:t xml:space="preserve"> </w:t>
      </w:r>
      <w:r w:rsidR="0087565E">
        <w:rPr>
          <w:rFonts w:ascii="Garamond" w:hAnsi="Garamond"/>
          <w:i w:val="0"/>
          <w:sz w:val="22"/>
          <w:szCs w:val="22"/>
        </w:rPr>
        <w:t xml:space="preserve">C++, </w:t>
      </w:r>
      <w:proofErr w:type="spellStart"/>
      <w:r w:rsidR="0087565E">
        <w:rPr>
          <w:rFonts w:ascii="Garamond" w:hAnsi="Garamond"/>
          <w:i w:val="0"/>
          <w:sz w:val="22"/>
          <w:szCs w:val="22"/>
        </w:rPr>
        <w:t>Javascript</w:t>
      </w:r>
      <w:proofErr w:type="spellEnd"/>
      <w:r w:rsidR="009A0837">
        <w:rPr>
          <w:rFonts w:ascii="Garamond" w:hAnsi="Garamond"/>
          <w:i w:val="0"/>
          <w:sz w:val="22"/>
          <w:szCs w:val="22"/>
        </w:rPr>
        <w:t>, HTML</w:t>
      </w:r>
    </w:p>
    <w:sectPr w:rsidR="00E917A1" w:rsidRPr="00E917A1" w:rsidSect="00E41932">
      <w:type w:val="continuous"/>
      <w:pgSz w:w="12240" w:h="15840"/>
      <w:pgMar w:top="81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53B3" w14:textId="77777777" w:rsidR="00883F70" w:rsidRDefault="00883F70">
      <w:r>
        <w:separator/>
      </w:r>
    </w:p>
  </w:endnote>
  <w:endnote w:type="continuationSeparator" w:id="0">
    <w:p w14:paraId="588BEC0C" w14:textId="77777777" w:rsidR="00883F70" w:rsidRDefault="0088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phion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9FC0" w14:textId="77777777" w:rsidR="00883F70" w:rsidRDefault="00883F70">
      <w:r>
        <w:separator/>
      </w:r>
    </w:p>
  </w:footnote>
  <w:footnote w:type="continuationSeparator" w:id="0">
    <w:p w14:paraId="18E6AD4A" w14:textId="77777777" w:rsidR="00883F70" w:rsidRDefault="0088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8B23" w14:textId="77777777" w:rsidR="001124ED" w:rsidRDefault="001124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AA9FC" w14:textId="77777777" w:rsidR="001124ED" w:rsidRDefault="001124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2279" w14:textId="77777777" w:rsidR="001124ED" w:rsidRDefault="001124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04"/>
    <w:multiLevelType w:val="hybridMultilevel"/>
    <w:tmpl w:val="8138E1B8"/>
    <w:lvl w:ilvl="0" w:tplc="1B608FD0">
      <w:start w:val="2004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160CD"/>
    <w:multiLevelType w:val="hybridMultilevel"/>
    <w:tmpl w:val="411E8BA0"/>
    <w:lvl w:ilvl="0" w:tplc="68FE4A0C">
      <w:start w:val="18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544C6"/>
    <w:multiLevelType w:val="hybridMultilevel"/>
    <w:tmpl w:val="23F24AF2"/>
    <w:lvl w:ilvl="0" w:tplc="42C617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2A0A"/>
    <w:multiLevelType w:val="hybridMultilevel"/>
    <w:tmpl w:val="18C4991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01410"/>
    <w:multiLevelType w:val="hybridMultilevel"/>
    <w:tmpl w:val="BE80A88C"/>
    <w:lvl w:ilvl="0" w:tplc="6EF41B4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521B2"/>
    <w:multiLevelType w:val="hybridMultilevel"/>
    <w:tmpl w:val="E624A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762E4"/>
    <w:multiLevelType w:val="hybridMultilevel"/>
    <w:tmpl w:val="4728224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52587D"/>
    <w:multiLevelType w:val="hybridMultilevel"/>
    <w:tmpl w:val="E014E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51785"/>
    <w:multiLevelType w:val="hybridMultilevel"/>
    <w:tmpl w:val="DDEC65F4"/>
    <w:lvl w:ilvl="0" w:tplc="9ED2463C">
      <w:start w:val="2006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9C469A"/>
    <w:multiLevelType w:val="hybridMultilevel"/>
    <w:tmpl w:val="A1D85D08"/>
    <w:lvl w:ilvl="0" w:tplc="B04A7E82">
      <w:start w:val="2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55460"/>
    <w:multiLevelType w:val="multilevel"/>
    <w:tmpl w:val="BE80A88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231D79"/>
    <w:multiLevelType w:val="hybridMultilevel"/>
    <w:tmpl w:val="C35AD012"/>
    <w:lvl w:ilvl="0" w:tplc="0A34C15E">
      <w:start w:val="2006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56119209">
    <w:abstractNumId w:val="5"/>
  </w:num>
  <w:num w:numId="2" w16cid:durableId="2109890998">
    <w:abstractNumId w:val="0"/>
  </w:num>
  <w:num w:numId="3" w16cid:durableId="1551921672">
    <w:abstractNumId w:val="4"/>
  </w:num>
  <w:num w:numId="4" w16cid:durableId="2022776192">
    <w:abstractNumId w:val="10"/>
  </w:num>
  <w:num w:numId="5" w16cid:durableId="1868368312">
    <w:abstractNumId w:val="6"/>
  </w:num>
  <w:num w:numId="6" w16cid:durableId="389546394">
    <w:abstractNumId w:val="7"/>
  </w:num>
  <w:num w:numId="7" w16cid:durableId="727922375">
    <w:abstractNumId w:val="3"/>
  </w:num>
  <w:num w:numId="8" w16cid:durableId="525295178">
    <w:abstractNumId w:val="8"/>
  </w:num>
  <w:num w:numId="9" w16cid:durableId="2115244467">
    <w:abstractNumId w:val="11"/>
  </w:num>
  <w:num w:numId="10" w16cid:durableId="967080415">
    <w:abstractNumId w:val="1"/>
  </w:num>
  <w:num w:numId="11" w16cid:durableId="1155797210">
    <w:abstractNumId w:val="2"/>
  </w:num>
  <w:num w:numId="12" w16cid:durableId="706641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06"/>
    <w:rsid w:val="000008A8"/>
    <w:rsid w:val="0000178C"/>
    <w:rsid w:val="00001D51"/>
    <w:rsid w:val="00001FF2"/>
    <w:rsid w:val="00002893"/>
    <w:rsid w:val="00003993"/>
    <w:rsid w:val="00003E43"/>
    <w:rsid w:val="00004AFD"/>
    <w:rsid w:val="00004CF5"/>
    <w:rsid w:val="00005B2E"/>
    <w:rsid w:val="00005DBC"/>
    <w:rsid w:val="00007A12"/>
    <w:rsid w:val="000100AA"/>
    <w:rsid w:val="0001010F"/>
    <w:rsid w:val="00011A6F"/>
    <w:rsid w:val="00011E1C"/>
    <w:rsid w:val="00012C3B"/>
    <w:rsid w:val="000146AB"/>
    <w:rsid w:val="00015713"/>
    <w:rsid w:val="00015729"/>
    <w:rsid w:val="00016719"/>
    <w:rsid w:val="00017355"/>
    <w:rsid w:val="00017C6B"/>
    <w:rsid w:val="00021359"/>
    <w:rsid w:val="00022546"/>
    <w:rsid w:val="00022EE2"/>
    <w:rsid w:val="00024985"/>
    <w:rsid w:val="0002554D"/>
    <w:rsid w:val="00026C07"/>
    <w:rsid w:val="000279B6"/>
    <w:rsid w:val="00030A1C"/>
    <w:rsid w:val="00031C44"/>
    <w:rsid w:val="00032593"/>
    <w:rsid w:val="000329CB"/>
    <w:rsid w:val="00032ACD"/>
    <w:rsid w:val="000353A4"/>
    <w:rsid w:val="000353DE"/>
    <w:rsid w:val="00037443"/>
    <w:rsid w:val="000418D4"/>
    <w:rsid w:val="00042A87"/>
    <w:rsid w:val="00042D02"/>
    <w:rsid w:val="00043B0C"/>
    <w:rsid w:val="00044405"/>
    <w:rsid w:val="000449AA"/>
    <w:rsid w:val="00045CC9"/>
    <w:rsid w:val="00046EAB"/>
    <w:rsid w:val="00050E53"/>
    <w:rsid w:val="00054C9A"/>
    <w:rsid w:val="000554C1"/>
    <w:rsid w:val="00056999"/>
    <w:rsid w:val="000616DB"/>
    <w:rsid w:val="00061A7E"/>
    <w:rsid w:val="000623CC"/>
    <w:rsid w:val="00062803"/>
    <w:rsid w:val="000631DB"/>
    <w:rsid w:val="000632B6"/>
    <w:rsid w:val="00063EBE"/>
    <w:rsid w:val="00064827"/>
    <w:rsid w:val="00065724"/>
    <w:rsid w:val="00065F46"/>
    <w:rsid w:val="0007154B"/>
    <w:rsid w:val="00072698"/>
    <w:rsid w:val="0007434B"/>
    <w:rsid w:val="0007463C"/>
    <w:rsid w:val="00074A4F"/>
    <w:rsid w:val="00076941"/>
    <w:rsid w:val="00080051"/>
    <w:rsid w:val="0008108E"/>
    <w:rsid w:val="000818FB"/>
    <w:rsid w:val="00081F6B"/>
    <w:rsid w:val="00083307"/>
    <w:rsid w:val="00083343"/>
    <w:rsid w:val="000837F8"/>
    <w:rsid w:val="00083DEB"/>
    <w:rsid w:val="00085307"/>
    <w:rsid w:val="00085362"/>
    <w:rsid w:val="00085A68"/>
    <w:rsid w:val="00086440"/>
    <w:rsid w:val="00093C21"/>
    <w:rsid w:val="00093C94"/>
    <w:rsid w:val="000955DE"/>
    <w:rsid w:val="00096701"/>
    <w:rsid w:val="000A3CD8"/>
    <w:rsid w:val="000A50DE"/>
    <w:rsid w:val="000A550D"/>
    <w:rsid w:val="000A703B"/>
    <w:rsid w:val="000B0D4A"/>
    <w:rsid w:val="000B5D45"/>
    <w:rsid w:val="000C0F88"/>
    <w:rsid w:val="000C1D85"/>
    <w:rsid w:val="000C1F07"/>
    <w:rsid w:val="000C445B"/>
    <w:rsid w:val="000C4C2A"/>
    <w:rsid w:val="000C61E0"/>
    <w:rsid w:val="000C6595"/>
    <w:rsid w:val="000C740A"/>
    <w:rsid w:val="000C7A3F"/>
    <w:rsid w:val="000D08FA"/>
    <w:rsid w:val="000D2369"/>
    <w:rsid w:val="000D25B9"/>
    <w:rsid w:val="000D2723"/>
    <w:rsid w:val="000D3C96"/>
    <w:rsid w:val="000D3E6F"/>
    <w:rsid w:val="000D4614"/>
    <w:rsid w:val="000D48AA"/>
    <w:rsid w:val="000D5575"/>
    <w:rsid w:val="000D7DBC"/>
    <w:rsid w:val="000E16BC"/>
    <w:rsid w:val="000E1EC1"/>
    <w:rsid w:val="000E249F"/>
    <w:rsid w:val="000E3235"/>
    <w:rsid w:val="000E628C"/>
    <w:rsid w:val="000F157B"/>
    <w:rsid w:val="000F18D8"/>
    <w:rsid w:val="000F3124"/>
    <w:rsid w:val="000F3AC0"/>
    <w:rsid w:val="000F3D29"/>
    <w:rsid w:val="000F400B"/>
    <w:rsid w:val="000F4B2B"/>
    <w:rsid w:val="000F69ED"/>
    <w:rsid w:val="000F6B64"/>
    <w:rsid w:val="000F6B74"/>
    <w:rsid w:val="000F6D1F"/>
    <w:rsid w:val="000F7050"/>
    <w:rsid w:val="0010047E"/>
    <w:rsid w:val="00100D15"/>
    <w:rsid w:val="0010252F"/>
    <w:rsid w:val="00103B8F"/>
    <w:rsid w:val="00104BB0"/>
    <w:rsid w:val="00104E6E"/>
    <w:rsid w:val="0010506B"/>
    <w:rsid w:val="00107DA7"/>
    <w:rsid w:val="001100B5"/>
    <w:rsid w:val="0011090C"/>
    <w:rsid w:val="0011117C"/>
    <w:rsid w:val="001124ED"/>
    <w:rsid w:val="00113B1B"/>
    <w:rsid w:val="00115745"/>
    <w:rsid w:val="00117ABE"/>
    <w:rsid w:val="0012023F"/>
    <w:rsid w:val="0012043D"/>
    <w:rsid w:val="001204EA"/>
    <w:rsid w:val="00120722"/>
    <w:rsid w:val="00121333"/>
    <w:rsid w:val="00121F85"/>
    <w:rsid w:val="001250B1"/>
    <w:rsid w:val="00125C80"/>
    <w:rsid w:val="00127AC2"/>
    <w:rsid w:val="0013190C"/>
    <w:rsid w:val="0013364C"/>
    <w:rsid w:val="001347B8"/>
    <w:rsid w:val="001366F9"/>
    <w:rsid w:val="00136965"/>
    <w:rsid w:val="00136F3C"/>
    <w:rsid w:val="0014085E"/>
    <w:rsid w:val="00140E9F"/>
    <w:rsid w:val="00141F64"/>
    <w:rsid w:val="00142528"/>
    <w:rsid w:val="001426A0"/>
    <w:rsid w:val="00142784"/>
    <w:rsid w:val="0014656A"/>
    <w:rsid w:val="001513F3"/>
    <w:rsid w:val="0015203A"/>
    <w:rsid w:val="00152CE5"/>
    <w:rsid w:val="00153928"/>
    <w:rsid w:val="001560F9"/>
    <w:rsid w:val="001576C2"/>
    <w:rsid w:val="00160503"/>
    <w:rsid w:val="00160B32"/>
    <w:rsid w:val="001614AD"/>
    <w:rsid w:val="00162ADD"/>
    <w:rsid w:val="00162BD4"/>
    <w:rsid w:val="00162D94"/>
    <w:rsid w:val="001631E7"/>
    <w:rsid w:val="00165DCF"/>
    <w:rsid w:val="00166FD7"/>
    <w:rsid w:val="001677B5"/>
    <w:rsid w:val="001707E9"/>
    <w:rsid w:val="00170D3F"/>
    <w:rsid w:val="00170F84"/>
    <w:rsid w:val="00171CD9"/>
    <w:rsid w:val="00172F07"/>
    <w:rsid w:val="00175137"/>
    <w:rsid w:val="00181178"/>
    <w:rsid w:val="0018238E"/>
    <w:rsid w:val="00182C16"/>
    <w:rsid w:val="00183074"/>
    <w:rsid w:val="00184EAE"/>
    <w:rsid w:val="00192475"/>
    <w:rsid w:val="0019271D"/>
    <w:rsid w:val="00195146"/>
    <w:rsid w:val="00196037"/>
    <w:rsid w:val="00196817"/>
    <w:rsid w:val="00196FC4"/>
    <w:rsid w:val="00197E50"/>
    <w:rsid w:val="001A2467"/>
    <w:rsid w:val="001A29C0"/>
    <w:rsid w:val="001A5885"/>
    <w:rsid w:val="001A6515"/>
    <w:rsid w:val="001A758F"/>
    <w:rsid w:val="001A784D"/>
    <w:rsid w:val="001B003D"/>
    <w:rsid w:val="001B08B9"/>
    <w:rsid w:val="001B1950"/>
    <w:rsid w:val="001B2953"/>
    <w:rsid w:val="001B4252"/>
    <w:rsid w:val="001C30D0"/>
    <w:rsid w:val="001C394D"/>
    <w:rsid w:val="001C3A6C"/>
    <w:rsid w:val="001C4B41"/>
    <w:rsid w:val="001C59FF"/>
    <w:rsid w:val="001C6593"/>
    <w:rsid w:val="001C7FCF"/>
    <w:rsid w:val="001D0D58"/>
    <w:rsid w:val="001D0E90"/>
    <w:rsid w:val="001D3D60"/>
    <w:rsid w:val="001D6418"/>
    <w:rsid w:val="001D72A2"/>
    <w:rsid w:val="001D77B4"/>
    <w:rsid w:val="001E0D8E"/>
    <w:rsid w:val="001E5449"/>
    <w:rsid w:val="001E6DFB"/>
    <w:rsid w:val="001E70A3"/>
    <w:rsid w:val="001E7D28"/>
    <w:rsid w:val="001F07BB"/>
    <w:rsid w:val="001F19A1"/>
    <w:rsid w:val="001F369B"/>
    <w:rsid w:val="001F38A7"/>
    <w:rsid w:val="001F5376"/>
    <w:rsid w:val="001F694E"/>
    <w:rsid w:val="00201039"/>
    <w:rsid w:val="00201DB1"/>
    <w:rsid w:val="00201E80"/>
    <w:rsid w:val="0020243B"/>
    <w:rsid w:val="0020381D"/>
    <w:rsid w:val="00203942"/>
    <w:rsid w:val="00204F8C"/>
    <w:rsid w:val="002061C3"/>
    <w:rsid w:val="00206972"/>
    <w:rsid w:val="00206B71"/>
    <w:rsid w:val="00207203"/>
    <w:rsid w:val="002133AB"/>
    <w:rsid w:val="00213646"/>
    <w:rsid w:val="0021374A"/>
    <w:rsid w:val="0021474B"/>
    <w:rsid w:val="00214F63"/>
    <w:rsid w:val="00215CC9"/>
    <w:rsid w:val="00216B6A"/>
    <w:rsid w:val="002170CB"/>
    <w:rsid w:val="002203C6"/>
    <w:rsid w:val="002204B4"/>
    <w:rsid w:val="00220899"/>
    <w:rsid w:val="00220FA9"/>
    <w:rsid w:val="0022109C"/>
    <w:rsid w:val="002216FE"/>
    <w:rsid w:val="002218D2"/>
    <w:rsid w:val="00222751"/>
    <w:rsid w:val="002249C7"/>
    <w:rsid w:val="00225439"/>
    <w:rsid w:val="00225BC0"/>
    <w:rsid w:val="00225C82"/>
    <w:rsid w:val="002262E7"/>
    <w:rsid w:val="002273CA"/>
    <w:rsid w:val="00227AFC"/>
    <w:rsid w:val="00231550"/>
    <w:rsid w:val="00233FD4"/>
    <w:rsid w:val="002344BC"/>
    <w:rsid w:val="00234C21"/>
    <w:rsid w:val="00234C69"/>
    <w:rsid w:val="00234D3F"/>
    <w:rsid w:val="00236FF0"/>
    <w:rsid w:val="002401E8"/>
    <w:rsid w:val="00240604"/>
    <w:rsid w:val="00240ADF"/>
    <w:rsid w:val="0024147D"/>
    <w:rsid w:val="002431F0"/>
    <w:rsid w:val="002433DA"/>
    <w:rsid w:val="0024497B"/>
    <w:rsid w:val="002452D2"/>
    <w:rsid w:val="002458AC"/>
    <w:rsid w:val="00245AED"/>
    <w:rsid w:val="0024633D"/>
    <w:rsid w:val="0024793B"/>
    <w:rsid w:val="00247FFC"/>
    <w:rsid w:val="00250234"/>
    <w:rsid w:val="002515C4"/>
    <w:rsid w:val="00251E92"/>
    <w:rsid w:val="002520A4"/>
    <w:rsid w:val="00253380"/>
    <w:rsid w:val="0025454E"/>
    <w:rsid w:val="00255FAC"/>
    <w:rsid w:val="00256ADE"/>
    <w:rsid w:val="00256E3C"/>
    <w:rsid w:val="002573A1"/>
    <w:rsid w:val="00260DEB"/>
    <w:rsid w:val="00262FBB"/>
    <w:rsid w:val="002649A1"/>
    <w:rsid w:val="002653EA"/>
    <w:rsid w:val="002662F5"/>
    <w:rsid w:val="00266B4E"/>
    <w:rsid w:val="00271F24"/>
    <w:rsid w:val="0027237E"/>
    <w:rsid w:val="002729FF"/>
    <w:rsid w:val="00272A79"/>
    <w:rsid w:val="00272DC1"/>
    <w:rsid w:val="00272E89"/>
    <w:rsid w:val="0027326D"/>
    <w:rsid w:val="00274116"/>
    <w:rsid w:val="00275C45"/>
    <w:rsid w:val="002762B4"/>
    <w:rsid w:val="00277882"/>
    <w:rsid w:val="00280D28"/>
    <w:rsid w:val="00281470"/>
    <w:rsid w:val="00282F6E"/>
    <w:rsid w:val="002830A8"/>
    <w:rsid w:val="00283C41"/>
    <w:rsid w:val="00284AE2"/>
    <w:rsid w:val="00287289"/>
    <w:rsid w:val="00291ABD"/>
    <w:rsid w:val="002921F0"/>
    <w:rsid w:val="0029231C"/>
    <w:rsid w:val="00292D8C"/>
    <w:rsid w:val="0029454A"/>
    <w:rsid w:val="0029510F"/>
    <w:rsid w:val="00295757"/>
    <w:rsid w:val="002965A2"/>
    <w:rsid w:val="002A0ACA"/>
    <w:rsid w:val="002A21A1"/>
    <w:rsid w:val="002A3407"/>
    <w:rsid w:val="002A3C27"/>
    <w:rsid w:val="002A4FC8"/>
    <w:rsid w:val="002A6741"/>
    <w:rsid w:val="002A734C"/>
    <w:rsid w:val="002B3A67"/>
    <w:rsid w:val="002B3E8B"/>
    <w:rsid w:val="002B3F2B"/>
    <w:rsid w:val="002B55C2"/>
    <w:rsid w:val="002C0967"/>
    <w:rsid w:val="002C0D6B"/>
    <w:rsid w:val="002C1160"/>
    <w:rsid w:val="002C59A2"/>
    <w:rsid w:val="002C6638"/>
    <w:rsid w:val="002C6E91"/>
    <w:rsid w:val="002D01C3"/>
    <w:rsid w:val="002D077B"/>
    <w:rsid w:val="002D0AAE"/>
    <w:rsid w:val="002D178D"/>
    <w:rsid w:val="002D2469"/>
    <w:rsid w:val="002D33C9"/>
    <w:rsid w:val="002D4009"/>
    <w:rsid w:val="002D4C3E"/>
    <w:rsid w:val="002D6CC2"/>
    <w:rsid w:val="002D7CA4"/>
    <w:rsid w:val="002D7D71"/>
    <w:rsid w:val="002E040A"/>
    <w:rsid w:val="002E04A2"/>
    <w:rsid w:val="002E2988"/>
    <w:rsid w:val="002E670C"/>
    <w:rsid w:val="002E7A9A"/>
    <w:rsid w:val="002F083C"/>
    <w:rsid w:val="002F1514"/>
    <w:rsid w:val="002F1726"/>
    <w:rsid w:val="002F2794"/>
    <w:rsid w:val="002F2D24"/>
    <w:rsid w:val="002F3026"/>
    <w:rsid w:val="002F404F"/>
    <w:rsid w:val="002F4C0F"/>
    <w:rsid w:val="002F592C"/>
    <w:rsid w:val="002F7CEE"/>
    <w:rsid w:val="003017BE"/>
    <w:rsid w:val="0030186A"/>
    <w:rsid w:val="003028A4"/>
    <w:rsid w:val="00302B6E"/>
    <w:rsid w:val="0031003C"/>
    <w:rsid w:val="00310701"/>
    <w:rsid w:val="00310AF2"/>
    <w:rsid w:val="00310CB4"/>
    <w:rsid w:val="00314063"/>
    <w:rsid w:val="00315456"/>
    <w:rsid w:val="00317256"/>
    <w:rsid w:val="00320355"/>
    <w:rsid w:val="0032057F"/>
    <w:rsid w:val="003219B3"/>
    <w:rsid w:val="003230E3"/>
    <w:rsid w:val="0032384D"/>
    <w:rsid w:val="0032448A"/>
    <w:rsid w:val="00326483"/>
    <w:rsid w:val="00326DEF"/>
    <w:rsid w:val="00327168"/>
    <w:rsid w:val="00327A1E"/>
    <w:rsid w:val="00327AF3"/>
    <w:rsid w:val="0033000F"/>
    <w:rsid w:val="00332231"/>
    <w:rsid w:val="003342A0"/>
    <w:rsid w:val="00334EE6"/>
    <w:rsid w:val="00337802"/>
    <w:rsid w:val="00340D20"/>
    <w:rsid w:val="00341290"/>
    <w:rsid w:val="00341FFD"/>
    <w:rsid w:val="00343888"/>
    <w:rsid w:val="003439CC"/>
    <w:rsid w:val="00344387"/>
    <w:rsid w:val="00345A83"/>
    <w:rsid w:val="0034643D"/>
    <w:rsid w:val="0034656D"/>
    <w:rsid w:val="00346D13"/>
    <w:rsid w:val="003517F4"/>
    <w:rsid w:val="0035276A"/>
    <w:rsid w:val="00352A2C"/>
    <w:rsid w:val="00354645"/>
    <w:rsid w:val="0036008C"/>
    <w:rsid w:val="00360174"/>
    <w:rsid w:val="00360AFB"/>
    <w:rsid w:val="003617FE"/>
    <w:rsid w:val="0036182C"/>
    <w:rsid w:val="003639E1"/>
    <w:rsid w:val="003647A0"/>
    <w:rsid w:val="00366B74"/>
    <w:rsid w:val="00366E89"/>
    <w:rsid w:val="00367937"/>
    <w:rsid w:val="00367B6A"/>
    <w:rsid w:val="00370979"/>
    <w:rsid w:val="00372C76"/>
    <w:rsid w:val="00376D44"/>
    <w:rsid w:val="0038136F"/>
    <w:rsid w:val="0038178F"/>
    <w:rsid w:val="00381F64"/>
    <w:rsid w:val="00382255"/>
    <w:rsid w:val="0038244A"/>
    <w:rsid w:val="00382955"/>
    <w:rsid w:val="00383772"/>
    <w:rsid w:val="00384F56"/>
    <w:rsid w:val="00385AB0"/>
    <w:rsid w:val="00386B5A"/>
    <w:rsid w:val="0038741A"/>
    <w:rsid w:val="00387A28"/>
    <w:rsid w:val="003917F2"/>
    <w:rsid w:val="003922BD"/>
    <w:rsid w:val="003922CA"/>
    <w:rsid w:val="003935A9"/>
    <w:rsid w:val="003947E9"/>
    <w:rsid w:val="003950C1"/>
    <w:rsid w:val="00395BBB"/>
    <w:rsid w:val="00395E87"/>
    <w:rsid w:val="003963CD"/>
    <w:rsid w:val="00396D19"/>
    <w:rsid w:val="00397F9C"/>
    <w:rsid w:val="003A0309"/>
    <w:rsid w:val="003A0FF5"/>
    <w:rsid w:val="003A1055"/>
    <w:rsid w:val="003A1BA2"/>
    <w:rsid w:val="003A3783"/>
    <w:rsid w:val="003A408A"/>
    <w:rsid w:val="003A439D"/>
    <w:rsid w:val="003A57F4"/>
    <w:rsid w:val="003A5D6B"/>
    <w:rsid w:val="003A6851"/>
    <w:rsid w:val="003A6AD7"/>
    <w:rsid w:val="003A7F15"/>
    <w:rsid w:val="003B0633"/>
    <w:rsid w:val="003B0A15"/>
    <w:rsid w:val="003B127E"/>
    <w:rsid w:val="003B1DC2"/>
    <w:rsid w:val="003B2837"/>
    <w:rsid w:val="003B59AE"/>
    <w:rsid w:val="003B764A"/>
    <w:rsid w:val="003C103B"/>
    <w:rsid w:val="003C3154"/>
    <w:rsid w:val="003C35E3"/>
    <w:rsid w:val="003C3817"/>
    <w:rsid w:val="003C4CE9"/>
    <w:rsid w:val="003C4DFC"/>
    <w:rsid w:val="003C544F"/>
    <w:rsid w:val="003C6CDD"/>
    <w:rsid w:val="003C7A4C"/>
    <w:rsid w:val="003C7CF4"/>
    <w:rsid w:val="003D13F1"/>
    <w:rsid w:val="003D1E65"/>
    <w:rsid w:val="003D22E2"/>
    <w:rsid w:val="003D3F60"/>
    <w:rsid w:val="003D3FF9"/>
    <w:rsid w:val="003D5520"/>
    <w:rsid w:val="003D59FD"/>
    <w:rsid w:val="003D6153"/>
    <w:rsid w:val="003D68C8"/>
    <w:rsid w:val="003D6CF2"/>
    <w:rsid w:val="003E00BF"/>
    <w:rsid w:val="003E00FC"/>
    <w:rsid w:val="003E020F"/>
    <w:rsid w:val="003E03A8"/>
    <w:rsid w:val="003E0642"/>
    <w:rsid w:val="003E0755"/>
    <w:rsid w:val="003E24AC"/>
    <w:rsid w:val="003E2828"/>
    <w:rsid w:val="003E2BC5"/>
    <w:rsid w:val="003E4E10"/>
    <w:rsid w:val="003E6443"/>
    <w:rsid w:val="003F0A45"/>
    <w:rsid w:val="003F0B37"/>
    <w:rsid w:val="003F11A9"/>
    <w:rsid w:val="003F11BA"/>
    <w:rsid w:val="003F135E"/>
    <w:rsid w:val="003F18A9"/>
    <w:rsid w:val="003F1CC4"/>
    <w:rsid w:val="003F2045"/>
    <w:rsid w:val="003F2250"/>
    <w:rsid w:val="003F5121"/>
    <w:rsid w:val="003F6352"/>
    <w:rsid w:val="003F6EA4"/>
    <w:rsid w:val="00401D6F"/>
    <w:rsid w:val="004030AD"/>
    <w:rsid w:val="00403111"/>
    <w:rsid w:val="00403B72"/>
    <w:rsid w:val="00403E2C"/>
    <w:rsid w:val="00403EA7"/>
    <w:rsid w:val="0040490C"/>
    <w:rsid w:val="00404E85"/>
    <w:rsid w:val="00405841"/>
    <w:rsid w:val="004061EF"/>
    <w:rsid w:val="00406634"/>
    <w:rsid w:val="00406CB7"/>
    <w:rsid w:val="00407B57"/>
    <w:rsid w:val="00411F85"/>
    <w:rsid w:val="0041317E"/>
    <w:rsid w:val="00413529"/>
    <w:rsid w:val="00413A58"/>
    <w:rsid w:val="00413EF2"/>
    <w:rsid w:val="004155FD"/>
    <w:rsid w:val="0042002B"/>
    <w:rsid w:val="00420781"/>
    <w:rsid w:val="00420A76"/>
    <w:rsid w:val="00420C76"/>
    <w:rsid w:val="00421741"/>
    <w:rsid w:val="0042208B"/>
    <w:rsid w:val="00424CA8"/>
    <w:rsid w:val="00425BA9"/>
    <w:rsid w:val="004278CF"/>
    <w:rsid w:val="00427A29"/>
    <w:rsid w:val="00432E3D"/>
    <w:rsid w:val="00432F51"/>
    <w:rsid w:val="0043392F"/>
    <w:rsid w:val="004349A2"/>
    <w:rsid w:val="004356B6"/>
    <w:rsid w:val="004365A6"/>
    <w:rsid w:val="00442682"/>
    <w:rsid w:val="00444303"/>
    <w:rsid w:val="0044753A"/>
    <w:rsid w:val="0044774F"/>
    <w:rsid w:val="00451D4C"/>
    <w:rsid w:val="0045257A"/>
    <w:rsid w:val="004526A1"/>
    <w:rsid w:val="00452FC1"/>
    <w:rsid w:val="00453AD0"/>
    <w:rsid w:val="00455B04"/>
    <w:rsid w:val="004628BF"/>
    <w:rsid w:val="00463951"/>
    <w:rsid w:val="00463EA8"/>
    <w:rsid w:val="004669A8"/>
    <w:rsid w:val="004669B3"/>
    <w:rsid w:val="00466C8C"/>
    <w:rsid w:val="004702B4"/>
    <w:rsid w:val="004706C2"/>
    <w:rsid w:val="0047404C"/>
    <w:rsid w:val="004750AC"/>
    <w:rsid w:val="00475A3B"/>
    <w:rsid w:val="00475B7F"/>
    <w:rsid w:val="00475F37"/>
    <w:rsid w:val="0048028A"/>
    <w:rsid w:val="0048139F"/>
    <w:rsid w:val="0048187C"/>
    <w:rsid w:val="00482864"/>
    <w:rsid w:val="004829F5"/>
    <w:rsid w:val="0048301A"/>
    <w:rsid w:val="004833C0"/>
    <w:rsid w:val="00485194"/>
    <w:rsid w:val="00487149"/>
    <w:rsid w:val="00487602"/>
    <w:rsid w:val="0049046B"/>
    <w:rsid w:val="004916DE"/>
    <w:rsid w:val="004921C5"/>
    <w:rsid w:val="0049262E"/>
    <w:rsid w:val="004945A9"/>
    <w:rsid w:val="00494FDF"/>
    <w:rsid w:val="00495233"/>
    <w:rsid w:val="0049683F"/>
    <w:rsid w:val="00497DC1"/>
    <w:rsid w:val="004A15D5"/>
    <w:rsid w:val="004A2A77"/>
    <w:rsid w:val="004A32AB"/>
    <w:rsid w:val="004A3780"/>
    <w:rsid w:val="004A5C7C"/>
    <w:rsid w:val="004A76CB"/>
    <w:rsid w:val="004B007A"/>
    <w:rsid w:val="004B2829"/>
    <w:rsid w:val="004B31BE"/>
    <w:rsid w:val="004B3579"/>
    <w:rsid w:val="004B3BAA"/>
    <w:rsid w:val="004B5CD6"/>
    <w:rsid w:val="004C0064"/>
    <w:rsid w:val="004C191F"/>
    <w:rsid w:val="004C21DB"/>
    <w:rsid w:val="004C3197"/>
    <w:rsid w:val="004C3743"/>
    <w:rsid w:val="004C39D7"/>
    <w:rsid w:val="004C42B6"/>
    <w:rsid w:val="004C4785"/>
    <w:rsid w:val="004C4C84"/>
    <w:rsid w:val="004C53BE"/>
    <w:rsid w:val="004C54C3"/>
    <w:rsid w:val="004C5651"/>
    <w:rsid w:val="004C77F4"/>
    <w:rsid w:val="004D0434"/>
    <w:rsid w:val="004D3C17"/>
    <w:rsid w:val="004D442F"/>
    <w:rsid w:val="004D4B06"/>
    <w:rsid w:val="004D4E7E"/>
    <w:rsid w:val="004D5731"/>
    <w:rsid w:val="004D5CE4"/>
    <w:rsid w:val="004D65EF"/>
    <w:rsid w:val="004D72E4"/>
    <w:rsid w:val="004D76FD"/>
    <w:rsid w:val="004E10F4"/>
    <w:rsid w:val="004E20EC"/>
    <w:rsid w:val="004E270C"/>
    <w:rsid w:val="004E2A79"/>
    <w:rsid w:val="004E2FAD"/>
    <w:rsid w:val="004E329B"/>
    <w:rsid w:val="004E4012"/>
    <w:rsid w:val="004E62E3"/>
    <w:rsid w:val="004E7CA4"/>
    <w:rsid w:val="004F0E29"/>
    <w:rsid w:val="004F3B30"/>
    <w:rsid w:val="004F3FBF"/>
    <w:rsid w:val="004F42E2"/>
    <w:rsid w:val="004F72E4"/>
    <w:rsid w:val="005018E0"/>
    <w:rsid w:val="00502A04"/>
    <w:rsid w:val="00502BB5"/>
    <w:rsid w:val="005034E7"/>
    <w:rsid w:val="0050354D"/>
    <w:rsid w:val="00503BC0"/>
    <w:rsid w:val="005072FF"/>
    <w:rsid w:val="00510C92"/>
    <w:rsid w:val="00510E5E"/>
    <w:rsid w:val="005114E9"/>
    <w:rsid w:val="00512813"/>
    <w:rsid w:val="005137AC"/>
    <w:rsid w:val="00514FBE"/>
    <w:rsid w:val="0052260F"/>
    <w:rsid w:val="00524485"/>
    <w:rsid w:val="00527008"/>
    <w:rsid w:val="00527C8A"/>
    <w:rsid w:val="00530A89"/>
    <w:rsid w:val="00530E8C"/>
    <w:rsid w:val="005337CE"/>
    <w:rsid w:val="00535B2E"/>
    <w:rsid w:val="005408A9"/>
    <w:rsid w:val="00541355"/>
    <w:rsid w:val="005430B5"/>
    <w:rsid w:val="005431B0"/>
    <w:rsid w:val="00543BED"/>
    <w:rsid w:val="00545F0A"/>
    <w:rsid w:val="0054697E"/>
    <w:rsid w:val="00550083"/>
    <w:rsid w:val="00550452"/>
    <w:rsid w:val="0055155A"/>
    <w:rsid w:val="005521C1"/>
    <w:rsid w:val="00552757"/>
    <w:rsid w:val="005535A7"/>
    <w:rsid w:val="005536BB"/>
    <w:rsid w:val="00553BE4"/>
    <w:rsid w:val="00554F3A"/>
    <w:rsid w:val="005553E9"/>
    <w:rsid w:val="005559F1"/>
    <w:rsid w:val="00556E80"/>
    <w:rsid w:val="0055700B"/>
    <w:rsid w:val="00560845"/>
    <w:rsid w:val="00561015"/>
    <w:rsid w:val="005613DF"/>
    <w:rsid w:val="0056152C"/>
    <w:rsid w:val="005646FB"/>
    <w:rsid w:val="005670DD"/>
    <w:rsid w:val="00567FF0"/>
    <w:rsid w:val="00571245"/>
    <w:rsid w:val="00572005"/>
    <w:rsid w:val="005721A3"/>
    <w:rsid w:val="005731EC"/>
    <w:rsid w:val="005733B1"/>
    <w:rsid w:val="0057357D"/>
    <w:rsid w:val="00573729"/>
    <w:rsid w:val="00574117"/>
    <w:rsid w:val="0057431E"/>
    <w:rsid w:val="00576B88"/>
    <w:rsid w:val="00577637"/>
    <w:rsid w:val="00577AC1"/>
    <w:rsid w:val="00577F6F"/>
    <w:rsid w:val="005809F0"/>
    <w:rsid w:val="00583E89"/>
    <w:rsid w:val="00586C2C"/>
    <w:rsid w:val="005878FF"/>
    <w:rsid w:val="0058799F"/>
    <w:rsid w:val="00587B23"/>
    <w:rsid w:val="005910FF"/>
    <w:rsid w:val="0059124C"/>
    <w:rsid w:val="00591833"/>
    <w:rsid w:val="005938D2"/>
    <w:rsid w:val="005A0888"/>
    <w:rsid w:val="005A09E4"/>
    <w:rsid w:val="005A1B23"/>
    <w:rsid w:val="005A29AB"/>
    <w:rsid w:val="005A2A47"/>
    <w:rsid w:val="005A2E95"/>
    <w:rsid w:val="005A4531"/>
    <w:rsid w:val="005A5C2B"/>
    <w:rsid w:val="005B3B41"/>
    <w:rsid w:val="005B4AB3"/>
    <w:rsid w:val="005B4E8E"/>
    <w:rsid w:val="005B5C9B"/>
    <w:rsid w:val="005B6FFC"/>
    <w:rsid w:val="005C027C"/>
    <w:rsid w:val="005C03EB"/>
    <w:rsid w:val="005C0B08"/>
    <w:rsid w:val="005C1895"/>
    <w:rsid w:val="005C2483"/>
    <w:rsid w:val="005C26AC"/>
    <w:rsid w:val="005C2B1F"/>
    <w:rsid w:val="005C2B9D"/>
    <w:rsid w:val="005C2C47"/>
    <w:rsid w:val="005C2D7A"/>
    <w:rsid w:val="005C33B7"/>
    <w:rsid w:val="005C491C"/>
    <w:rsid w:val="005C4B4D"/>
    <w:rsid w:val="005C5B98"/>
    <w:rsid w:val="005C6BD3"/>
    <w:rsid w:val="005C7AF5"/>
    <w:rsid w:val="005D0F08"/>
    <w:rsid w:val="005D1262"/>
    <w:rsid w:val="005D2848"/>
    <w:rsid w:val="005D2B13"/>
    <w:rsid w:val="005D741D"/>
    <w:rsid w:val="005D7DAD"/>
    <w:rsid w:val="005E01BF"/>
    <w:rsid w:val="005E09C4"/>
    <w:rsid w:val="005E18EE"/>
    <w:rsid w:val="005E1942"/>
    <w:rsid w:val="005E2E11"/>
    <w:rsid w:val="005E3910"/>
    <w:rsid w:val="005E403B"/>
    <w:rsid w:val="005E6352"/>
    <w:rsid w:val="005E72C9"/>
    <w:rsid w:val="005E7D5D"/>
    <w:rsid w:val="005E7E68"/>
    <w:rsid w:val="005E7EE9"/>
    <w:rsid w:val="005F113F"/>
    <w:rsid w:val="005F14B2"/>
    <w:rsid w:val="005F2081"/>
    <w:rsid w:val="005F2EEE"/>
    <w:rsid w:val="005F5979"/>
    <w:rsid w:val="005F633C"/>
    <w:rsid w:val="006002B4"/>
    <w:rsid w:val="00600CC1"/>
    <w:rsid w:val="00601547"/>
    <w:rsid w:val="00601637"/>
    <w:rsid w:val="0060184C"/>
    <w:rsid w:val="00602682"/>
    <w:rsid w:val="006028EF"/>
    <w:rsid w:val="00603AE0"/>
    <w:rsid w:val="00606345"/>
    <w:rsid w:val="00606BA4"/>
    <w:rsid w:val="00611DBD"/>
    <w:rsid w:val="00614771"/>
    <w:rsid w:val="00615066"/>
    <w:rsid w:val="00615F5E"/>
    <w:rsid w:val="00616CDD"/>
    <w:rsid w:val="00617070"/>
    <w:rsid w:val="00620778"/>
    <w:rsid w:val="00621495"/>
    <w:rsid w:val="00622C39"/>
    <w:rsid w:val="00624990"/>
    <w:rsid w:val="00624E0E"/>
    <w:rsid w:val="0062605B"/>
    <w:rsid w:val="006261F4"/>
    <w:rsid w:val="00626DD8"/>
    <w:rsid w:val="00627EEB"/>
    <w:rsid w:val="0063072B"/>
    <w:rsid w:val="00630CE7"/>
    <w:rsid w:val="00630D3E"/>
    <w:rsid w:val="00630DD5"/>
    <w:rsid w:val="006310DE"/>
    <w:rsid w:val="006341F0"/>
    <w:rsid w:val="006357E8"/>
    <w:rsid w:val="00637EE6"/>
    <w:rsid w:val="006409AB"/>
    <w:rsid w:val="00641689"/>
    <w:rsid w:val="00641A77"/>
    <w:rsid w:val="00642303"/>
    <w:rsid w:val="00642608"/>
    <w:rsid w:val="006437FD"/>
    <w:rsid w:val="00643A65"/>
    <w:rsid w:val="006453CA"/>
    <w:rsid w:val="006458B1"/>
    <w:rsid w:val="00646162"/>
    <w:rsid w:val="00650092"/>
    <w:rsid w:val="00650270"/>
    <w:rsid w:val="00650B85"/>
    <w:rsid w:val="00651176"/>
    <w:rsid w:val="00651AD8"/>
    <w:rsid w:val="00652065"/>
    <w:rsid w:val="006520F4"/>
    <w:rsid w:val="0065233E"/>
    <w:rsid w:val="00653657"/>
    <w:rsid w:val="006540D6"/>
    <w:rsid w:val="0065448C"/>
    <w:rsid w:val="00654804"/>
    <w:rsid w:val="00655B22"/>
    <w:rsid w:val="006572F6"/>
    <w:rsid w:val="00657C54"/>
    <w:rsid w:val="00661A35"/>
    <w:rsid w:val="00661EF0"/>
    <w:rsid w:val="006620BF"/>
    <w:rsid w:val="00663690"/>
    <w:rsid w:val="00666137"/>
    <w:rsid w:val="006715F1"/>
    <w:rsid w:val="0067260A"/>
    <w:rsid w:val="006729B3"/>
    <w:rsid w:val="00674D7D"/>
    <w:rsid w:val="00675540"/>
    <w:rsid w:val="0067763F"/>
    <w:rsid w:val="00682E18"/>
    <w:rsid w:val="006832C9"/>
    <w:rsid w:val="006837C5"/>
    <w:rsid w:val="006857F4"/>
    <w:rsid w:val="0069114F"/>
    <w:rsid w:val="00692129"/>
    <w:rsid w:val="00692BD9"/>
    <w:rsid w:val="00693C4D"/>
    <w:rsid w:val="00695867"/>
    <w:rsid w:val="006963CF"/>
    <w:rsid w:val="006965D2"/>
    <w:rsid w:val="006A0116"/>
    <w:rsid w:val="006A25A3"/>
    <w:rsid w:val="006A442F"/>
    <w:rsid w:val="006A6D40"/>
    <w:rsid w:val="006A7A52"/>
    <w:rsid w:val="006A7C65"/>
    <w:rsid w:val="006B2789"/>
    <w:rsid w:val="006B3B3E"/>
    <w:rsid w:val="006B664A"/>
    <w:rsid w:val="006B7B4A"/>
    <w:rsid w:val="006C21B3"/>
    <w:rsid w:val="006C236F"/>
    <w:rsid w:val="006C312C"/>
    <w:rsid w:val="006C3284"/>
    <w:rsid w:val="006C3FD1"/>
    <w:rsid w:val="006C66F3"/>
    <w:rsid w:val="006C6D1F"/>
    <w:rsid w:val="006C7C08"/>
    <w:rsid w:val="006D066C"/>
    <w:rsid w:val="006D2DCC"/>
    <w:rsid w:val="006D4289"/>
    <w:rsid w:val="006D4346"/>
    <w:rsid w:val="006D6148"/>
    <w:rsid w:val="006E012B"/>
    <w:rsid w:val="006E0D44"/>
    <w:rsid w:val="006E0FFA"/>
    <w:rsid w:val="006E1F2C"/>
    <w:rsid w:val="006E2FFA"/>
    <w:rsid w:val="006E32E6"/>
    <w:rsid w:val="006E448C"/>
    <w:rsid w:val="006E4BC3"/>
    <w:rsid w:val="006E4C57"/>
    <w:rsid w:val="006E4EA3"/>
    <w:rsid w:val="006E57BB"/>
    <w:rsid w:val="006E6218"/>
    <w:rsid w:val="006E6CDA"/>
    <w:rsid w:val="006E7AC7"/>
    <w:rsid w:val="006F05FE"/>
    <w:rsid w:val="006F0B62"/>
    <w:rsid w:val="006F166E"/>
    <w:rsid w:val="006F2EBB"/>
    <w:rsid w:val="006F2FC2"/>
    <w:rsid w:val="006F4093"/>
    <w:rsid w:val="006F47F8"/>
    <w:rsid w:val="006F6211"/>
    <w:rsid w:val="006F74F8"/>
    <w:rsid w:val="006F7975"/>
    <w:rsid w:val="00701381"/>
    <w:rsid w:val="0070157C"/>
    <w:rsid w:val="00702226"/>
    <w:rsid w:val="00704BF6"/>
    <w:rsid w:val="007064A6"/>
    <w:rsid w:val="007070DB"/>
    <w:rsid w:val="0071050F"/>
    <w:rsid w:val="0071131D"/>
    <w:rsid w:val="007127E6"/>
    <w:rsid w:val="00714CA3"/>
    <w:rsid w:val="00715382"/>
    <w:rsid w:val="00715469"/>
    <w:rsid w:val="007172D1"/>
    <w:rsid w:val="00721B28"/>
    <w:rsid w:val="00721BB3"/>
    <w:rsid w:val="00721FFC"/>
    <w:rsid w:val="00722AA6"/>
    <w:rsid w:val="00723F27"/>
    <w:rsid w:val="007240B6"/>
    <w:rsid w:val="0072481C"/>
    <w:rsid w:val="00725569"/>
    <w:rsid w:val="0072658A"/>
    <w:rsid w:val="0073034C"/>
    <w:rsid w:val="0073261A"/>
    <w:rsid w:val="00733EC0"/>
    <w:rsid w:val="00734DFC"/>
    <w:rsid w:val="00735714"/>
    <w:rsid w:val="007360C7"/>
    <w:rsid w:val="00736D10"/>
    <w:rsid w:val="007378EA"/>
    <w:rsid w:val="00740D23"/>
    <w:rsid w:val="00741ACB"/>
    <w:rsid w:val="007441BE"/>
    <w:rsid w:val="007465A7"/>
    <w:rsid w:val="00746CF9"/>
    <w:rsid w:val="00747334"/>
    <w:rsid w:val="00747844"/>
    <w:rsid w:val="00747871"/>
    <w:rsid w:val="007511C2"/>
    <w:rsid w:val="007532B6"/>
    <w:rsid w:val="00754241"/>
    <w:rsid w:val="0075441D"/>
    <w:rsid w:val="00755ACB"/>
    <w:rsid w:val="00755F4C"/>
    <w:rsid w:val="00756268"/>
    <w:rsid w:val="007575A3"/>
    <w:rsid w:val="00761A49"/>
    <w:rsid w:val="00763BF3"/>
    <w:rsid w:val="00764346"/>
    <w:rsid w:val="00764872"/>
    <w:rsid w:val="00765EBA"/>
    <w:rsid w:val="007679AD"/>
    <w:rsid w:val="00770583"/>
    <w:rsid w:val="0077061F"/>
    <w:rsid w:val="00770704"/>
    <w:rsid w:val="007716F9"/>
    <w:rsid w:val="00772EE9"/>
    <w:rsid w:val="00774227"/>
    <w:rsid w:val="007742D8"/>
    <w:rsid w:val="00775654"/>
    <w:rsid w:val="00777086"/>
    <w:rsid w:val="0077724D"/>
    <w:rsid w:val="0077764C"/>
    <w:rsid w:val="00781283"/>
    <w:rsid w:val="00781AB9"/>
    <w:rsid w:val="00782442"/>
    <w:rsid w:val="0078247D"/>
    <w:rsid w:val="0078288B"/>
    <w:rsid w:val="007848D6"/>
    <w:rsid w:val="00785D59"/>
    <w:rsid w:val="00786627"/>
    <w:rsid w:val="00786A38"/>
    <w:rsid w:val="00786AE0"/>
    <w:rsid w:val="00787537"/>
    <w:rsid w:val="00787F6C"/>
    <w:rsid w:val="0079129A"/>
    <w:rsid w:val="00791C16"/>
    <w:rsid w:val="00793C21"/>
    <w:rsid w:val="00794A2C"/>
    <w:rsid w:val="00795AD5"/>
    <w:rsid w:val="00795FA8"/>
    <w:rsid w:val="00796B15"/>
    <w:rsid w:val="00797620"/>
    <w:rsid w:val="007A2E41"/>
    <w:rsid w:val="007A3026"/>
    <w:rsid w:val="007A31AD"/>
    <w:rsid w:val="007A349B"/>
    <w:rsid w:val="007A3D10"/>
    <w:rsid w:val="007A547B"/>
    <w:rsid w:val="007A5F90"/>
    <w:rsid w:val="007A6F96"/>
    <w:rsid w:val="007B0A24"/>
    <w:rsid w:val="007B10D7"/>
    <w:rsid w:val="007B191D"/>
    <w:rsid w:val="007B1A4D"/>
    <w:rsid w:val="007B1E50"/>
    <w:rsid w:val="007B3278"/>
    <w:rsid w:val="007B41D9"/>
    <w:rsid w:val="007B7D5C"/>
    <w:rsid w:val="007C0BB4"/>
    <w:rsid w:val="007C13C2"/>
    <w:rsid w:val="007C3C52"/>
    <w:rsid w:val="007C4AEA"/>
    <w:rsid w:val="007C66D0"/>
    <w:rsid w:val="007D03E2"/>
    <w:rsid w:val="007D0572"/>
    <w:rsid w:val="007D0EBC"/>
    <w:rsid w:val="007D1212"/>
    <w:rsid w:val="007D1D77"/>
    <w:rsid w:val="007D1E64"/>
    <w:rsid w:val="007D2AE6"/>
    <w:rsid w:val="007D3666"/>
    <w:rsid w:val="007D405D"/>
    <w:rsid w:val="007D4E98"/>
    <w:rsid w:val="007D6E71"/>
    <w:rsid w:val="007D70D3"/>
    <w:rsid w:val="007D7F5E"/>
    <w:rsid w:val="007E028F"/>
    <w:rsid w:val="007E03BA"/>
    <w:rsid w:val="007E0EC1"/>
    <w:rsid w:val="007E171E"/>
    <w:rsid w:val="007E2B66"/>
    <w:rsid w:val="007E383B"/>
    <w:rsid w:val="007E3C4A"/>
    <w:rsid w:val="007E4558"/>
    <w:rsid w:val="007E4694"/>
    <w:rsid w:val="007E50F9"/>
    <w:rsid w:val="007E688C"/>
    <w:rsid w:val="007E6E71"/>
    <w:rsid w:val="007F0EEB"/>
    <w:rsid w:val="007F15BC"/>
    <w:rsid w:val="007F4FB6"/>
    <w:rsid w:val="007F5ACE"/>
    <w:rsid w:val="007F63C7"/>
    <w:rsid w:val="007F76BF"/>
    <w:rsid w:val="00800192"/>
    <w:rsid w:val="00800AFD"/>
    <w:rsid w:val="00803F0E"/>
    <w:rsid w:val="00805141"/>
    <w:rsid w:val="00805620"/>
    <w:rsid w:val="0080603B"/>
    <w:rsid w:val="0081008A"/>
    <w:rsid w:val="00810372"/>
    <w:rsid w:val="0081165D"/>
    <w:rsid w:val="008131BF"/>
    <w:rsid w:val="00813FB2"/>
    <w:rsid w:val="00814652"/>
    <w:rsid w:val="00814DBC"/>
    <w:rsid w:val="00814DEB"/>
    <w:rsid w:val="008167C5"/>
    <w:rsid w:val="00816C06"/>
    <w:rsid w:val="008173E3"/>
    <w:rsid w:val="0082120E"/>
    <w:rsid w:val="00821B33"/>
    <w:rsid w:val="008228DE"/>
    <w:rsid w:val="00823451"/>
    <w:rsid w:val="00823AD0"/>
    <w:rsid w:val="0082413E"/>
    <w:rsid w:val="00825B3F"/>
    <w:rsid w:val="00831393"/>
    <w:rsid w:val="00831C70"/>
    <w:rsid w:val="008321CC"/>
    <w:rsid w:val="00833127"/>
    <w:rsid w:val="00833F60"/>
    <w:rsid w:val="00833FF6"/>
    <w:rsid w:val="0083404E"/>
    <w:rsid w:val="00836CD3"/>
    <w:rsid w:val="00837098"/>
    <w:rsid w:val="008413C6"/>
    <w:rsid w:val="008416D9"/>
    <w:rsid w:val="00842AD0"/>
    <w:rsid w:val="008443D2"/>
    <w:rsid w:val="0084443B"/>
    <w:rsid w:val="0084471F"/>
    <w:rsid w:val="00844960"/>
    <w:rsid w:val="00850923"/>
    <w:rsid w:val="00850A51"/>
    <w:rsid w:val="00850EA2"/>
    <w:rsid w:val="00851F04"/>
    <w:rsid w:val="00852211"/>
    <w:rsid w:val="00852905"/>
    <w:rsid w:val="00856C27"/>
    <w:rsid w:val="00856DBB"/>
    <w:rsid w:val="008604A0"/>
    <w:rsid w:val="00860813"/>
    <w:rsid w:val="0086210D"/>
    <w:rsid w:val="0086218D"/>
    <w:rsid w:val="00862900"/>
    <w:rsid w:val="00862D8C"/>
    <w:rsid w:val="0086346E"/>
    <w:rsid w:val="00863C5F"/>
    <w:rsid w:val="00865336"/>
    <w:rsid w:val="00865CFC"/>
    <w:rsid w:val="008667D2"/>
    <w:rsid w:val="008669F2"/>
    <w:rsid w:val="00867745"/>
    <w:rsid w:val="00867B49"/>
    <w:rsid w:val="00871026"/>
    <w:rsid w:val="00871075"/>
    <w:rsid w:val="008714F4"/>
    <w:rsid w:val="00871B85"/>
    <w:rsid w:val="0087520B"/>
    <w:rsid w:val="0087565E"/>
    <w:rsid w:val="008758A8"/>
    <w:rsid w:val="008776E8"/>
    <w:rsid w:val="0088039F"/>
    <w:rsid w:val="00880842"/>
    <w:rsid w:val="008808AE"/>
    <w:rsid w:val="00880ED5"/>
    <w:rsid w:val="00883119"/>
    <w:rsid w:val="00883F70"/>
    <w:rsid w:val="00886A7F"/>
    <w:rsid w:val="00887319"/>
    <w:rsid w:val="00891279"/>
    <w:rsid w:val="0089142E"/>
    <w:rsid w:val="008919F6"/>
    <w:rsid w:val="00896356"/>
    <w:rsid w:val="00897B4C"/>
    <w:rsid w:val="008A0534"/>
    <w:rsid w:val="008A0E70"/>
    <w:rsid w:val="008A14F1"/>
    <w:rsid w:val="008A1E23"/>
    <w:rsid w:val="008A2664"/>
    <w:rsid w:val="008A26ED"/>
    <w:rsid w:val="008A4688"/>
    <w:rsid w:val="008A5A69"/>
    <w:rsid w:val="008A665A"/>
    <w:rsid w:val="008A6F89"/>
    <w:rsid w:val="008A79A1"/>
    <w:rsid w:val="008B3C23"/>
    <w:rsid w:val="008B4495"/>
    <w:rsid w:val="008B4570"/>
    <w:rsid w:val="008B50D9"/>
    <w:rsid w:val="008B5365"/>
    <w:rsid w:val="008B7B95"/>
    <w:rsid w:val="008C06C8"/>
    <w:rsid w:val="008C3514"/>
    <w:rsid w:val="008C3DCF"/>
    <w:rsid w:val="008C4094"/>
    <w:rsid w:val="008C4609"/>
    <w:rsid w:val="008C46DF"/>
    <w:rsid w:val="008C66BC"/>
    <w:rsid w:val="008C7A47"/>
    <w:rsid w:val="008D0C1F"/>
    <w:rsid w:val="008D1A92"/>
    <w:rsid w:val="008D23B0"/>
    <w:rsid w:val="008D2411"/>
    <w:rsid w:val="008D3E9E"/>
    <w:rsid w:val="008D6D65"/>
    <w:rsid w:val="008D723F"/>
    <w:rsid w:val="008D76D3"/>
    <w:rsid w:val="008D7E5C"/>
    <w:rsid w:val="008E085B"/>
    <w:rsid w:val="008E1E99"/>
    <w:rsid w:val="008E2F10"/>
    <w:rsid w:val="008E3D92"/>
    <w:rsid w:val="008E3FB5"/>
    <w:rsid w:val="008E4A56"/>
    <w:rsid w:val="008E5A41"/>
    <w:rsid w:val="008E747F"/>
    <w:rsid w:val="008E786F"/>
    <w:rsid w:val="008F116F"/>
    <w:rsid w:val="008F1F37"/>
    <w:rsid w:val="008F1F7F"/>
    <w:rsid w:val="008F294F"/>
    <w:rsid w:val="008F3E2A"/>
    <w:rsid w:val="008F47A4"/>
    <w:rsid w:val="008F54BA"/>
    <w:rsid w:val="008F6445"/>
    <w:rsid w:val="00900BB8"/>
    <w:rsid w:val="00900F49"/>
    <w:rsid w:val="00902110"/>
    <w:rsid w:val="00903E0A"/>
    <w:rsid w:val="00903E26"/>
    <w:rsid w:val="0090403D"/>
    <w:rsid w:val="009056D9"/>
    <w:rsid w:val="00905F0E"/>
    <w:rsid w:val="00907F95"/>
    <w:rsid w:val="0091036E"/>
    <w:rsid w:val="009105B5"/>
    <w:rsid w:val="00914A27"/>
    <w:rsid w:val="009156A0"/>
    <w:rsid w:val="00915D5C"/>
    <w:rsid w:val="00917281"/>
    <w:rsid w:val="009200CA"/>
    <w:rsid w:val="009201E5"/>
    <w:rsid w:val="009203D4"/>
    <w:rsid w:val="00921ECE"/>
    <w:rsid w:val="009220A9"/>
    <w:rsid w:val="0092227D"/>
    <w:rsid w:val="009239A9"/>
    <w:rsid w:val="0092490A"/>
    <w:rsid w:val="00925711"/>
    <w:rsid w:val="00931FAA"/>
    <w:rsid w:val="009321AF"/>
    <w:rsid w:val="00933546"/>
    <w:rsid w:val="0093442A"/>
    <w:rsid w:val="00936064"/>
    <w:rsid w:val="00937FFB"/>
    <w:rsid w:val="00940854"/>
    <w:rsid w:val="00941D64"/>
    <w:rsid w:val="00942333"/>
    <w:rsid w:val="00942C4C"/>
    <w:rsid w:val="00942D8A"/>
    <w:rsid w:val="00944073"/>
    <w:rsid w:val="0094442D"/>
    <w:rsid w:val="00944AA2"/>
    <w:rsid w:val="00944E74"/>
    <w:rsid w:val="00945BD4"/>
    <w:rsid w:val="00947AD1"/>
    <w:rsid w:val="009522FA"/>
    <w:rsid w:val="00954376"/>
    <w:rsid w:val="00954479"/>
    <w:rsid w:val="00955372"/>
    <w:rsid w:val="00955D69"/>
    <w:rsid w:val="009560F9"/>
    <w:rsid w:val="00956C51"/>
    <w:rsid w:val="00956D18"/>
    <w:rsid w:val="0095737C"/>
    <w:rsid w:val="0096034B"/>
    <w:rsid w:val="0096183B"/>
    <w:rsid w:val="00961AC0"/>
    <w:rsid w:val="00962361"/>
    <w:rsid w:val="0096246F"/>
    <w:rsid w:val="00965330"/>
    <w:rsid w:val="00967267"/>
    <w:rsid w:val="009701A9"/>
    <w:rsid w:val="009707BD"/>
    <w:rsid w:val="009728D5"/>
    <w:rsid w:val="00972F68"/>
    <w:rsid w:val="009749C9"/>
    <w:rsid w:val="00974B57"/>
    <w:rsid w:val="00974E15"/>
    <w:rsid w:val="00974F84"/>
    <w:rsid w:val="00975798"/>
    <w:rsid w:val="00975B96"/>
    <w:rsid w:val="00975C2C"/>
    <w:rsid w:val="009802F8"/>
    <w:rsid w:val="009838B3"/>
    <w:rsid w:val="009860CB"/>
    <w:rsid w:val="009861BF"/>
    <w:rsid w:val="009868AC"/>
    <w:rsid w:val="00986D3F"/>
    <w:rsid w:val="00986E8B"/>
    <w:rsid w:val="0099006E"/>
    <w:rsid w:val="009903A6"/>
    <w:rsid w:val="009906BC"/>
    <w:rsid w:val="00991F4D"/>
    <w:rsid w:val="00992762"/>
    <w:rsid w:val="00993A0A"/>
    <w:rsid w:val="00994265"/>
    <w:rsid w:val="00996C4C"/>
    <w:rsid w:val="00996EF3"/>
    <w:rsid w:val="009A05D1"/>
    <w:rsid w:val="009A0837"/>
    <w:rsid w:val="009A0D09"/>
    <w:rsid w:val="009A0DA4"/>
    <w:rsid w:val="009A1896"/>
    <w:rsid w:val="009A2D35"/>
    <w:rsid w:val="009A3121"/>
    <w:rsid w:val="009A3CBC"/>
    <w:rsid w:val="009A7078"/>
    <w:rsid w:val="009B025E"/>
    <w:rsid w:val="009B2CAF"/>
    <w:rsid w:val="009B3B71"/>
    <w:rsid w:val="009B3D2B"/>
    <w:rsid w:val="009B5B45"/>
    <w:rsid w:val="009B6BA5"/>
    <w:rsid w:val="009B766D"/>
    <w:rsid w:val="009B792D"/>
    <w:rsid w:val="009B7A69"/>
    <w:rsid w:val="009B7B74"/>
    <w:rsid w:val="009C0C1B"/>
    <w:rsid w:val="009C0F8A"/>
    <w:rsid w:val="009C16DD"/>
    <w:rsid w:val="009C3249"/>
    <w:rsid w:val="009C5609"/>
    <w:rsid w:val="009C6A5E"/>
    <w:rsid w:val="009C7148"/>
    <w:rsid w:val="009C7433"/>
    <w:rsid w:val="009C74A2"/>
    <w:rsid w:val="009C74D2"/>
    <w:rsid w:val="009C7674"/>
    <w:rsid w:val="009C779C"/>
    <w:rsid w:val="009D0241"/>
    <w:rsid w:val="009D105C"/>
    <w:rsid w:val="009D1DA7"/>
    <w:rsid w:val="009D2A3B"/>
    <w:rsid w:val="009D3940"/>
    <w:rsid w:val="009D7653"/>
    <w:rsid w:val="009D7B87"/>
    <w:rsid w:val="009E01CF"/>
    <w:rsid w:val="009E21DB"/>
    <w:rsid w:val="009E3C6E"/>
    <w:rsid w:val="009E67B9"/>
    <w:rsid w:val="009E6B77"/>
    <w:rsid w:val="009F0F9E"/>
    <w:rsid w:val="009F34F5"/>
    <w:rsid w:val="009F5EDF"/>
    <w:rsid w:val="00A0019A"/>
    <w:rsid w:val="00A03F90"/>
    <w:rsid w:val="00A040AD"/>
    <w:rsid w:val="00A069D7"/>
    <w:rsid w:val="00A0712A"/>
    <w:rsid w:val="00A106DD"/>
    <w:rsid w:val="00A1220E"/>
    <w:rsid w:val="00A12477"/>
    <w:rsid w:val="00A124AD"/>
    <w:rsid w:val="00A1633C"/>
    <w:rsid w:val="00A1654A"/>
    <w:rsid w:val="00A16810"/>
    <w:rsid w:val="00A16A85"/>
    <w:rsid w:val="00A21017"/>
    <w:rsid w:val="00A22789"/>
    <w:rsid w:val="00A22975"/>
    <w:rsid w:val="00A2396E"/>
    <w:rsid w:val="00A23CD1"/>
    <w:rsid w:val="00A24EE6"/>
    <w:rsid w:val="00A25897"/>
    <w:rsid w:val="00A262A7"/>
    <w:rsid w:val="00A2720F"/>
    <w:rsid w:val="00A33298"/>
    <w:rsid w:val="00A333A1"/>
    <w:rsid w:val="00A33EA9"/>
    <w:rsid w:val="00A34B6F"/>
    <w:rsid w:val="00A3503C"/>
    <w:rsid w:val="00A3601D"/>
    <w:rsid w:val="00A362BB"/>
    <w:rsid w:val="00A36BBC"/>
    <w:rsid w:val="00A36BDE"/>
    <w:rsid w:val="00A37201"/>
    <w:rsid w:val="00A41479"/>
    <w:rsid w:val="00A4180F"/>
    <w:rsid w:val="00A428F4"/>
    <w:rsid w:val="00A4327B"/>
    <w:rsid w:val="00A43C0B"/>
    <w:rsid w:val="00A444DA"/>
    <w:rsid w:val="00A4483D"/>
    <w:rsid w:val="00A46478"/>
    <w:rsid w:val="00A464D5"/>
    <w:rsid w:val="00A46DF5"/>
    <w:rsid w:val="00A47528"/>
    <w:rsid w:val="00A508C4"/>
    <w:rsid w:val="00A5148C"/>
    <w:rsid w:val="00A517E1"/>
    <w:rsid w:val="00A53997"/>
    <w:rsid w:val="00A53DAA"/>
    <w:rsid w:val="00A60B8C"/>
    <w:rsid w:val="00A61807"/>
    <w:rsid w:val="00A626DE"/>
    <w:rsid w:val="00A6337F"/>
    <w:rsid w:val="00A64D80"/>
    <w:rsid w:val="00A65E5A"/>
    <w:rsid w:val="00A67899"/>
    <w:rsid w:val="00A716EC"/>
    <w:rsid w:val="00A722D1"/>
    <w:rsid w:val="00A73CBC"/>
    <w:rsid w:val="00A7439F"/>
    <w:rsid w:val="00A75958"/>
    <w:rsid w:val="00A769C9"/>
    <w:rsid w:val="00A76D3B"/>
    <w:rsid w:val="00A770B1"/>
    <w:rsid w:val="00A82EC7"/>
    <w:rsid w:val="00A842CF"/>
    <w:rsid w:val="00A842D1"/>
    <w:rsid w:val="00A843A8"/>
    <w:rsid w:val="00A850E9"/>
    <w:rsid w:val="00A856FB"/>
    <w:rsid w:val="00A8664E"/>
    <w:rsid w:val="00A86F64"/>
    <w:rsid w:val="00A87417"/>
    <w:rsid w:val="00A91365"/>
    <w:rsid w:val="00A91A9E"/>
    <w:rsid w:val="00A97110"/>
    <w:rsid w:val="00A97A14"/>
    <w:rsid w:val="00AA2380"/>
    <w:rsid w:val="00AA44FF"/>
    <w:rsid w:val="00AA51AB"/>
    <w:rsid w:val="00AA60DC"/>
    <w:rsid w:val="00AA6C83"/>
    <w:rsid w:val="00AA7C2C"/>
    <w:rsid w:val="00AB09B6"/>
    <w:rsid w:val="00AB0FDD"/>
    <w:rsid w:val="00AB3BA9"/>
    <w:rsid w:val="00AB445F"/>
    <w:rsid w:val="00AB53D4"/>
    <w:rsid w:val="00AB6348"/>
    <w:rsid w:val="00AC0721"/>
    <w:rsid w:val="00AC12DB"/>
    <w:rsid w:val="00AC2B77"/>
    <w:rsid w:val="00AC3D1B"/>
    <w:rsid w:val="00AC4221"/>
    <w:rsid w:val="00AC58DB"/>
    <w:rsid w:val="00AC6180"/>
    <w:rsid w:val="00AC6266"/>
    <w:rsid w:val="00AD0B80"/>
    <w:rsid w:val="00AD26F6"/>
    <w:rsid w:val="00AD3A05"/>
    <w:rsid w:val="00AD44F8"/>
    <w:rsid w:val="00AD4608"/>
    <w:rsid w:val="00AD470E"/>
    <w:rsid w:val="00AD680A"/>
    <w:rsid w:val="00AD7475"/>
    <w:rsid w:val="00AE027B"/>
    <w:rsid w:val="00AE1829"/>
    <w:rsid w:val="00AE2632"/>
    <w:rsid w:val="00AE29D6"/>
    <w:rsid w:val="00AE31D8"/>
    <w:rsid w:val="00AE3AB1"/>
    <w:rsid w:val="00AE5489"/>
    <w:rsid w:val="00AE690E"/>
    <w:rsid w:val="00AF0C02"/>
    <w:rsid w:val="00AF0E13"/>
    <w:rsid w:val="00AF1EDE"/>
    <w:rsid w:val="00AF2E22"/>
    <w:rsid w:val="00AF4231"/>
    <w:rsid w:val="00AF7F94"/>
    <w:rsid w:val="00B00885"/>
    <w:rsid w:val="00B01455"/>
    <w:rsid w:val="00B016E7"/>
    <w:rsid w:val="00B01E99"/>
    <w:rsid w:val="00B03EC9"/>
    <w:rsid w:val="00B05B74"/>
    <w:rsid w:val="00B07575"/>
    <w:rsid w:val="00B10A8C"/>
    <w:rsid w:val="00B11171"/>
    <w:rsid w:val="00B1371D"/>
    <w:rsid w:val="00B13AF6"/>
    <w:rsid w:val="00B13CEB"/>
    <w:rsid w:val="00B140E8"/>
    <w:rsid w:val="00B178DD"/>
    <w:rsid w:val="00B17E56"/>
    <w:rsid w:val="00B2267B"/>
    <w:rsid w:val="00B22EE8"/>
    <w:rsid w:val="00B24B0C"/>
    <w:rsid w:val="00B25EC2"/>
    <w:rsid w:val="00B2772C"/>
    <w:rsid w:val="00B3152F"/>
    <w:rsid w:val="00B32349"/>
    <w:rsid w:val="00B33225"/>
    <w:rsid w:val="00B340D5"/>
    <w:rsid w:val="00B34667"/>
    <w:rsid w:val="00B37488"/>
    <w:rsid w:val="00B413F9"/>
    <w:rsid w:val="00B41483"/>
    <w:rsid w:val="00B417D8"/>
    <w:rsid w:val="00B41ABF"/>
    <w:rsid w:val="00B42BF6"/>
    <w:rsid w:val="00B42F1D"/>
    <w:rsid w:val="00B431D4"/>
    <w:rsid w:val="00B436F4"/>
    <w:rsid w:val="00B43F10"/>
    <w:rsid w:val="00B4419C"/>
    <w:rsid w:val="00B443B7"/>
    <w:rsid w:val="00B44F47"/>
    <w:rsid w:val="00B470C5"/>
    <w:rsid w:val="00B475C4"/>
    <w:rsid w:val="00B479AB"/>
    <w:rsid w:val="00B50005"/>
    <w:rsid w:val="00B527A8"/>
    <w:rsid w:val="00B57CBD"/>
    <w:rsid w:val="00B57D31"/>
    <w:rsid w:val="00B60D57"/>
    <w:rsid w:val="00B61CCD"/>
    <w:rsid w:val="00B62C99"/>
    <w:rsid w:val="00B64736"/>
    <w:rsid w:val="00B64F01"/>
    <w:rsid w:val="00B65386"/>
    <w:rsid w:val="00B671B5"/>
    <w:rsid w:val="00B71575"/>
    <w:rsid w:val="00B71F64"/>
    <w:rsid w:val="00B72D72"/>
    <w:rsid w:val="00B752B5"/>
    <w:rsid w:val="00B756FD"/>
    <w:rsid w:val="00B81A21"/>
    <w:rsid w:val="00B82A7C"/>
    <w:rsid w:val="00B82F88"/>
    <w:rsid w:val="00B8409B"/>
    <w:rsid w:val="00B845E2"/>
    <w:rsid w:val="00B85D35"/>
    <w:rsid w:val="00B86326"/>
    <w:rsid w:val="00B91036"/>
    <w:rsid w:val="00B921B3"/>
    <w:rsid w:val="00B9247D"/>
    <w:rsid w:val="00B95A52"/>
    <w:rsid w:val="00B9754A"/>
    <w:rsid w:val="00B97A57"/>
    <w:rsid w:val="00B97DBA"/>
    <w:rsid w:val="00BA1607"/>
    <w:rsid w:val="00BA2149"/>
    <w:rsid w:val="00BA3370"/>
    <w:rsid w:val="00BA5687"/>
    <w:rsid w:val="00BA56EC"/>
    <w:rsid w:val="00BA5BB3"/>
    <w:rsid w:val="00BA6D43"/>
    <w:rsid w:val="00BB1A0B"/>
    <w:rsid w:val="00BB3308"/>
    <w:rsid w:val="00BB587F"/>
    <w:rsid w:val="00BB749C"/>
    <w:rsid w:val="00BC27AD"/>
    <w:rsid w:val="00BC3D90"/>
    <w:rsid w:val="00BC5CCA"/>
    <w:rsid w:val="00BC6771"/>
    <w:rsid w:val="00BC71D0"/>
    <w:rsid w:val="00BC73D2"/>
    <w:rsid w:val="00BD3424"/>
    <w:rsid w:val="00BD43F0"/>
    <w:rsid w:val="00BD6BE4"/>
    <w:rsid w:val="00BE05BB"/>
    <w:rsid w:val="00BE4009"/>
    <w:rsid w:val="00BE455D"/>
    <w:rsid w:val="00BE5EB7"/>
    <w:rsid w:val="00BE679F"/>
    <w:rsid w:val="00BE698D"/>
    <w:rsid w:val="00BE70BC"/>
    <w:rsid w:val="00BE7D2E"/>
    <w:rsid w:val="00BF1B1A"/>
    <w:rsid w:val="00BF1C12"/>
    <w:rsid w:val="00BF44F3"/>
    <w:rsid w:val="00BF4F19"/>
    <w:rsid w:val="00BF608A"/>
    <w:rsid w:val="00BF6396"/>
    <w:rsid w:val="00BF6CC4"/>
    <w:rsid w:val="00BF725D"/>
    <w:rsid w:val="00BF7887"/>
    <w:rsid w:val="00BF7D06"/>
    <w:rsid w:val="00C00583"/>
    <w:rsid w:val="00C00668"/>
    <w:rsid w:val="00C00B7A"/>
    <w:rsid w:val="00C0142D"/>
    <w:rsid w:val="00C03630"/>
    <w:rsid w:val="00C038FD"/>
    <w:rsid w:val="00C04658"/>
    <w:rsid w:val="00C04B4F"/>
    <w:rsid w:val="00C056C7"/>
    <w:rsid w:val="00C05983"/>
    <w:rsid w:val="00C07429"/>
    <w:rsid w:val="00C07B1B"/>
    <w:rsid w:val="00C07DFB"/>
    <w:rsid w:val="00C10033"/>
    <w:rsid w:val="00C126CA"/>
    <w:rsid w:val="00C127F6"/>
    <w:rsid w:val="00C12DE7"/>
    <w:rsid w:val="00C13C95"/>
    <w:rsid w:val="00C1660C"/>
    <w:rsid w:val="00C203AD"/>
    <w:rsid w:val="00C20B19"/>
    <w:rsid w:val="00C219DA"/>
    <w:rsid w:val="00C2249B"/>
    <w:rsid w:val="00C22CB1"/>
    <w:rsid w:val="00C23038"/>
    <w:rsid w:val="00C230C5"/>
    <w:rsid w:val="00C23BD2"/>
    <w:rsid w:val="00C23F21"/>
    <w:rsid w:val="00C251DF"/>
    <w:rsid w:val="00C2633D"/>
    <w:rsid w:val="00C265D7"/>
    <w:rsid w:val="00C26984"/>
    <w:rsid w:val="00C26D4A"/>
    <w:rsid w:val="00C275EE"/>
    <w:rsid w:val="00C30A0E"/>
    <w:rsid w:val="00C32F61"/>
    <w:rsid w:val="00C34253"/>
    <w:rsid w:val="00C356B8"/>
    <w:rsid w:val="00C365B1"/>
    <w:rsid w:val="00C37450"/>
    <w:rsid w:val="00C42550"/>
    <w:rsid w:val="00C439BA"/>
    <w:rsid w:val="00C43E7A"/>
    <w:rsid w:val="00C44042"/>
    <w:rsid w:val="00C44D3C"/>
    <w:rsid w:val="00C45D45"/>
    <w:rsid w:val="00C466C9"/>
    <w:rsid w:val="00C47603"/>
    <w:rsid w:val="00C502E8"/>
    <w:rsid w:val="00C521B0"/>
    <w:rsid w:val="00C52B98"/>
    <w:rsid w:val="00C54255"/>
    <w:rsid w:val="00C57620"/>
    <w:rsid w:val="00C60E76"/>
    <w:rsid w:val="00C614F1"/>
    <w:rsid w:val="00C63250"/>
    <w:rsid w:val="00C6398B"/>
    <w:rsid w:val="00C652D9"/>
    <w:rsid w:val="00C6665E"/>
    <w:rsid w:val="00C67680"/>
    <w:rsid w:val="00C7206D"/>
    <w:rsid w:val="00C73B61"/>
    <w:rsid w:val="00C7577F"/>
    <w:rsid w:val="00C800C8"/>
    <w:rsid w:val="00C8273B"/>
    <w:rsid w:val="00C82D07"/>
    <w:rsid w:val="00C82FC3"/>
    <w:rsid w:val="00C837D7"/>
    <w:rsid w:val="00C85DCE"/>
    <w:rsid w:val="00C8740D"/>
    <w:rsid w:val="00C87507"/>
    <w:rsid w:val="00C937FE"/>
    <w:rsid w:val="00C948B2"/>
    <w:rsid w:val="00C948D8"/>
    <w:rsid w:val="00C9675D"/>
    <w:rsid w:val="00C96ED9"/>
    <w:rsid w:val="00C971BE"/>
    <w:rsid w:val="00CA0348"/>
    <w:rsid w:val="00CA1441"/>
    <w:rsid w:val="00CB234E"/>
    <w:rsid w:val="00CB37A5"/>
    <w:rsid w:val="00CB3A43"/>
    <w:rsid w:val="00CB48DB"/>
    <w:rsid w:val="00CB4E95"/>
    <w:rsid w:val="00CB6136"/>
    <w:rsid w:val="00CB6BD7"/>
    <w:rsid w:val="00CB7309"/>
    <w:rsid w:val="00CB7C7C"/>
    <w:rsid w:val="00CC1F68"/>
    <w:rsid w:val="00CC1FED"/>
    <w:rsid w:val="00CC24FA"/>
    <w:rsid w:val="00CC3041"/>
    <w:rsid w:val="00CC409C"/>
    <w:rsid w:val="00CC5B83"/>
    <w:rsid w:val="00CC7292"/>
    <w:rsid w:val="00CC76FD"/>
    <w:rsid w:val="00CC793F"/>
    <w:rsid w:val="00CD078E"/>
    <w:rsid w:val="00CD1CFE"/>
    <w:rsid w:val="00CD1EA0"/>
    <w:rsid w:val="00CD39F9"/>
    <w:rsid w:val="00CD4D4D"/>
    <w:rsid w:val="00CD4E43"/>
    <w:rsid w:val="00CD5D20"/>
    <w:rsid w:val="00CD6711"/>
    <w:rsid w:val="00CD6815"/>
    <w:rsid w:val="00CD70C0"/>
    <w:rsid w:val="00CE2381"/>
    <w:rsid w:val="00CE32D1"/>
    <w:rsid w:val="00CE4243"/>
    <w:rsid w:val="00CE57FD"/>
    <w:rsid w:val="00CE697A"/>
    <w:rsid w:val="00CE7030"/>
    <w:rsid w:val="00CE7095"/>
    <w:rsid w:val="00CF53F2"/>
    <w:rsid w:val="00CF5AA6"/>
    <w:rsid w:val="00CF6850"/>
    <w:rsid w:val="00D01025"/>
    <w:rsid w:val="00D0327C"/>
    <w:rsid w:val="00D034DF"/>
    <w:rsid w:val="00D03A61"/>
    <w:rsid w:val="00D04C89"/>
    <w:rsid w:val="00D05258"/>
    <w:rsid w:val="00D05B76"/>
    <w:rsid w:val="00D068FE"/>
    <w:rsid w:val="00D07022"/>
    <w:rsid w:val="00D07A19"/>
    <w:rsid w:val="00D07E28"/>
    <w:rsid w:val="00D10595"/>
    <w:rsid w:val="00D11204"/>
    <w:rsid w:val="00D123FF"/>
    <w:rsid w:val="00D129FC"/>
    <w:rsid w:val="00D14322"/>
    <w:rsid w:val="00D1477A"/>
    <w:rsid w:val="00D14B03"/>
    <w:rsid w:val="00D1574A"/>
    <w:rsid w:val="00D15D6B"/>
    <w:rsid w:val="00D16508"/>
    <w:rsid w:val="00D1747E"/>
    <w:rsid w:val="00D214D4"/>
    <w:rsid w:val="00D219FA"/>
    <w:rsid w:val="00D22CE2"/>
    <w:rsid w:val="00D23700"/>
    <w:rsid w:val="00D24DFB"/>
    <w:rsid w:val="00D2681C"/>
    <w:rsid w:val="00D268E1"/>
    <w:rsid w:val="00D2759F"/>
    <w:rsid w:val="00D3041E"/>
    <w:rsid w:val="00D3076D"/>
    <w:rsid w:val="00D32789"/>
    <w:rsid w:val="00D3479D"/>
    <w:rsid w:val="00D34D54"/>
    <w:rsid w:val="00D363E7"/>
    <w:rsid w:val="00D41AE9"/>
    <w:rsid w:val="00D41E87"/>
    <w:rsid w:val="00D4205A"/>
    <w:rsid w:val="00D42697"/>
    <w:rsid w:val="00D42BAB"/>
    <w:rsid w:val="00D443C6"/>
    <w:rsid w:val="00D460B7"/>
    <w:rsid w:val="00D464A6"/>
    <w:rsid w:val="00D4671D"/>
    <w:rsid w:val="00D468A7"/>
    <w:rsid w:val="00D46F87"/>
    <w:rsid w:val="00D51070"/>
    <w:rsid w:val="00D51AAE"/>
    <w:rsid w:val="00D54260"/>
    <w:rsid w:val="00D5622E"/>
    <w:rsid w:val="00D5653E"/>
    <w:rsid w:val="00D57D36"/>
    <w:rsid w:val="00D60487"/>
    <w:rsid w:val="00D606CE"/>
    <w:rsid w:val="00D62A52"/>
    <w:rsid w:val="00D63205"/>
    <w:rsid w:val="00D63951"/>
    <w:rsid w:val="00D64DBF"/>
    <w:rsid w:val="00D65EDD"/>
    <w:rsid w:val="00D6645A"/>
    <w:rsid w:val="00D66D17"/>
    <w:rsid w:val="00D7166E"/>
    <w:rsid w:val="00D72AB6"/>
    <w:rsid w:val="00D733AF"/>
    <w:rsid w:val="00D74A70"/>
    <w:rsid w:val="00D7595C"/>
    <w:rsid w:val="00D760E2"/>
    <w:rsid w:val="00D76503"/>
    <w:rsid w:val="00D7733D"/>
    <w:rsid w:val="00D809F6"/>
    <w:rsid w:val="00D84391"/>
    <w:rsid w:val="00D8454D"/>
    <w:rsid w:val="00D849E8"/>
    <w:rsid w:val="00D84F3E"/>
    <w:rsid w:val="00D851B9"/>
    <w:rsid w:val="00D86B3F"/>
    <w:rsid w:val="00D86C94"/>
    <w:rsid w:val="00D90147"/>
    <w:rsid w:val="00D90A18"/>
    <w:rsid w:val="00D92495"/>
    <w:rsid w:val="00D9272B"/>
    <w:rsid w:val="00D93790"/>
    <w:rsid w:val="00DA0041"/>
    <w:rsid w:val="00DA108B"/>
    <w:rsid w:val="00DA2AE5"/>
    <w:rsid w:val="00DA3218"/>
    <w:rsid w:val="00DB290F"/>
    <w:rsid w:val="00DB363C"/>
    <w:rsid w:val="00DB53E2"/>
    <w:rsid w:val="00DB6A39"/>
    <w:rsid w:val="00DC21F0"/>
    <w:rsid w:val="00DC21F9"/>
    <w:rsid w:val="00DC57E9"/>
    <w:rsid w:val="00DC5930"/>
    <w:rsid w:val="00DC5C3A"/>
    <w:rsid w:val="00DC5D87"/>
    <w:rsid w:val="00DC6026"/>
    <w:rsid w:val="00DC6451"/>
    <w:rsid w:val="00DC745E"/>
    <w:rsid w:val="00DC7597"/>
    <w:rsid w:val="00DC7B7A"/>
    <w:rsid w:val="00DC7C38"/>
    <w:rsid w:val="00DD00AF"/>
    <w:rsid w:val="00DD03AC"/>
    <w:rsid w:val="00DD207E"/>
    <w:rsid w:val="00DD20DA"/>
    <w:rsid w:val="00DD2F64"/>
    <w:rsid w:val="00DD49A7"/>
    <w:rsid w:val="00DD4DC3"/>
    <w:rsid w:val="00DD690E"/>
    <w:rsid w:val="00DE2E29"/>
    <w:rsid w:val="00DE69E6"/>
    <w:rsid w:val="00DE7248"/>
    <w:rsid w:val="00DE7A8F"/>
    <w:rsid w:val="00DF064D"/>
    <w:rsid w:val="00DF2212"/>
    <w:rsid w:val="00DF305F"/>
    <w:rsid w:val="00DF4499"/>
    <w:rsid w:val="00DF4D56"/>
    <w:rsid w:val="00DF5598"/>
    <w:rsid w:val="00DF5643"/>
    <w:rsid w:val="00DF56A3"/>
    <w:rsid w:val="00DF79C4"/>
    <w:rsid w:val="00E01176"/>
    <w:rsid w:val="00E01A71"/>
    <w:rsid w:val="00E035DE"/>
    <w:rsid w:val="00E0463A"/>
    <w:rsid w:val="00E0540D"/>
    <w:rsid w:val="00E056D9"/>
    <w:rsid w:val="00E0628B"/>
    <w:rsid w:val="00E063A8"/>
    <w:rsid w:val="00E06AE4"/>
    <w:rsid w:val="00E07639"/>
    <w:rsid w:val="00E07D81"/>
    <w:rsid w:val="00E10255"/>
    <w:rsid w:val="00E11CF1"/>
    <w:rsid w:val="00E150D7"/>
    <w:rsid w:val="00E1698B"/>
    <w:rsid w:val="00E206D3"/>
    <w:rsid w:val="00E21695"/>
    <w:rsid w:val="00E21ABC"/>
    <w:rsid w:val="00E25D88"/>
    <w:rsid w:val="00E2643B"/>
    <w:rsid w:val="00E26FF5"/>
    <w:rsid w:val="00E27785"/>
    <w:rsid w:val="00E27E46"/>
    <w:rsid w:val="00E27F65"/>
    <w:rsid w:val="00E31293"/>
    <w:rsid w:val="00E31DCA"/>
    <w:rsid w:val="00E34233"/>
    <w:rsid w:val="00E34AD5"/>
    <w:rsid w:val="00E35D70"/>
    <w:rsid w:val="00E36CF2"/>
    <w:rsid w:val="00E37CD1"/>
    <w:rsid w:val="00E37E4B"/>
    <w:rsid w:val="00E40214"/>
    <w:rsid w:val="00E40743"/>
    <w:rsid w:val="00E41932"/>
    <w:rsid w:val="00E42563"/>
    <w:rsid w:val="00E42A55"/>
    <w:rsid w:val="00E42FED"/>
    <w:rsid w:val="00E4629E"/>
    <w:rsid w:val="00E47ED9"/>
    <w:rsid w:val="00E528AB"/>
    <w:rsid w:val="00E53063"/>
    <w:rsid w:val="00E534BB"/>
    <w:rsid w:val="00E5449B"/>
    <w:rsid w:val="00E5579C"/>
    <w:rsid w:val="00E560B7"/>
    <w:rsid w:val="00E57CE0"/>
    <w:rsid w:val="00E603C2"/>
    <w:rsid w:val="00E60E92"/>
    <w:rsid w:val="00E62041"/>
    <w:rsid w:val="00E62116"/>
    <w:rsid w:val="00E63883"/>
    <w:rsid w:val="00E6404A"/>
    <w:rsid w:val="00E64EE8"/>
    <w:rsid w:val="00E654AE"/>
    <w:rsid w:val="00E657C0"/>
    <w:rsid w:val="00E65F88"/>
    <w:rsid w:val="00E6640B"/>
    <w:rsid w:val="00E7085F"/>
    <w:rsid w:val="00E70C80"/>
    <w:rsid w:val="00E72043"/>
    <w:rsid w:val="00E7236C"/>
    <w:rsid w:val="00E730AF"/>
    <w:rsid w:val="00E76233"/>
    <w:rsid w:val="00E76A54"/>
    <w:rsid w:val="00E80B9B"/>
    <w:rsid w:val="00E842B4"/>
    <w:rsid w:val="00E84619"/>
    <w:rsid w:val="00E9113A"/>
    <w:rsid w:val="00E917A1"/>
    <w:rsid w:val="00E944E2"/>
    <w:rsid w:val="00E963E3"/>
    <w:rsid w:val="00E97337"/>
    <w:rsid w:val="00EA0A26"/>
    <w:rsid w:val="00EA3309"/>
    <w:rsid w:val="00EA44F4"/>
    <w:rsid w:val="00EA52AC"/>
    <w:rsid w:val="00EA5D34"/>
    <w:rsid w:val="00EA6A15"/>
    <w:rsid w:val="00EA7E1E"/>
    <w:rsid w:val="00EB0156"/>
    <w:rsid w:val="00EB5248"/>
    <w:rsid w:val="00EB5ABC"/>
    <w:rsid w:val="00EB5BF8"/>
    <w:rsid w:val="00EB7675"/>
    <w:rsid w:val="00EC1032"/>
    <w:rsid w:val="00EC158F"/>
    <w:rsid w:val="00EC2E3C"/>
    <w:rsid w:val="00EC3542"/>
    <w:rsid w:val="00EC360A"/>
    <w:rsid w:val="00EC4058"/>
    <w:rsid w:val="00EC417B"/>
    <w:rsid w:val="00EC6012"/>
    <w:rsid w:val="00EC6980"/>
    <w:rsid w:val="00EC787C"/>
    <w:rsid w:val="00ED0491"/>
    <w:rsid w:val="00ED1EC6"/>
    <w:rsid w:val="00ED5863"/>
    <w:rsid w:val="00ED76F4"/>
    <w:rsid w:val="00EE017C"/>
    <w:rsid w:val="00EE0CF6"/>
    <w:rsid w:val="00EE14C6"/>
    <w:rsid w:val="00EE1945"/>
    <w:rsid w:val="00EE2C97"/>
    <w:rsid w:val="00EE4C40"/>
    <w:rsid w:val="00EE5839"/>
    <w:rsid w:val="00EE73EB"/>
    <w:rsid w:val="00EF20D6"/>
    <w:rsid w:val="00EF50C6"/>
    <w:rsid w:val="00EF5D21"/>
    <w:rsid w:val="00EF608D"/>
    <w:rsid w:val="00EF62F7"/>
    <w:rsid w:val="00EF68EE"/>
    <w:rsid w:val="00F01492"/>
    <w:rsid w:val="00F018B4"/>
    <w:rsid w:val="00F02133"/>
    <w:rsid w:val="00F02F0B"/>
    <w:rsid w:val="00F03D66"/>
    <w:rsid w:val="00F0561A"/>
    <w:rsid w:val="00F06EBD"/>
    <w:rsid w:val="00F1036A"/>
    <w:rsid w:val="00F118C3"/>
    <w:rsid w:val="00F121B8"/>
    <w:rsid w:val="00F12F7E"/>
    <w:rsid w:val="00F1314D"/>
    <w:rsid w:val="00F131C2"/>
    <w:rsid w:val="00F13722"/>
    <w:rsid w:val="00F13845"/>
    <w:rsid w:val="00F13AB4"/>
    <w:rsid w:val="00F175B5"/>
    <w:rsid w:val="00F17816"/>
    <w:rsid w:val="00F213FF"/>
    <w:rsid w:val="00F21D83"/>
    <w:rsid w:val="00F23409"/>
    <w:rsid w:val="00F23B88"/>
    <w:rsid w:val="00F26661"/>
    <w:rsid w:val="00F30B2F"/>
    <w:rsid w:val="00F32A33"/>
    <w:rsid w:val="00F3453C"/>
    <w:rsid w:val="00F34927"/>
    <w:rsid w:val="00F34E43"/>
    <w:rsid w:val="00F34FF5"/>
    <w:rsid w:val="00F358FB"/>
    <w:rsid w:val="00F35A81"/>
    <w:rsid w:val="00F367FF"/>
    <w:rsid w:val="00F40FD5"/>
    <w:rsid w:val="00F41310"/>
    <w:rsid w:val="00F41423"/>
    <w:rsid w:val="00F414FB"/>
    <w:rsid w:val="00F4196D"/>
    <w:rsid w:val="00F4458C"/>
    <w:rsid w:val="00F448E6"/>
    <w:rsid w:val="00F4491E"/>
    <w:rsid w:val="00F44CE3"/>
    <w:rsid w:val="00F45E9B"/>
    <w:rsid w:val="00F45F8F"/>
    <w:rsid w:val="00F46BFB"/>
    <w:rsid w:val="00F475BF"/>
    <w:rsid w:val="00F504BF"/>
    <w:rsid w:val="00F5207C"/>
    <w:rsid w:val="00F527B1"/>
    <w:rsid w:val="00F52BF1"/>
    <w:rsid w:val="00F53625"/>
    <w:rsid w:val="00F5366F"/>
    <w:rsid w:val="00F569B6"/>
    <w:rsid w:val="00F60B82"/>
    <w:rsid w:val="00F62B75"/>
    <w:rsid w:val="00F63982"/>
    <w:rsid w:val="00F647C7"/>
    <w:rsid w:val="00F652DD"/>
    <w:rsid w:val="00F678BF"/>
    <w:rsid w:val="00F67ADC"/>
    <w:rsid w:val="00F71D7D"/>
    <w:rsid w:val="00F77B0F"/>
    <w:rsid w:val="00F80100"/>
    <w:rsid w:val="00F8344E"/>
    <w:rsid w:val="00F85A8D"/>
    <w:rsid w:val="00F85C2F"/>
    <w:rsid w:val="00F860D0"/>
    <w:rsid w:val="00F875D0"/>
    <w:rsid w:val="00F901FE"/>
    <w:rsid w:val="00F90725"/>
    <w:rsid w:val="00F9088B"/>
    <w:rsid w:val="00F90907"/>
    <w:rsid w:val="00F926E1"/>
    <w:rsid w:val="00F9516D"/>
    <w:rsid w:val="00F95B30"/>
    <w:rsid w:val="00FA03B8"/>
    <w:rsid w:val="00FA203D"/>
    <w:rsid w:val="00FA254E"/>
    <w:rsid w:val="00FA354E"/>
    <w:rsid w:val="00FA5550"/>
    <w:rsid w:val="00FA5B95"/>
    <w:rsid w:val="00FA716E"/>
    <w:rsid w:val="00FB0712"/>
    <w:rsid w:val="00FB0FF5"/>
    <w:rsid w:val="00FB1A4C"/>
    <w:rsid w:val="00FB1AD1"/>
    <w:rsid w:val="00FB302E"/>
    <w:rsid w:val="00FB3496"/>
    <w:rsid w:val="00FB52F5"/>
    <w:rsid w:val="00FB5B46"/>
    <w:rsid w:val="00FB60C7"/>
    <w:rsid w:val="00FB61BE"/>
    <w:rsid w:val="00FB676B"/>
    <w:rsid w:val="00FB72E8"/>
    <w:rsid w:val="00FB749E"/>
    <w:rsid w:val="00FB753D"/>
    <w:rsid w:val="00FB7566"/>
    <w:rsid w:val="00FC119F"/>
    <w:rsid w:val="00FC1781"/>
    <w:rsid w:val="00FC3552"/>
    <w:rsid w:val="00FC4207"/>
    <w:rsid w:val="00FC4F9D"/>
    <w:rsid w:val="00FC6507"/>
    <w:rsid w:val="00FD0862"/>
    <w:rsid w:val="00FD090E"/>
    <w:rsid w:val="00FD110C"/>
    <w:rsid w:val="00FD17A0"/>
    <w:rsid w:val="00FD1A0E"/>
    <w:rsid w:val="00FD2664"/>
    <w:rsid w:val="00FD2796"/>
    <w:rsid w:val="00FD4303"/>
    <w:rsid w:val="00FD4D40"/>
    <w:rsid w:val="00FD5D36"/>
    <w:rsid w:val="00FD6317"/>
    <w:rsid w:val="00FD674A"/>
    <w:rsid w:val="00FD6827"/>
    <w:rsid w:val="00FD75CB"/>
    <w:rsid w:val="00FD7FEC"/>
    <w:rsid w:val="00FE1732"/>
    <w:rsid w:val="00FE18B3"/>
    <w:rsid w:val="00FE1F64"/>
    <w:rsid w:val="00FE79B6"/>
    <w:rsid w:val="00FF0AA1"/>
    <w:rsid w:val="00FF0B16"/>
    <w:rsid w:val="00FF0D53"/>
    <w:rsid w:val="00FF24EF"/>
    <w:rsid w:val="00FF4601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15E8BF"/>
  <w15:chartTrackingRefBased/>
  <w15:docId w15:val="{9D0A6859-7BA2-49D1-9606-E8F4AFF4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phionExtrabold" w:hAnsi="AmphionExtrabold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432" w:hanging="432"/>
      <w:outlineLvl w:val="5"/>
    </w:pPr>
    <w:rPr>
      <w:rFonts w:ascii="Garamond" w:hAnsi="Garamond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 w:hanging="720"/>
    </w:pPr>
    <w:rPr>
      <w:sz w:val="22"/>
      <w:szCs w:val="20"/>
    </w:rPr>
  </w:style>
  <w:style w:type="paragraph" w:styleId="BodyTextIndent2">
    <w:name w:val="Body Text Indent 2"/>
    <w:basedOn w:val="Normal"/>
    <w:pPr>
      <w:ind w:left="540" w:hanging="540"/>
    </w:pPr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Garamond" w:hAnsi="Garamond"/>
      <w:sz w:val="22"/>
    </w:rPr>
  </w:style>
  <w:style w:type="character" w:styleId="Strong">
    <w:name w:val="Strong"/>
    <w:qFormat/>
    <w:rsid w:val="00387A28"/>
    <w:rPr>
      <w:b/>
      <w:bCs/>
    </w:rPr>
  </w:style>
  <w:style w:type="paragraph" w:customStyle="1" w:styleId="checkbox">
    <w:name w:val="checkbox"/>
    <w:basedOn w:val="Normal"/>
    <w:rsid w:val="00100D1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character" w:styleId="Emphasis">
    <w:name w:val="Emphasis"/>
    <w:qFormat/>
    <w:rsid w:val="00100D15"/>
    <w:rPr>
      <w:i/>
      <w:iCs/>
    </w:rPr>
  </w:style>
  <w:style w:type="paragraph" w:styleId="ListParagraph">
    <w:name w:val="List Paragraph"/>
    <w:basedOn w:val="Normal"/>
    <w:uiPriority w:val="34"/>
    <w:qFormat/>
    <w:rsid w:val="00100D15"/>
    <w:pPr>
      <w:ind w:left="720"/>
    </w:pPr>
  </w:style>
  <w:style w:type="table" w:styleId="TableGrid">
    <w:name w:val="Table Grid"/>
    <w:basedOn w:val="TableNormal"/>
    <w:rsid w:val="006540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dent">
    <w:name w:val="indent"/>
    <w:basedOn w:val="Normal"/>
    <w:rsid w:val="00D41E87"/>
    <w:pPr>
      <w:spacing w:before="100" w:beforeAutospacing="1" w:after="100" w:afterAutospacing="1"/>
      <w:ind w:left="480" w:hanging="480"/>
    </w:pPr>
  </w:style>
  <w:style w:type="paragraph" w:styleId="PlainText">
    <w:name w:val="Plain Text"/>
    <w:basedOn w:val="Normal"/>
    <w:link w:val="PlainTextChar"/>
    <w:uiPriority w:val="99"/>
    <w:unhideWhenUsed/>
    <w:rsid w:val="00C652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52D9"/>
    <w:rPr>
      <w:rFonts w:ascii="Consolas" w:eastAsia="Calibri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D6D6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D6D65"/>
    <w:rPr>
      <w:i/>
      <w:iCs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E41932"/>
  </w:style>
  <w:style w:type="paragraph" w:styleId="BalloonText">
    <w:name w:val="Balloon Text"/>
    <w:basedOn w:val="Normal"/>
    <w:link w:val="BalloonTextChar"/>
    <w:rsid w:val="00E41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93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41932"/>
    <w:rPr>
      <w:sz w:val="24"/>
      <w:szCs w:val="24"/>
    </w:rPr>
  </w:style>
  <w:style w:type="character" w:customStyle="1" w:styleId="BodyTextIndentChar">
    <w:name w:val="Body Text Indent Char"/>
    <w:link w:val="BodyTextIndent"/>
    <w:rsid w:val="00482864"/>
    <w:rPr>
      <w:sz w:val="22"/>
    </w:rPr>
  </w:style>
  <w:style w:type="character" w:styleId="FollowedHyperlink">
    <w:name w:val="FollowedHyperlink"/>
    <w:rsid w:val="00A46DF5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56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rdner.utah.edu/wp-content/uploads/High-Low-Dem-User-Guide-Aug2022.pdf" TargetMode="External"/><Relationship Id="rId18" Type="http://schemas.openxmlformats.org/officeDocument/2006/relationships/hyperlink" Target="https://gardner.utah.edu/blog-the-rise-and-stall-of-utah-life-expectancy/" TargetMode="External"/><Relationship Id="rId26" Type="http://schemas.openxmlformats.org/officeDocument/2006/relationships/hyperlink" Target="http://gardner.utah.edu/wp-content/uploads/2016/02/SmallAreaEstimates-FinalFeb2.pdf" TargetMode="External"/><Relationship Id="rId39" Type="http://schemas.openxmlformats.org/officeDocument/2006/relationships/hyperlink" Target="http://dx.doi.org/10.1016/j.socscimed.2013.11.054" TargetMode="External"/><Relationship Id="rId21" Type="http://schemas.openxmlformats.org/officeDocument/2006/relationships/hyperlink" Target="https://gardner.utah.edu/wp-content/uploads/C19-Age-Brief-July2020.pdf" TargetMode="External"/><Relationship Id="rId34" Type="http://schemas.openxmlformats.org/officeDocument/2006/relationships/hyperlink" Target="https://doi.org/10.1080/01615440.2019.1605863" TargetMode="External"/><Relationship Id="rId42" Type="http://schemas.openxmlformats.org/officeDocument/2006/relationships/hyperlink" Target="http://dx.doi.org/10.1525/ctx.2010.9.2.66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ardner.utah.edu/wp-content/uploads/High-Low-Dem-User-Guide-Aug2022.pdf" TargetMode="External"/><Relationship Id="rId29" Type="http://schemas.openxmlformats.org/officeDocument/2006/relationships/hyperlink" Target="https://doi.org/10.1111/jgs.187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rdner.utah.edu/wp-content/uploads/Demog-Impacts-Mig-FS-Sep2023.pdf" TargetMode="External"/><Relationship Id="rId24" Type="http://schemas.openxmlformats.org/officeDocument/2006/relationships/hyperlink" Target="http://gardner.utah.edu/wp-content/uploads/FertilityReport-Final.pdf" TargetMode="External"/><Relationship Id="rId32" Type="http://schemas.openxmlformats.org/officeDocument/2006/relationships/hyperlink" Target="https://doi.org/10.3390/socsci10090319" TargetMode="External"/><Relationship Id="rId37" Type="http://schemas.openxmlformats.org/officeDocument/2006/relationships/hyperlink" Target="http://dx.doi.org/10.1080/19485565.2016.1138395" TargetMode="External"/><Relationship Id="rId40" Type="http://schemas.openxmlformats.org/officeDocument/2006/relationships/hyperlink" Target="http://dx.doi.org/10.1097/GCO.0b013e32835f1731" TargetMode="External"/><Relationship Id="rId45" Type="http://schemas.openxmlformats.org/officeDocument/2006/relationships/hyperlink" Target="https://gardner.utah.edu/wp-content/uploads/udem_2017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rdner.utah.edu/blog-utahs-infant-mortality-rate/" TargetMode="External"/><Relationship Id="rId23" Type="http://schemas.openxmlformats.org/officeDocument/2006/relationships/hyperlink" Target="http://gardner.utah.edu/wp-content/uploads/udem_2017_final.pdf" TargetMode="External"/><Relationship Id="rId28" Type="http://schemas.openxmlformats.org/officeDocument/2006/relationships/hyperlink" Target="http://gardner.utah.edu/wp-content/uploads/20160316_3Million.pdf" TargetMode="External"/><Relationship Id="rId36" Type="http://schemas.openxmlformats.org/officeDocument/2006/relationships/hyperlink" Target="http://dx.doi.org/10.1097/AOG.0000000000001534" TargetMode="External"/><Relationship Id="rId10" Type="http://schemas.openxmlformats.org/officeDocument/2006/relationships/hyperlink" Target="https://gardner.utah.edu/blog-how-do-the-new-u-s-population-projections-compare-to-utahs" TargetMode="External"/><Relationship Id="rId19" Type="http://schemas.openxmlformats.org/officeDocument/2006/relationships/hyperlink" Target="https://gardner.utah.edu/wp-content/uploads/LongTermProj-Jan2022" TargetMode="External"/><Relationship Id="rId31" Type="http://schemas.openxmlformats.org/officeDocument/2006/relationships/hyperlink" Target="https://doi.org/10.1089/pmr.2023.0023" TargetMode="External"/><Relationship Id="rId44" Type="http://schemas.openxmlformats.org/officeDocument/2006/relationships/hyperlink" Target="http://dx.doi.org/10.1016/j.ajog.2015.10.14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ardner.utah.edu/blog-utahs-infant-mortality-rate/" TargetMode="External"/><Relationship Id="rId22" Type="http://schemas.openxmlformats.org/officeDocument/2006/relationships/hyperlink" Target="https://gardner.utah.edu/wp-content/uploads/Utah-Projections-Race-Ethnicity-2019.pdf" TargetMode="External"/><Relationship Id="rId27" Type="http://schemas.openxmlformats.org/officeDocument/2006/relationships/hyperlink" Target="http://gardner.utah.edu/wp-content/uploads/2016/10/2016_10_07_StateProjections-Final-for-Print.pdf" TargetMode="External"/><Relationship Id="rId30" Type="http://schemas.openxmlformats.org/officeDocument/2006/relationships/hyperlink" Target="https://doi.org/10.4054/DemRes.2023.49.26" TargetMode="External"/><Relationship Id="rId35" Type="http://schemas.openxmlformats.org/officeDocument/2006/relationships/hyperlink" Target="https://doi.org/10.1080/19485565.2018.1486697" TargetMode="External"/><Relationship Id="rId43" Type="http://schemas.openxmlformats.org/officeDocument/2006/relationships/hyperlink" Target="https://doi.org/10.1016/j.ajog.2018.11.743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gardner.utah.edu/blog-do-utahns-own-or-rent-updates-on-utah-householding-rates/" TargetMode="External"/><Relationship Id="rId17" Type="http://schemas.openxmlformats.org/officeDocument/2006/relationships/hyperlink" Target="https://gardner.utah.edu/wp-content/uploads/DemUserGuide-Jun2022.pdf" TargetMode="External"/><Relationship Id="rId25" Type="http://schemas.openxmlformats.org/officeDocument/2006/relationships/hyperlink" Target="http://gardner.utah.edu/wp-content/uploads/Projections-Brief-Final.pdf" TargetMode="External"/><Relationship Id="rId33" Type="http://schemas.openxmlformats.org/officeDocument/2006/relationships/hyperlink" Target="http://dx.doi.org/10.1111/ppe.12737" TargetMode="External"/><Relationship Id="rId38" Type="http://schemas.openxmlformats.org/officeDocument/2006/relationships/hyperlink" Target="http://dx.doi.org/10.1016/j.socscimed.2015.02.008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gardner.utah.edu/wp-content/uploads/C19-DeathRates-Oct2021.pdf" TargetMode="External"/><Relationship Id="rId41" Type="http://schemas.openxmlformats.org/officeDocument/2006/relationships/hyperlink" Target="http://dx.doi.org/10.1177/2156869312464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0E6D-61C3-423B-BBB9-E89AF7D9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2995</Words>
  <Characters>23016</Characters>
  <Application>Microsoft Office Word</Application>
  <DocSecurity>0</DocSecurity>
  <Lines>191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Michigan</Company>
  <LinksUpToDate>false</LinksUpToDate>
  <CharactersWithSpaces>25960</CharactersWithSpaces>
  <SharedDoc>false</SharedDoc>
  <HLinks>
    <vt:vector size="132" baseType="variant">
      <vt:variant>
        <vt:i4>1048579</vt:i4>
      </vt:variant>
      <vt:variant>
        <vt:i4>63</vt:i4>
      </vt:variant>
      <vt:variant>
        <vt:i4>0</vt:i4>
      </vt:variant>
      <vt:variant>
        <vt:i4>5</vt:i4>
      </vt:variant>
      <vt:variant>
        <vt:lpwstr>https://gardner.utah.edu/wp-content/uploads/udem_2017_final.pdf</vt:lpwstr>
      </vt:variant>
      <vt:variant>
        <vt:lpwstr/>
      </vt:variant>
      <vt:variant>
        <vt:i4>6225929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http://dx.doi.org/10.1016/j.ajog.2015.10.142</vt:lpwstr>
      </vt:variant>
      <vt:variant>
        <vt:lpwstr/>
      </vt:variant>
      <vt:variant>
        <vt:i4>2687029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https://doi.org/10.1016/j.ajog.2018.11.743</vt:lpwstr>
      </vt:variant>
      <vt:variant>
        <vt:lpwstr/>
      </vt:variant>
      <vt:variant>
        <vt:i4>393309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http://dx.doi.org/10.1525/ctx.2010.9.2.66</vt:lpwstr>
      </vt:variant>
      <vt:variant>
        <vt:lpwstr/>
      </vt:variant>
      <vt:variant>
        <vt:i4>7143522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http://dx.doi.org/10.1177/2156869312464788</vt:lpwstr>
      </vt:variant>
      <vt:variant>
        <vt:lpwstr/>
      </vt:variant>
      <vt:variant>
        <vt:i4>7340139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http://dx.doi.org/10.1097/GCO.0b013e32835f1731</vt:lpwstr>
      </vt:variant>
      <vt:variant>
        <vt:lpwstr/>
      </vt:variant>
      <vt:variant>
        <vt:i4>5963857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http://dx.doi.org/10.1016/j.socscimed.2013.11.054</vt:lpwstr>
      </vt:variant>
      <vt:variant>
        <vt:lpwstr/>
      </vt:variant>
      <vt:variant>
        <vt:i4>5832786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http://dx.doi.org/10.1016/j.socscimed.2015.02.008</vt:lpwstr>
      </vt:variant>
      <vt:variant>
        <vt:lpwstr/>
      </vt:variant>
      <vt:variant>
        <vt:i4>7798900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http://dx.doi.org/10.1080/19485565.2016.1138395</vt:lpwstr>
      </vt:variant>
      <vt:variant>
        <vt:lpwstr/>
      </vt:variant>
      <vt:variant>
        <vt:i4>2752616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http://dx.doi.org/10.1097/AOG.0000000000001534</vt:lpwstr>
      </vt:variant>
      <vt:variant>
        <vt:lpwstr/>
      </vt:variant>
      <vt:variant>
        <vt:i4>786501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https://doi.org/10.1080/19485565.2018.1486697</vt:lpwstr>
      </vt:variant>
      <vt:variant>
        <vt:lpwstr/>
      </vt:variant>
      <vt:variant>
        <vt:i4>458819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https://doi.org/10.1080/01615440.2019.1605863</vt:lpwstr>
      </vt:variant>
      <vt:variant>
        <vt:lpwstr/>
      </vt:variant>
      <vt:variant>
        <vt:i4>3997816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http://dx.doi.org/10.1111/ppe.12737</vt:lpwstr>
      </vt:variant>
      <vt:variant>
        <vt:lpwstr/>
      </vt:variant>
      <vt:variant>
        <vt:i4>7209002</vt:i4>
      </vt:variant>
      <vt:variant>
        <vt:i4>24</vt:i4>
      </vt:variant>
      <vt:variant>
        <vt:i4>0</vt:i4>
      </vt:variant>
      <vt:variant>
        <vt:i4>5</vt:i4>
      </vt:variant>
      <vt:variant>
        <vt:lpwstr>https://doi.org/10.3390/socsci10090319</vt:lpwstr>
      </vt:variant>
      <vt:variant>
        <vt:lpwstr/>
      </vt:variant>
      <vt:variant>
        <vt:i4>7929871</vt:i4>
      </vt:variant>
      <vt:variant>
        <vt:i4>21</vt:i4>
      </vt:variant>
      <vt:variant>
        <vt:i4>0</vt:i4>
      </vt:variant>
      <vt:variant>
        <vt:i4>5</vt:i4>
      </vt:variant>
      <vt:variant>
        <vt:lpwstr>http://gardner.utah.edu/wp-content/uploads/20160316_3Million.pdf</vt:lpwstr>
      </vt:variant>
      <vt:variant>
        <vt:lpwstr/>
      </vt:variant>
      <vt:variant>
        <vt:i4>3276879</vt:i4>
      </vt:variant>
      <vt:variant>
        <vt:i4>18</vt:i4>
      </vt:variant>
      <vt:variant>
        <vt:i4>0</vt:i4>
      </vt:variant>
      <vt:variant>
        <vt:i4>5</vt:i4>
      </vt:variant>
      <vt:variant>
        <vt:lpwstr>http://gardner.utah.edu/wp-content/uploads/2016/10/2016_10_07_StateProjections-Final-for-Print.pdf</vt:lpwstr>
      </vt:variant>
      <vt:variant>
        <vt:lpwstr/>
      </vt:variant>
      <vt:variant>
        <vt:i4>3276859</vt:i4>
      </vt:variant>
      <vt:variant>
        <vt:i4>15</vt:i4>
      </vt:variant>
      <vt:variant>
        <vt:i4>0</vt:i4>
      </vt:variant>
      <vt:variant>
        <vt:i4>5</vt:i4>
      </vt:variant>
      <vt:variant>
        <vt:lpwstr>http://gardner.utah.edu/wp-content/uploads/2016/02/SmallAreaEstimates-FinalFeb2.pdf</vt:lpwstr>
      </vt:variant>
      <vt:variant>
        <vt:lpwstr/>
      </vt:variant>
      <vt:variant>
        <vt:i4>3735606</vt:i4>
      </vt:variant>
      <vt:variant>
        <vt:i4>12</vt:i4>
      </vt:variant>
      <vt:variant>
        <vt:i4>0</vt:i4>
      </vt:variant>
      <vt:variant>
        <vt:i4>5</vt:i4>
      </vt:variant>
      <vt:variant>
        <vt:lpwstr>http://gardner.utah.edu/wp-content/uploads/Projections-Brief-Final.pdf</vt:lpwstr>
      </vt:variant>
      <vt:variant>
        <vt:lpwstr/>
      </vt:variant>
      <vt:variant>
        <vt:i4>5570569</vt:i4>
      </vt:variant>
      <vt:variant>
        <vt:i4>9</vt:i4>
      </vt:variant>
      <vt:variant>
        <vt:i4>0</vt:i4>
      </vt:variant>
      <vt:variant>
        <vt:i4>5</vt:i4>
      </vt:variant>
      <vt:variant>
        <vt:lpwstr>http://gardner.utah.edu/wp-content/uploads/FertilityReport-Final.pdf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http://gardner.utah.edu/wp-content/uploads/udem_2017_final.pdf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https://gardner.utah.edu/wp-content/uploads/Utah-Projections-Race-Ethnicity-2019.pdf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https://gardner.utah.edu/wp-content/uploads/C19-Age-Brief-July2020.pdf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michael.hollingshaus@soc.utah.edu</dc:creator>
  <cp:keywords/>
  <cp:lastModifiedBy>Michael S Hollingshaus</cp:lastModifiedBy>
  <cp:revision>2</cp:revision>
  <cp:lastPrinted>2015-03-26T18:27:00Z</cp:lastPrinted>
  <dcterms:created xsi:type="dcterms:W3CDTF">2024-02-29T00:31:00Z</dcterms:created>
  <dcterms:modified xsi:type="dcterms:W3CDTF">2024-02-29T00:31:00Z</dcterms:modified>
</cp:coreProperties>
</file>