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D1" w:rsidRPr="004773D1" w:rsidRDefault="004773D1" w:rsidP="004773D1">
      <w:pPr>
        <w:jc w:val="center"/>
        <w:rPr>
          <w:rFonts w:asciiTheme="majorHAnsi" w:hAnsiTheme="majorHAnsi" w:cstheme="majorHAnsi"/>
          <w:sz w:val="28"/>
          <w:szCs w:val="28"/>
        </w:rPr>
      </w:pPr>
      <w:r w:rsidRPr="004773D1">
        <w:rPr>
          <w:rFonts w:asciiTheme="majorHAnsi" w:hAnsiTheme="majorHAnsi" w:cstheme="majorHAnsi"/>
          <w:b/>
          <w:sz w:val="28"/>
          <w:szCs w:val="28"/>
          <w:lang w:val="en-CA"/>
        </w:rPr>
        <w:t xml:space="preserve">Curriculum </w:t>
      </w:r>
      <w:r w:rsidRPr="004773D1">
        <w:rPr>
          <w:rFonts w:asciiTheme="majorHAnsi" w:hAnsiTheme="majorHAnsi" w:cstheme="majorHAnsi"/>
          <w:b/>
          <w:sz w:val="28"/>
          <w:szCs w:val="28"/>
          <w:lang w:val="en-CA"/>
        </w:rPr>
        <w:fldChar w:fldCharType="begin"/>
      </w:r>
      <w:r w:rsidRPr="004773D1">
        <w:rPr>
          <w:rFonts w:asciiTheme="majorHAnsi" w:hAnsiTheme="majorHAnsi" w:cstheme="majorHAnsi"/>
          <w:b/>
          <w:sz w:val="28"/>
          <w:szCs w:val="28"/>
          <w:lang w:val="en-CA"/>
        </w:rPr>
        <w:instrText xml:space="preserve"> SEQ CHAPTER \h \r 1</w:instrText>
      </w:r>
      <w:r w:rsidRPr="004773D1">
        <w:rPr>
          <w:rFonts w:asciiTheme="majorHAnsi" w:hAnsiTheme="majorHAnsi" w:cstheme="majorHAnsi"/>
          <w:b/>
          <w:sz w:val="28"/>
          <w:szCs w:val="28"/>
          <w:lang w:val="en-CA"/>
        </w:rPr>
        <w:fldChar w:fldCharType="end"/>
      </w:r>
      <w:r w:rsidRPr="004773D1">
        <w:rPr>
          <w:rFonts w:asciiTheme="majorHAnsi" w:hAnsiTheme="majorHAnsi" w:cstheme="majorHAnsi"/>
          <w:b/>
          <w:sz w:val="28"/>
          <w:szCs w:val="28"/>
        </w:rPr>
        <w:t>Vitae</w:t>
      </w:r>
      <w:r w:rsidR="003A6B76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773D1" w:rsidRPr="004773D1" w:rsidRDefault="004773D1" w:rsidP="004773D1">
      <w:pPr>
        <w:rPr>
          <w:rFonts w:asciiTheme="majorHAnsi" w:hAnsiTheme="majorHAnsi" w:cstheme="majorHAnsi"/>
          <w:sz w:val="22"/>
        </w:rPr>
      </w:pPr>
    </w:p>
    <w:p w:rsidR="004773D1" w:rsidRPr="004773D1" w:rsidRDefault="004773D1" w:rsidP="004773D1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773D1">
        <w:rPr>
          <w:rFonts w:asciiTheme="majorHAnsi" w:hAnsiTheme="majorHAnsi" w:cstheme="majorHAnsi"/>
          <w:b/>
          <w:sz w:val="24"/>
          <w:szCs w:val="24"/>
        </w:rPr>
        <w:t xml:space="preserve">Ann C. House, M.S., </w:t>
      </w:r>
      <w:r w:rsidR="00777A7F">
        <w:rPr>
          <w:rFonts w:asciiTheme="majorHAnsi" w:hAnsiTheme="majorHAnsi" w:cstheme="majorHAnsi"/>
          <w:b/>
          <w:sz w:val="24"/>
          <w:szCs w:val="24"/>
        </w:rPr>
        <w:t>AFC</w:t>
      </w:r>
      <w:r w:rsidR="00777A7F">
        <w:rPr>
          <w:rFonts w:ascii="Calibri" w:hAnsi="Calibri" w:cstheme="majorHAnsi"/>
          <w:b/>
          <w:sz w:val="24"/>
          <w:szCs w:val="24"/>
        </w:rPr>
        <w:t>®</w:t>
      </w:r>
    </w:p>
    <w:p w:rsidR="004773D1" w:rsidRPr="004773D1" w:rsidRDefault="0046285F" w:rsidP="004773D1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Director</w:t>
      </w:r>
      <w:r w:rsidR="004773D1" w:rsidRPr="004773D1">
        <w:rPr>
          <w:rFonts w:asciiTheme="majorHAnsi" w:hAnsiTheme="majorHAnsi" w:cstheme="majorHAnsi"/>
        </w:rPr>
        <w:t xml:space="preserve">, Personal Money Management Center </w:t>
      </w:r>
    </w:p>
    <w:p w:rsidR="004773D1" w:rsidRPr="004773D1" w:rsidRDefault="004773D1" w:rsidP="004773D1">
      <w:pPr>
        <w:jc w:val="center"/>
        <w:rPr>
          <w:rFonts w:asciiTheme="majorHAnsi" w:hAnsiTheme="majorHAnsi" w:cstheme="majorHAnsi"/>
        </w:rPr>
      </w:pPr>
      <w:r w:rsidRPr="004773D1">
        <w:rPr>
          <w:rFonts w:asciiTheme="majorHAnsi" w:hAnsiTheme="majorHAnsi" w:cstheme="majorHAnsi"/>
        </w:rPr>
        <w:t>University of Utah</w:t>
      </w:r>
    </w:p>
    <w:p w:rsidR="004773D1" w:rsidRPr="004773D1" w:rsidRDefault="004773D1" w:rsidP="004773D1">
      <w:pPr>
        <w:jc w:val="center"/>
        <w:rPr>
          <w:rFonts w:asciiTheme="majorHAnsi" w:hAnsiTheme="majorHAnsi" w:cstheme="majorHAnsi"/>
        </w:rPr>
      </w:pPr>
      <w:r w:rsidRPr="004773D1">
        <w:rPr>
          <w:rFonts w:asciiTheme="majorHAnsi" w:hAnsiTheme="majorHAnsi" w:cstheme="majorHAnsi"/>
        </w:rPr>
        <w:t>Olpin University Union Building</w:t>
      </w:r>
    </w:p>
    <w:p w:rsidR="004773D1" w:rsidRPr="004773D1" w:rsidRDefault="004773D1" w:rsidP="004773D1">
      <w:pPr>
        <w:jc w:val="center"/>
        <w:rPr>
          <w:rFonts w:asciiTheme="majorHAnsi" w:hAnsiTheme="majorHAnsi" w:cstheme="majorHAnsi"/>
        </w:rPr>
      </w:pPr>
      <w:r w:rsidRPr="004773D1">
        <w:rPr>
          <w:rFonts w:asciiTheme="majorHAnsi" w:hAnsiTheme="majorHAnsi" w:cstheme="majorHAnsi"/>
        </w:rPr>
        <w:t>200 S. Central Campus Dr., Room 317</w:t>
      </w:r>
    </w:p>
    <w:p w:rsidR="004773D1" w:rsidRPr="004773D1" w:rsidRDefault="004773D1" w:rsidP="004773D1">
      <w:pPr>
        <w:jc w:val="center"/>
        <w:rPr>
          <w:rFonts w:asciiTheme="majorHAnsi" w:hAnsiTheme="majorHAnsi" w:cstheme="majorHAnsi"/>
        </w:rPr>
      </w:pPr>
      <w:r w:rsidRPr="004773D1">
        <w:rPr>
          <w:rFonts w:asciiTheme="majorHAnsi" w:hAnsiTheme="majorHAnsi" w:cstheme="majorHAnsi"/>
        </w:rPr>
        <w:t>Salt Lake City, UT 84112</w:t>
      </w:r>
    </w:p>
    <w:p w:rsidR="004773D1" w:rsidRPr="004773D1" w:rsidRDefault="004773D1" w:rsidP="004773D1">
      <w:pPr>
        <w:jc w:val="center"/>
        <w:rPr>
          <w:rFonts w:asciiTheme="majorHAnsi" w:hAnsiTheme="majorHAnsi" w:cstheme="majorHAnsi"/>
        </w:rPr>
      </w:pPr>
      <w:r w:rsidRPr="004773D1">
        <w:rPr>
          <w:rFonts w:asciiTheme="majorHAnsi" w:hAnsiTheme="majorHAnsi" w:cstheme="majorHAnsi"/>
        </w:rPr>
        <w:t>Office: 801.585.3886</w:t>
      </w:r>
    </w:p>
    <w:p w:rsidR="004773D1" w:rsidRPr="004773D1" w:rsidRDefault="004773D1" w:rsidP="004773D1">
      <w:pPr>
        <w:jc w:val="center"/>
        <w:rPr>
          <w:rFonts w:asciiTheme="majorHAnsi" w:hAnsiTheme="majorHAnsi" w:cstheme="majorHAnsi"/>
        </w:rPr>
      </w:pPr>
      <w:r w:rsidRPr="004773D1">
        <w:rPr>
          <w:rFonts w:asciiTheme="majorHAnsi" w:hAnsiTheme="majorHAnsi" w:cstheme="majorHAnsi"/>
        </w:rPr>
        <w:t xml:space="preserve">Email: </w:t>
      </w:r>
      <w:hyperlink r:id="rId7" w:history="1">
        <w:r w:rsidRPr="004773D1">
          <w:rPr>
            <w:rStyle w:val="Hyperlink"/>
            <w:rFonts w:asciiTheme="majorHAnsi" w:hAnsiTheme="majorHAnsi" w:cstheme="majorHAnsi"/>
          </w:rPr>
          <w:t>ahouse@sa.utah.edu</w:t>
        </w:r>
      </w:hyperlink>
    </w:p>
    <w:p w:rsidR="004773D1" w:rsidRPr="00852F2D" w:rsidRDefault="004773D1" w:rsidP="004773D1">
      <w:pPr>
        <w:jc w:val="center"/>
        <w:rPr>
          <w:sz w:val="24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943600" cy="0"/>
                <wp:effectExtent l="13335" t="19685" r="15240" b="18415"/>
                <wp:wrapTight wrapText="bothSides">
                  <wp:wrapPolygon edited="0">
                    <wp:start x="0" y="-2147483648"/>
                    <wp:lineTo x="0" y="-2147483648"/>
                    <wp:lineTo x="628" y="-2147483648"/>
                    <wp:lineTo x="628" y="-2147483648"/>
                    <wp:lineTo x="0" y="-2147483648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925F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5pt" to="46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Y0eGwIAADcEAAAOAAAAZHJzL2Uyb0RvYy54bWysU02P2yAQvVfqf0DcE9tZJ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" strokeweight="2pt">
                <w10:wrap type="tight"/>
              </v:line>
            </w:pict>
          </mc:Fallback>
        </mc:AlternateContent>
      </w:r>
    </w:p>
    <w:p w:rsidR="00852F2D" w:rsidRPr="00EB34DA" w:rsidRDefault="00852F2D" w:rsidP="00852F2D">
      <w:pPr>
        <w:jc w:val="center"/>
        <w:rPr>
          <w:rFonts w:asciiTheme="majorHAnsi" w:hAnsiTheme="majorHAnsi" w:cstheme="majorHAnsi"/>
          <w:sz w:val="32"/>
        </w:rPr>
      </w:pPr>
    </w:p>
    <w:p w:rsidR="00852F2D" w:rsidRPr="00EB34DA" w:rsidRDefault="00852F2D" w:rsidP="00852F2D">
      <w:pPr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b/>
          <w:sz w:val="24"/>
          <w:szCs w:val="24"/>
        </w:rPr>
        <w:t>EDUCATION</w:t>
      </w:r>
    </w:p>
    <w:p w:rsidR="00216C98" w:rsidRPr="00EB34DA" w:rsidRDefault="00216C98" w:rsidP="0014455C">
      <w:pPr>
        <w:tabs>
          <w:tab w:val="left" w:pos="720"/>
          <w:tab w:val="left" w:pos="1440"/>
          <w:tab w:val="left" w:pos="2160"/>
        </w:tabs>
        <w:ind w:left="2160" w:hanging="2160"/>
        <w:rPr>
          <w:rFonts w:asciiTheme="majorHAnsi" w:hAnsiTheme="majorHAnsi" w:cstheme="majorHAnsi"/>
          <w:sz w:val="24"/>
          <w:szCs w:val="24"/>
        </w:rPr>
      </w:pPr>
    </w:p>
    <w:p w:rsidR="0014455C" w:rsidRPr="00EB34DA" w:rsidRDefault="000A6E69" w:rsidP="0014455C">
      <w:pPr>
        <w:tabs>
          <w:tab w:val="left" w:pos="720"/>
          <w:tab w:val="left" w:pos="1440"/>
          <w:tab w:val="left" w:pos="2160"/>
        </w:tabs>
        <w:ind w:left="2160" w:hanging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2003</w:t>
      </w:r>
      <w:r w:rsidR="0014455C" w:rsidRPr="00EB34DA">
        <w:rPr>
          <w:rFonts w:asciiTheme="majorHAnsi" w:hAnsiTheme="majorHAnsi" w:cstheme="majorHAnsi"/>
          <w:sz w:val="24"/>
          <w:szCs w:val="24"/>
        </w:rPr>
        <w:tab/>
      </w:r>
      <w:r w:rsidR="0014455C" w:rsidRPr="00EB34DA">
        <w:rPr>
          <w:rFonts w:asciiTheme="majorHAnsi" w:hAnsiTheme="majorHAnsi" w:cstheme="majorHAnsi"/>
          <w:sz w:val="24"/>
          <w:szCs w:val="24"/>
        </w:rPr>
        <w:tab/>
      </w:r>
      <w:r w:rsidR="0014455C" w:rsidRPr="00EB34DA">
        <w:rPr>
          <w:rFonts w:asciiTheme="majorHAnsi" w:hAnsiTheme="majorHAnsi" w:cstheme="majorHAnsi"/>
          <w:b/>
          <w:bCs/>
          <w:sz w:val="24"/>
          <w:szCs w:val="24"/>
        </w:rPr>
        <w:t>Master of Science</w:t>
      </w:r>
      <w:r w:rsidR="0014455C" w:rsidRPr="00EB34DA">
        <w:rPr>
          <w:rFonts w:asciiTheme="majorHAnsi" w:hAnsiTheme="majorHAnsi" w:cstheme="majorHAnsi"/>
          <w:sz w:val="24"/>
          <w:szCs w:val="24"/>
        </w:rPr>
        <w:t>, University of Utah, Salt Lake City, UT</w:t>
      </w:r>
    </w:p>
    <w:p w:rsidR="0014455C" w:rsidRPr="00EB34DA" w:rsidRDefault="00216C98" w:rsidP="0014455C">
      <w:pPr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ab/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="0014455C" w:rsidRPr="00EB34DA">
        <w:rPr>
          <w:rFonts w:asciiTheme="majorHAnsi" w:hAnsiTheme="majorHAnsi" w:cstheme="majorHAnsi"/>
          <w:sz w:val="24"/>
          <w:szCs w:val="24"/>
        </w:rPr>
        <w:t>Major: Family Ecology</w:t>
      </w:r>
    </w:p>
    <w:p w:rsidR="0014455C" w:rsidRPr="00EB34DA" w:rsidRDefault="0014455C" w:rsidP="00EF35C2">
      <w:pPr>
        <w:ind w:left="144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>Thesis: “</w:t>
      </w:r>
      <w:r w:rsidRPr="00EB34DA">
        <w:rPr>
          <w:rFonts w:asciiTheme="majorHAnsi" w:hAnsiTheme="majorHAnsi" w:cstheme="majorHAnsi"/>
          <w:color w:val="000000"/>
          <w:sz w:val="24"/>
          <w:szCs w:val="24"/>
        </w:rPr>
        <w:t xml:space="preserve">Information Collection and </w:t>
      </w:r>
      <w:r w:rsidRPr="00EB34DA">
        <w:rPr>
          <w:rFonts w:asciiTheme="majorHAnsi" w:hAnsiTheme="majorHAnsi" w:cstheme="majorHAnsi"/>
          <w:bCs/>
          <w:color w:val="000000"/>
          <w:sz w:val="24"/>
          <w:szCs w:val="24"/>
        </w:rPr>
        <w:t>Privacy</w:t>
      </w:r>
      <w:r w:rsidRPr="00EB34DA">
        <w:rPr>
          <w:rFonts w:asciiTheme="majorHAnsi" w:hAnsiTheme="majorHAnsi" w:cstheme="majorHAnsi"/>
          <w:color w:val="000000"/>
          <w:sz w:val="24"/>
          <w:szCs w:val="24"/>
        </w:rPr>
        <w:t xml:space="preserve"> Practices of </w:t>
      </w:r>
      <w:r w:rsidRPr="00EB34DA">
        <w:rPr>
          <w:rFonts w:asciiTheme="majorHAnsi" w:hAnsiTheme="majorHAnsi" w:cstheme="majorHAnsi"/>
          <w:bCs/>
          <w:color w:val="000000"/>
          <w:sz w:val="24"/>
          <w:szCs w:val="24"/>
        </w:rPr>
        <w:t>Internet Health Sites</w:t>
      </w:r>
      <w:r w:rsidRPr="00EB34DA">
        <w:rPr>
          <w:rFonts w:asciiTheme="majorHAnsi" w:hAnsiTheme="majorHAnsi" w:cstheme="majorHAnsi"/>
          <w:color w:val="000000"/>
          <w:sz w:val="24"/>
          <w:szCs w:val="24"/>
        </w:rPr>
        <w:t>"</w:t>
      </w:r>
    </w:p>
    <w:p w:rsidR="00216C98" w:rsidRPr="00EB34DA" w:rsidRDefault="00216C98" w:rsidP="0014455C">
      <w:pPr>
        <w:tabs>
          <w:tab w:val="left" w:pos="720"/>
          <w:tab w:val="left" w:pos="1440"/>
          <w:tab w:val="left" w:pos="2160"/>
        </w:tabs>
        <w:ind w:left="2160" w:hanging="2160"/>
        <w:rPr>
          <w:rFonts w:asciiTheme="majorHAnsi" w:hAnsiTheme="majorHAnsi" w:cstheme="majorHAnsi"/>
          <w:sz w:val="24"/>
          <w:szCs w:val="24"/>
        </w:rPr>
      </w:pPr>
    </w:p>
    <w:p w:rsidR="0014455C" w:rsidRPr="00EB34DA" w:rsidRDefault="0014455C" w:rsidP="0014455C">
      <w:pPr>
        <w:tabs>
          <w:tab w:val="left" w:pos="720"/>
          <w:tab w:val="left" w:pos="1440"/>
          <w:tab w:val="left" w:pos="2160"/>
        </w:tabs>
        <w:ind w:left="2160" w:hanging="216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>1999</w:t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Pr="00EB34DA">
        <w:rPr>
          <w:rFonts w:asciiTheme="majorHAnsi" w:hAnsiTheme="majorHAnsi" w:cstheme="majorHAnsi"/>
          <w:b/>
          <w:bCs/>
          <w:sz w:val="24"/>
          <w:szCs w:val="24"/>
        </w:rPr>
        <w:t>Bachelor of Science</w:t>
      </w:r>
      <w:r w:rsidRPr="00EB34DA">
        <w:rPr>
          <w:rFonts w:asciiTheme="majorHAnsi" w:hAnsiTheme="majorHAnsi" w:cstheme="majorHAnsi"/>
          <w:sz w:val="24"/>
          <w:szCs w:val="24"/>
        </w:rPr>
        <w:t>, University of Utah, Salt Lake City, UT</w:t>
      </w:r>
    </w:p>
    <w:p w:rsidR="0014455C" w:rsidRPr="00EB34DA" w:rsidRDefault="00216C98" w:rsidP="0014455C">
      <w:pPr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ab/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="0014455C" w:rsidRPr="00EB34DA">
        <w:rPr>
          <w:rFonts w:asciiTheme="majorHAnsi" w:hAnsiTheme="majorHAnsi" w:cstheme="majorHAnsi"/>
          <w:sz w:val="24"/>
          <w:szCs w:val="24"/>
        </w:rPr>
        <w:t>Major: Human Development</w:t>
      </w:r>
    </w:p>
    <w:p w:rsidR="00852F2D" w:rsidRPr="00EB34DA" w:rsidRDefault="00852F2D" w:rsidP="00852F2D">
      <w:pPr>
        <w:rPr>
          <w:rFonts w:asciiTheme="majorHAnsi" w:hAnsiTheme="majorHAnsi" w:cstheme="majorHAnsi"/>
          <w:sz w:val="22"/>
          <w:szCs w:val="22"/>
        </w:rPr>
      </w:pPr>
    </w:p>
    <w:p w:rsidR="00852F2D" w:rsidRDefault="00852F2D" w:rsidP="00D11359">
      <w:pPr>
        <w:rPr>
          <w:rFonts w:asciiTheme="majorHAnsi" w:hAnsiTheme="majorHAnsi" w:cstheme="majorHAnsi"/>
          <w:b/>
          <w:sz w:val="24"/>
          <w:szCs w:val="24"/>
        </w:rPr>
      </w:pPr>
      <w:r w:rsidRPr="00EB34DA">
        <w:rPr>
          <w:rFonts w:asciiTheme="majorHAnsi" w:hAnsiTheme="majorHAnsi" w:cstheme="majorHAnsi"/>
          <w:b/>
          <w:sz w:val="24"/>
          <w:szCs w:val="24"/>
        </w:rPr>
        <w:t>CERTIFICATIONS</w:t>
      </w:r>
    </w:p>
    <w:p w:rsidR="0012108C" w:rsidRDefault="0012108C" w:rsidP="00D11359">
      <w:pPr>
        <w:rPr>
          <w:rFonts w:asciiTheme="majorHAnsi" w:hAnsiTheme="majorHAnsi" w:cstheme="majorHAnsi"/>
          <w:b/>
          <w:sz w:val="24"/>
          <w:szCs w:val="24"/>
        </w:rPr>
      </w:pPr>
    </w:p>
    <w:p w:rsidR="0012108C" w:rsidRPr="0050617E" w:rsidRDefault="0012108C" w:rsidP="0050617E">
      <w:pPr>
        <w:ind w:left="1440" w:hanging="1440"/>
        <w:rPr>
          <w:rFonts w:asciiTheme="majorHAnsi" w:hAnsiTheme="majorHAnsi" w:cstheme="majorHAnsi"/>
          <w:sz w:val="24"/>
          <w:szCs w:val="24"/>
        </w:rPr>
      </w:pPr>
      <w:r w:rsidRPr="0012108C">
        <w:rPr>
          <w:rFonts w:asciiTheme="majorHAnsi" w:hAnsiTheme="majorHAnsi" w:cstheme="majorHAnsi"/>
          <w:sz w:val="24"/>
          <w:szCs w:val="24"/>
        </w:rPr>
        <w:t>2017</w:t>
      </w:r>
      <w:r>
        <w:rPr>
          <w:rFonts w:asciiTheme="majorHAnsi" w:hAnsiTheme="majorHAnsi" w:cstheme="majorHAnsi"/>
          <w:sz w:val="24"/>
          <w:szCs w:val="24"/>
        </w:rPr>
        <w:tab/>
      </w:r>
      <w:r w:rsidRPr="0050617E">
        <w:rPr>
          <w:rFonts w:asciiTheme="majorHAnsi" w:hAnsiTheme="majorHAnsi" w:cstheme="majorHAnsi"/>
          <w:sz w:val="24"/>
          <w:szCs w:val="24"/>
        </w:rPr>
        <w:t>Accredited Financial Counselor,</w:t>
      </w:r>
      <w:r w:rsidR="00773D81" w:rsidRPr="0050617E">
        <w:rPr>
          <w:rFonts w:asciiTheme="majorHAnsi" w:hAnsiTheme="majorHAnsi" w:cstheme="majorHAnsi"/>
          <w:sz w:val="24"/>
          <w:szCs w:val="24"/>
        </w:rPr>
        <w:t xml:space="preserve"> Association for Financial Counseling,</w:t>
      </w:r>
      <w:r w:rsidR="0050617E" w:rsidRPr="0050617E">
        <w:rPr>
          <w:rFonts w:asciiTheme="majorHAnsi" w:hAnsiTheme="majorHAnsi" w:cstheme="majorHAnsi"/>
          <w:sz w:val="24"/>
          <w:szCs w:val="24"/>
        </w:rPr>
        <w:t xml:space="preserve"> Planning Education®, Westerville, OH</w:t>
      </w:r>
      <w:r w:rsidR="00773D81" w:rsidRPr="0050617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73732B" w:rsidRDefault="0073732B" w:rsidP="00D11359">
      <w:pPr>
        <w:rPr>
          <w:rFonts w:asciiTheme="majorHAnsi" w:hAnsiTheme="majorHAnsi" w:cstheme="majorHAnsi"/>
          <w:b/>
          <w:sz w:val="24"/>
          <w:szCs w:val="24"/>
        </w:rPr>
      </w:pPr>
    </w:p>
    <w:p w:rsidR="0073732B" w:rsidRPr="0073732B" w:rsidRDefault="00805C6F" w:rsidP="00D1135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2015</w:t>
      </w:r>
      <w:r w:rsidR="0073732B" w:rsidRPr="0073732B">
        <w:rPr>
          <w:rFonts w:asciiTheme="majorHAnsi" w:hAnsiTheme="majorHAnsi" w:cstheme="majorHAnsi"/>
          <w:sz w:val="24"/>
          <w:szCs w:val="24"/>
        </w:rPr>
        <w:tab/>
      </w:r>
      <w:r w:rsidR="0073732B" w:rsidRPr="0073732B">
        <w:rPr>
          <w:rFonts w:asciiTheme="majorHAnsi" w:hAnsiTheme="majorHAnsi" w:cstheme="majorHAnsi"/>
          <w:sz w:val="24"/>
          <w:szCs w:val="24"/>
        </w:rPr>
        <w:tab/>
        <w:t>IRS Tax Preparer</w:t>
      </w:r>
    </w:p>
    <w:p w:rsidR="00216C98" w:rsidRPr="00EB34DA" w:rsidRDefault="00216C98" w:rsidP="00D11359">
      <w:pPr>
        <w:tabs>
          <w:tab w:val="left" w:pos="720"/>
          <w:tab w:val="left" w:pos="1440"/>
          <w:tab w:val="left" w:pos="2160"/>
        </w:tabs>
        <w:ind w:hanging="2160"/>
        <w:rPr>
          <w:rFonts w:asciiTheme="majorHAnsi" w:hAnsiTheme="majorHAnsi" w:cstheme="majorHAnsi"/>
          <w:sz w:val="24"/>
          <w:szCs w:val="24"/>
        </w:rPr>
      </w:pPr>
    </w:p>
    <w:p w:rsidR="00D11359" w:rsidRPr="00D11359" w:rsidRDefault="00D11359" w:rsidP="00D11359">
      <w:pPr>
        <w:ind w:left="1440" w:hanging="1440"/>
        <w:rPr>
          <w:rFonts w:asciiTheme="majorHAnsi" w:hAnsiTheme="majorHAnsi" w:cstheme="majorHAnsi"/>
          <w:sz w:val="24"/>
          <w:szCs w:val="24"/>
        </w:rPr>
      </w:pPr>
      <w:r w:rsidRPr="00D11359">
        <w:rPr>
          <w:rFonts w:asciiTheme="majorHAnsi" w:hAnsiTheme="majorHAnsi" w:cstheme="majorHAnsi"/>
          <w:sz w:val="24"/>
          <w:szCs w:val="24"/>
        </w:rPr>
        <w:t>2011</w:t>
      </w:r>
      <w:r w:rsidRPr="00D11359">
        <w:rPr>
          <w:rFonts w:asciiTheme="majorHAnsi" w:hAnsiTheme="majorHAnsi" w:cstheme="majorHAnsi"/>
          <w:sz w:val="24"/>
          <w:szCs w:val="24"/>
        </w:rPr>
        <w:tab/>
        <w:t xml:space="preserve">Certified Personal Finance Counselor, </w:t>
      </w:r>
      <w:proofErr w:type="gramStart"/>
      <w:r w:rsidRPr="00D11359">
        <w:rPr>
          <w:rFonts w:asciiTheme="majorHAnsi" w:hAnsiTheme="majorHAnsi" w:cstheme="majorHAnsi"/>
          <w:sz w:val="24"/>
          <w:szCs w:val="24"/>
        </w:rPr>
        <w:t>The</w:t>
      </w:r>
      <w:proofErr w:type="gramEnd"/>
      <w:r w:rsidRPr="00D11359">
        <w:rPr>
          <w:rFonts w:asciiTheme="majorHAnsi" w:hAnsiTheme="majorHAnsi" w:cstheme="majorHAnsi"/>
          <w:sz w:val="24"/>
          <w:szCs w:val="24"/>
        </w:rPr>
        <w:t xml:space="preserve"> Institute for Financial Literacy</w:t>
      </w:r>
      <w:r w:rsidR="0050617E">
        <w:rPr>
          <w:rFonts w:ascii="Calibri" w:hAnsi="Calibri" w:cstheme="majorHAnsi"/>
          <w:sz w:val="24"/>
          <w:szCs w:val="24"/>
        </w:rPr>
        <w:t>®</w:t>
      </w:r>
      <w:r w:rsidRPr="00D11359">
        <w:rPr>
          <w:rFonts w:asciiTheme="majorHAnsi" w:hAnsiTheme="majorHAnsi" w:cstheme="majorHAnsi"/>
          <w:sz w:val="24"/>
          <w:szCs w:val="24"/>
        </w:rPr>
        <w:t>, South Portland, ME</w:t>
      </w:r>
    </w:p>
    <w:p w:rsidR="004678BE" w:rsidRDefault="004678BE" w:rsidP="00D11359">
      <w:pPr>
        <w:ind w:left="1440" w:hanging="1440"/>
        <w:rPr>
          <w:rFonts w:asciiTheme="majorHAnsi" w:hAnsiTheme="majorHAnsi" w:cstheme="majorHAnsi"/>
          <w:sz w:val="24"/>
          <w:szCs w:val="24"/>
        </w:rPr>
      </w:pPr>
    </w:p>
    <w:p w:rsidR="00D11359" w:rsidRPr="00D11359" w:rsidRDefault="00D11359" w:rsidP="00D11359">
      <w:pPr>
        <w:ind w:left="1440" w:hanging="1440"/>
        <w:rPr>
          <w:rFonts w:asciiTheme="majorHAnsi" w:hAnsiTheme="majorHAnsi" w:cstheme="majorHAnsi"/>
          <w:sz w:val="24"/>
          <w:szCs w:val="24"/>
        </w:rPr>
      </w:pPr>
      <w:r w:rsidRPr="00D11359">
        <w:rPr>
          <w:rFonts w:asciiTheme="majorHAnsi" w:hAnsiTheme="majorHAnsi" w:cstheme="majorHAnsi"/>
          <w:sz w:val="24"/>
          <w:szCs w:val="24"/>
        </w:rPr>
        <w:t>2011</w:t>
      </w:r>
      <w:r w:rsidRPr="00D11359">
        <w:rPr>
          <w:rFonts w:asciiTheme="majorHAnsi" w:hAnsiTheme="majorHAnsi" w:cstheme="majorHAnsi"/>
          <w:sz w:val="24"/>
          <w:szCs w:val="24"/>
        </w:rPr>
        <w:tab/>
        <w:t xml:space="preserve">Certified Educator in Personal Finance, </w:t>
      </w:r>
      <w:proofErr w:type="gramStart"/>
      <w:r w:rsidRPr="00D11359">
        <w:rPr>
          <w:rFonts w:asciiTheme="majorHAnsi" w:hAnsiTheme="majorHAnsi" w:cstheme="majorHAnsi"/>
          <w:sz w:val="24"/>
          <w:szCs w:val="24"/>
        </w:rPr>
        <w:t>The</w:t>
      </w:r>
      <w:proofErr w:type="gramEnd"/>
      <w:r w:rsidRPr="00D11359">
        <w:rPr>
          <w:rFonts w:asciiTheme="majorHAnsi" w:hAnsiTheme="majorHAnsi" w:cstheme="majorHAnsi"/>
          <w:sz w:val="24"/>
          <w:szCs w:val="24"/>
        </w:rPr>
        <w:t xml:space="preserve"> Institute for Financial Literacy</w:t>
      </w:r>
      <w:r w:rsidR="0050617E">
        <w:rPr>
          <w:rFonts w:ascii="Calibri" w:hAnsi="Calibri" w:cstheme="majorHAnsi"/>
          <w:sz w:val="24"/>
          <w:szCs w:val="24"/>
        </w:rPr>
        <w:t>®</w:t>
      </w:r>
      <w:r w:rsidRPr="00D11359">
        <w:rPr>
          <w:rFonts w:asciiTheme="majorHAnsi" w:hAnsiTheme="majorHAnsi" w:cstheme="majorHAnsi"/>
          <w:sz w:val="24"/>
          <w:szCs w:val="24"/>
        </w:rPr>
        <w:t>, South Portland, ME</w:t>
      </w:r>
    </w:p>
    <w:p w:rsidR="004678BE" w:rsidRDefault="00D11359" w:rsidP="00D11359">
      <w:pPr>
        <w:tabs>
          <w:tab w:val="left" w:pos="720"/>
          <w:tab w:val="left" w:pos="1440"/>
          <w:tab w:val="left" w:pos="2160"/>
        </w:tabs>
        <w:ind w:left="1440" w:hanging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</w:t>
      </w:r>
    </w:p>
    <w:p w:rsidR="00D11359" w:rsidRPr="00D11359" w:rsidRDefault="004678BE" w:rsidP="00D11359">
      <w:pPr>
        <w:tabs>
          <w:tab w:val="left" w:pos="720"/>
          <w:tab w:val="left" w:pos="1440"/>
          <w:tab w:val="left" w:pos="2160"/>
        </w:tabs>
        <w:ind w:left="1440" w:hanging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</w:t>
      </w:r>
      <w:r w:rsidR="00D11359" w:rsidRPr="00D11359">
        <w:rPr>
          <w:rFonts w:asciiTheme="majorHAnsi" w:hAnsiTheme="majorHAnsi" w:cstheme="majorHAnsi"/>
          <w:sz w:val="24"/>
          <w:szCs w:val="24"/>
        </w:rPr>
        <w:t>2008</w:t>
      </w:r>
      <w:r w:rsidR="00C3376E">
        <w:rPr>
          <w:rFonts w:asciiTheme="majorHAnsi" w:hAnsiTheme="majorHAnsi" w:cstheme="majorHAnsi"/>
          <w:sz w:val="24"/>
          <w:szCs w:val="24"/>
        </w:rPr>
        <w:t xml:space="preserve">             </w:t>
      </w:r>
      <w:r w:rsidR="00D11359" w:rsidRPr="00D11359">
        <w:rPr>
          <w:rFonts w:asciiTheme="majorHAnsi" w:hAnsiTheme="majorHAnsi" w:cstheme="majorHAnsi"/>
          <w:sz w:val="24"/>
          <w:szCs w:val="24"/>
        </w:rPr>
        <w:t>Institutional Review Board Training. Collaborative Institutional Training Initiative. August 6, 2008.</w:t>
      </w:r>
    </w:p>
    <w:p w:rsidR="004678BE" w:rsidRDefault="00D11359" w:rsidP="00D11359">
      <w:pPr>
        <w:tabs>
          <w:tab w:val="left" w:pos="720"/>
          <w:tab w:val="left" w:pos="1440"/>
          <w:tab w:val="left" w:pos="2160"/>
        </w:tabs>
        <w:ind w:left="1440" w:hanging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</w:t>
      </w:r>
    </w:p>
    <w:p w:rsidR="00D11359" w:rsidRPr="00D11359" w:rsidRDefault="00D11359" w:rsidP="00D11359">
      <w:pPr>
        <w:tabs>
          <w:tab w:val="left" w:pos="720"/>
          <w:tab w:val="left" w:pos="1440"/>
          <w:tab w:val="left" w:pos="2160"/>
        </w:tabs>
        <w:ind w:left="1440" w:hanging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678BE">
        <w:rPr>
          <w:rFonts w:asciiTheme="majorHAnsi" w:hAnsiTheme="majorHAnsi" w:cstheme="majorHAnsi"/>
          <w:sz w:val="24"/>
          <w:szCs w:val="24"/>
        </w:rPr>
        <w:t xml:space="preserve">          </w:t>
      </w:r>
      <w:r w:rsidRPr="00D11359">
        <w:rPr>
          <w:rFonts w:asciiTheme="majorHAnsi" w:hAnsiTheme="majorHAnsi" w:cstheme="majorHAnsi"/>
          <w:sz w:val="24"/>
          <w:szCs w:val="24"/>
        </w:rPr>
        <w:t>2006</w:t>
      </w:r>
      <w:r w:rsidRPr="00D11359">
        <w:rPr>
          <w:rFonts w:asciiTheme="majorHAnsi" w:hAnsiTheme="majorHAnsi" w:cstheme="majorHAnsi"/>
          <w:sz w:val="24"/>
          <w:szCs w:val="24"/>
        </w:rPr>
        <w:tab/>
      </w:r>
      <w:r w:rsidRPr="00D11359">
        <w:rPr>
          <w:rFonts w:asciiTheme="majorHAnsi" w:hAnsiTheme="majorHAnsi" w:cstheme="majorHAnsi"/>
          <w:sz w:val="24"/>
          <w:szCs w:val="24"/>
        </w:rPr>
        <w:tab/>
        <w:t xml:space="preserve">HO219 Financial Fitness: Teaching Financial Management Skills by </w:t>
      </w:r>
      <w:proofErr w:type="spellStart"/>
      <w:r w:rsidRPr="00D11359">
        <w:rPr>
          <w:rFonts w:asciiTheme="majorHAnsi" w:hAnsiTheme="majorHAnsi" w:cstheme="majorHAnsi"/>
          <w:sz w:val="24"/>
          <w:szCs w:val="24"/>
        </w:rPr>
        <w:t>NeighborWorks</w:t>
      </w:r>
      <w:proofErr w:type="spellEnd"/>
      <w:r w:rsidRPr="00D11359">
        <w:rPr>
          <w:rFonts w:asciiTheme="majorHAnsi" w:hAnsiTheme="majorHAnsi" w:cstheme="majorHAnsi"/>
          <w:sz w:val="24"/>
          <w:szCs w:val="24"/>
        </w:rPr>
        <w:t xml:space="preserve"> Training Institute, Atlanta, GA</w:t>
      </w:r>
    </w:p>
    <w:p w:rsidR="004678BE" w:rsidRDefault="00D11359" w:rsidP="00D11359">
      <w:pPr>
        <w:tabs>
          <w:tab w:val="left" w:pos="720"/>
          <w:tab w:val="left" w:pos="1440"/>
          <w:tab w:val="left" w:pos="2160"/>
        </w:tabs>
        <w:ind w:left="1440" w:hanging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</w:t>
      </w:r>
    </w:p>
    <w:p w:rsidR="00D11359" w:rsidRPr="00D11359" w:rsidRDefault="004678BE" w:rsidP="00D11359">
      <w:pPr>
        <w:tabs>
          <w:tab w:val="left" w:pos="720"/>
          <w:tab w:val="left" w:pos="1440"/>
          <w:tab w:val="left" w:pos="2160"/>
        </w:tabs>
        <w:ind w:left="1440" w:hanging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</w:t>
      </w:r>
      <w:r w:rsidR="00D11359" w:rsidRPr="00D11359">
        <w:rPr>
          <w:rFonts w:asciiTheme="majorHAnsi" w:hAnsiTheme="majorHAnsi" w:cstheme="majorHAnsi"/>
          <w:sz w:val="24"/>
          <w:szCs w:val="24"/>
        </w:rPr>
        <w:t>2006</w:t>
      </w:r>
      <w:r w:rsidR="00D11359" w:rsidRPr="00D11359">
        <w:rPr>
          <w:rFonts w:asciiTheme="majorHAnsi" w:hAnsiTheme="majorHAnsi" w:cstheme="majorHAnsi"/>
          <w:sz w:val="24"/>
          <w:szCs w:val="24"/>
        </w:rPr>
        <w:tab/>
      </w:r>
      <w:r w:rsidR="00D11359" w:rsidRPr="00D11359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D11359" w:rsidRPr="00D11359">
        <w:rPr>
          <w:rFonts w:asciiTheme="majorHAnsi" w:hAnsiTheme="majorHAnsi" w:cstheme="majorHAnsi"/>
          <w:sz w:val="24"/>
          <w:szCs w:val="24"/>
        </w:rPr>
        <w:t xml:space="preserve">HO109 Beginning to Intermediate Foreclosure Prevention by </w:t>
      </w:r>
      <w:proofErr w:type="spellStart"/>
      <w:r w:rsidR="00D11359" w:rsidRPr="00D11359">
        <w:rPr>
          <w:rFonts w:asciiTheme="majorHAnsi" w:hAnsiTheme="majorHAnsi" w:cstheme="majorHAnsi"/>
          <w:sz w:val="24"/>
          <w:szCs w:val="24"/>
        </w:rPr>
        <w:t>NeighborWorks</w:t>
      </w:r>
      <w:proofErr w:type="spellEnd"/>
      <w:r w:rsidR="00D11359" w:rsidRPr="00D11359">
        <w:rPr>
          <w:rFonts w:asciiTheme="majorHAnsi" w:hAnsiTheme="majorHAnsi" w:cstheme="majorHAnsi"/>
          <w:sz w:val="24"/>
          <w:szCs w:val="24"/>
        </w:rPr>
        <w:t xml:space="preserve"> Training Institute, Atlanta, GA</w:t>
      </w:r>
    </w:p>
    <w:p w:rsidR="004678BE" w:rsidRDefault="004678BE" w:rsidP="00D11359">
      <w:pPr>
        <w:rPr>
          <w:rFonts w:asciiTheme="majorHAnsi" w:hAnsiTheme="majorHAnsi" w:cstheme="majorHAnsi"/>
          <w:sz w:val="24"/>
          <w:szCs w:val="24"/>
        </w:rPr>
      </w:pPr>
    </w:p>
    <w:p w:rsidR="00D11359" w:rsidRDefault="00D11359" w:rsidP="00D11359">
      <w:pPr>
        <w:rPr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11359">
        <w:rPr>
          <w:rFonts w:asciiTheme="majorHAnsi" w:hAnsiTheme="majorHAnsi" w:cstheme="majorHAnsi"/>
          <w:sz w:val="24"/>
          <w:szCs w:val="24"/>
        </w:rPr>
        <w:t xml:space="preserve">2004 </w:t>
      </w:r>
      <w:r w:rsidRPr="00D11359">
        <w:rPr>
          <w:rFonts w:asciiTheme="majorHAnsi" w:hAnsiTheme="majorHAnsi" w:cstheme="majorHAnsi"/>
          <w:sz w:val="24"/>
          <w:szCs w:val="24"/>
        </w:rPr>
        <w:tab/>
      </w:r>
      <w:r w:rsidRPr="00D11359">
        <w:rPr>
          <w:rFonts w:asciiTheme="majorHAnsi" w:hAnsiTheme="majorHAnsi" w:cstheme="majorHAnsi"/>
          <w:sz w:val="24"/>
          <w:szCs w:val="24"/>
        </w:rPr>
        <w:tab/>
        <w:t>American Association of Family and Consumer Sciences, Alexandria, VA</w:t>
      </w:r>
      <w:r w:rsidRPr="0014455C">
        <w:rPr>
          <w:sz w:val="24"/>
          <w:szCs w:val="24"/>
        </w:rPr>
        <w:t xml:space="preserve"> </w:t>
      </w:r>
    </w:p>
    <w:p w:rsidR="004678BE" w:rsidRDefault="004678BE" w:rsidP="00D11359">
      <w:pPr>
        <w:rPr>
          <w:rFonts w:asciiTheme="majorHAnsi" w:hAnsiTheme="majorHAnsi" w:cstheme="majorHAnsi"/>
          <w:b/>
          <w:sz w:val="24"/>
          <w:szCs w:val="24"/>
        </w:rPr>
      </w:pPr>
    </w:p>
    <w:p w:rsidR="00773D81" w:rsidRDefault="00773D81" w:rsidP="00D11359">
      <w:pPr>
        <w:rPr>
          <w:rFonts w:asciiTheme="majorHAnsi" w:hAnsiTheme="majorHAnsi" w:cstheme="majorHAnsi"/>
          <w:b/>
          <w:sz w:val="24"/>
          <w:szCs w:val="24"/>
        </w:rPr>
      </w:pPr>
    </w:p>
    <w:p w:rsidR="00852F2D" w:rsidRPr="00EB34DA" w:rsidRDefault="00852F2D" w:rsidP="00D11359">
      <w:pPr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b/>
          <w:sz w:val="24"/>
          <w:szCs w:val="24"/>
        </w:rPr>
        <w:lastRenderedPageBreak/>
        <w:t>CAREER SUMMARY</w:t>
      </w:r>
    </w:p>
    <w:p w:rsidR="00216C98" w:rsidRPr="00EB34DA" w:rsidRDefault="00216C98" w:rsidP="00852F2D">
      <w:pPr>
        <w:rPr>
          <w:rFonts w:asciiTheme="majorHAnsi" w:hAnsiTheme="majorHAnsi" w:cstheme="majorHAnsi"/>
          <w:sz w:val="24"/>
          <w:szCs w:val="24"/>
        </w:rPr>
      </w:pPr>
    </w:p>
    <w:p w:rsidR="00852F2D" w:rsidRPr="006A2C81" w:rsidRDefault="00216C98" w:rsidP="000C16F5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EB34DA">
        <w:rPr>
          <w:rFonts w:asciiTheme="majorHAnsi" w:hAnsiTheme="majorHAnsi" w:cstheme="majorHAnsi"/>
          <w:sz w:val="24"/>
          <w:szCs w:val="24"/>
        </w:rPr>
        <w:t>After complet</w:t>
      </w:r>
      <w:r w:rsidR="000A6E69">
        <w:rPr>
          <w:rFonts w:asciiTheme="majorHAnsi" w:hAnsiTheme="majorHAnsi" w:cstheme="majorHAnsi"/>
          <w:sz w:val="24"/>
          <w:szCs w:val="24"/>
        </w:rPr>
        <w:t>ing my educational goals in 2003</w:t>
      </w:r>
      <w:r w:rsidRPr="00EB34DA">
        <w:rPr>
          <w:rFonts w:asciiTheme="majorHAnsi" w:hAnsiTheme="majorHAnsi" w:cstheme="majorHAnsi"/>
          <w:sz w:val="24"/>
          <w:szCs w:val="24"/>
        </w:rPr>
        <w:t xml:space="preserve">, </w:t>
      </w:r>
      <w:r w:rsidR="00791701" w:rsidRPr="00EB34DA">
        <w:rPr>
          <w:rFonts w:asciiTheme="majorHAnsi" w:hAnsiTheme="majorHAnsi" w:cstheme="majorHAnsi"/>
          <w:sz w:val="24"/>
          <w:szCs w:val="24"/>
        </w:rPr>
        <w:t>I joined Utah State University Extension</w:t>
      </w:r>
      <w:r w:rsidR="00852F2D" w:rsidRPr="00EB34DA">
        <w:rPr>
          <w:rFonts w:asciiTheme="majorHAnsi" w:hAnsiTheme="majorHAnsi" w:cstheme="majorHAnsi"/>
          <w:sz w:val="24"/>
          <w:szCs w:val="24"/>
        </w:rPr>
        <w:t xml:space="preserve"> </w:t>
      </w:r>
      <w:r w:rsidR="00C7621C" w:rsidRPr="00EB34DA">
        <w:rPr>
          <w:rFonts w:asciiTheme="majorHAnsi" w:hAnsiTheme="majorHAnsi" w:cstheme="majorHAnsi"/>
          <w:sz w:val="24"/>
          <w:szCs w:val="24"/>
        </w:rPr>
        <w:t>beginning as an area agent</w:t>
      </w:r>
      <w:r w:rsidR="00C25E3C" w:rsidRPr="00EB34DA">
        <w:rPr>
          <w:rFonts w:asciiTheme="majorHAnsi" w:hAnsiTheme="majorHAnsi" w:cstheme="majorHAnsi"/>
          <w:sz w:val="24"/>
          <w:szCs w:val="24"/>
        </w:rPr>
        <w:t xml:space="preserve"> emphasizing in bankruptcy prevention and evolving into </w:t>
      </w:r>
      <w:r w:rsidR="00791701" w:rsidRPr="00EB34DA">
        <w:rPr>
          <w:rFonts w:asciiTheme="majorHAnsi" w:hAnsiTheme="majorHAnsi" w:cstheme="majorHAnsi"/>
          <w:sz w:val="24"/>
          <w:szCs w:val="24"/>
        </w:rPr>
        <w:t>developing</w:t>
      </w:r>
      <w:r w:rsidR="00C25E3C" w:rsidRPr="00EB34DA">
        <w:rPr>
          <w:rFonts w:asciiTheme="majorHAnsi" w:hAnsiTheme="majorHAnsi" w:cstheme="majorHAnsi"/>
          <w:sz w:val="24"/>
          <w:szCs w:val="24"/>
        </w:rPr>
        <w:t xml:space="preserve"> programs and campaigns statewide.</w:t>
      </w:r>
      <w:r w:rsidR="00852F2D" w:rsidRPr="00EB34DA">
        <w:rPr>
          <w:rFonts w:asciiTheme="majorHAnsi" w:hAnsiTheme="majorHAnsi" w:cstheme="majorHAnsi"/>
          <w:sz w:val="24"/>
          <w:szCs w:val="24"/>
        </w:rPr>
        <w:t xml:space="preserve"> M</w:t>
      </w:r>
      <w:r w:rsidR="00791701" w:rsidRPr="00EB34DA">
        <w:rPr>
          <w:rFonts w:asciiTheme="majorHAnsi" w:hAnsiTheme="majorHAnsi" w:cstheme="majorHAnsi"/>
          <w:sz w:val="24"/>
          <w:szCs w:val="24"/>
        </w:rPr>
        <w:t>y m</w:t>
      </w:r>
      <w:r w:rsidR="00852F2D" w:rsidRPr="00EB34DA">
        <w:rPr>
          <w:rFonts w:asciiTheme="majorHAnsi" w:hAnsiTheme="majorHAnsi" w:cstheme="majorHAnsi"/>
          <w:sz w:val="24"/>
          <w:szCs w:val="24"/>
        </w:rPr>
        <w:t xml:space="preserve">ajor emphasis is in </w:t>
      </w:r>
      <w:r w:rsidR="00C25E3C" w:rsidRPr="00EB34DA">
        <w:rPr>
          <w:rFonts w:asciiTheme="majorHAnsi" w:hAnsiTheme="majorHAnsi" w:cstheme="majorHAnsi"/>
          <w:sz w:val="24"/>
          <w:szCs w:val="24"/>
        </w:rPr>
        <w:t>programs designed to assist Utahns to</w:t>
      </w:r>
      <w:r w:rsidR="008766DB" w:rsidRPr="00EB34DA">
        <w:rPr>
          <w:rFonts w:asciiTheme="majorHAnsi" w:hAnsiTheme="majorHAnsi" w:cstheme="majorHAnsi"/>
          <w:sz w:val="24"/>
          <w:szCs w:val="24"/>
        </w:rPr>
        <w:t xml:space="preserve"> manage</w:t>
      </w:r>
      <w:r w:rsidR="00791701" w:rsidRPr="00EB34DA">
        <w:rPr>
          <w:rFonts w:asciiTheme="majorHAnsi" w:hAnsiTheme="majorHAnsi" w:cstheme="majorHAnsi"/>
          <w:sz w:val="24"/>
          <w:szCs w:val="24"/>
        </w:rPr>
        <w:t xml:space="preserve"> their financial resources, </w:t>
      </w:r>
      <w:r w:rsidR="008766DB" w:rsidRPr="00EB34DA">
        <w:rPr>
          <w:rFonts w:asciiTheme="majorHAnsi" w:hAnsiTheme="majorHAnsi" w:cstheme="majorHAnsi"/>
          <w:sz w:val="24"/>
          <w:szCs w:val="24"/>
        </w:rPr>
        <w:t xml:space="preserve">promote individual and </w:t>
      </w:r>
      <w:r w:rsidR="008766DB" w:rsidRPr="006A2C81">
        <w:rPr>
          <w:rFonts w:asciiTheme="majorHAnsi" w:hAnsiTheme="majorHAnsi" w:cstheme="majorHAnsi"/>
          <w:sz w:val="24"/>
          <w:szCs w:val="24"/>
        </w:rPr>
        <w:t>family preparedness and well-being</w:t>
      </w:r>
      <w:r w:rsidR="00791701" w:rsidRPr="006A2C81">
        <w:rPr>
          <w:rFonts w:asciiTheme="majorHAnsi" w:hAnsiTheme="majorHAnsi" w:cstheme="majorHAnsi"/>
          <w:sz w:val="24"/>
          <w:szCs w:val="24"/>
        </w:rPr>
        <w:t>. During my tenure with USU Extension, I h</w:t>
      </w:r>
      <w:r w:rsidR="0057200E" w:rsidRPr="006A2C81">
        <w:rPr>
          <w:rFonts w:asciiTheme="majorHAnsi" w:hAnsiTheme="majorHAnsi" w:cstheme="majorHAnsi"/>
          <w:sz w:val="24"/>
          <w:szCs w:val="24"/>
        </w:rPr>
        <w:t xml:space="preserve">ave authored or co-authored, three </w:t>
      </w:r>
      <w:r w:rsidR="00BA0B1E" w:rsidRPr="006A2C81">
        <w:rPr>
          <w:rFonts w:asciiTheme="majorHAnsi" w:hAnsiTheme="majorHAnsi" w:cstheme="majorHAnsi"/>
          <w:sz w:val="24"/>
          <w:szCs w:val="24"/>
        </w:rPr>
        <w:t>journal publication</w:t>
      </w:r>
      <w:r w:rsidR="00791701" w:rsidRPr="006A2C81">
        <w:rPr>
          <w:rFonts w:asciiTheme="majorHAnsi" w:hAnsiTheme="majorHAnsi" w:cstheme="majorHAnsi"/>
          <w:sz w:val="24"/>
          <w:szCs w:val="24"/>
        </w:rPr>
        <w:t>s</w:t>
      </w:r>
      <w:r w:rsidR="00852F2D" w:rsidRPr="006A2C81">
        <w:rPr>
          <w:rFonts w:asciiTheme="majorHAnsi" w:hAnsiTheme="majorHAnsi" w:cstheme="majorHAnsi"/>
          <w:sz w:val="24"/>
          <w:szCs w:val="24"/>
        </w:rPr>
        <w:t>,</w:t>
      </w:r>
      <w:r w:rsidR="0057200E" w:rsidRPr="006A2C81">
        <w:rPr>
          <w:rFonts w:asciiTheme="majorHAnsi" w:hAnsiTheme="majorHAnsi" w:cstheme="majorHAnsi"/>
          <w:sz w:val="24"/>
          <w:szCs w:val="24"/>
        </w:rPr>
        <w:t xml:space="preserve"> 106</w:t>
      </w:r>
      <w:r w:rsidR="001B6000" w:rsidRPr="006A2C81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852F2D" w:rsidRPr="006A2C81">
        <w:rPr>
          <w:rFonts w:asciiTheme="majorHAnsi" w:hAnsiTheme="majorHAnsi" w:cstheme="majorHAnsi"/>
          <w:sz w:val="24"/>
          <w:szCs w:val="24"/>
        </w:rPr>
        <w:t>Extension articles, publications, newsletters, and popular press</w:t>
      </w:r>
      <w:r w:rsidR="0059389F" w:rsidRPr="006A2C81">
        <w:rPr>
          <w:rFonts w:asciiTheme="majorHAnsi" w:hAnsiTheme="majorHAnsi" w:cstheme="majorHAnsi"/>
          <w:sz w:val="24"/>
          <w:szCs w:val="24"/>
        </w:rPr>
        <w:t xml:space="preserve"> articles</w:t>
      </w:r>
      <w:r w:rsidR="00852F2D" w:rsidRPr="006A2C81">
        <w:rPr>
          <w:rFonts w:asciiTheme="majorHAnsi" w:hAnsiTheme="majorHAnsi" w:cstheme="majorHAnsi"/>
          <w:sz w:val="24"/>
          <w:szCs w:val="24"/>
        </w:rPr>
        <w:t xml:space="preserve">, and </w:t>
      </w:r>
      <w:r w:rsidR="00DB5AE3" w:rsidRPr="006A2C81">
        <w:rPr>
          <w:rFonts w:asciiTheme="majorHAnsi" w:hAnsiTheme="majorHAnsi" w:cstheme="majorHAnsi"/>
          <w:sz w:val="24"/>
          <w:szCs w:val="24"/>
        </w:rPr>
        <w:t xml:space="preserve">delivered </w:t>
      </w:r>
      <w:r w:rsidR="00292D20" w:rsidRPr="006A2C81">
        <w:rPr>
          <w:rFonts w:asciiTheme="majorHAnsi" w:hAnsiTheme="majorHAnsi" w:cstheme="majorHAnsi"/>
          <w:sz w:val="24"/>
          <w:szCs w:val="24"/>
        </w:rPr>
        <w:t>over</w:t>
      </w:r>
      <w:r w:rsidR="0057200E" w:rsidRPr="006A2C81">
        <w:rPr>
          <w:rFonts w:asciiTheme="majorHAnsi" w:hAnsiTheme="majorHAnsi" w:cstheme="majorHAnsi"/>
          <w:sz w:val="24"/>
          <w:szCs w:val="24"/>
        </w:rPr>
        <w:t xml:space="preserve"> 227</w:t>
      </w:r>
      <w:r w:rsidR="00292D20" w:rsidRPr="006A2C81">
        <w:rPr>
          <w:rFonts w:asciiTheme="majorHAnsi" w:hAnsiTheme="majorHAnsi" w:cstheme="majorHAnsi"/>
          <w:sz w:val="24"/>
          <w:szCs w:val="24"/>
        </w:rPr>
        <w:t xml:space="preserve"> </w:t>
      </w:r>
      <w:r w:rsidR="00D011B9" w:rsidRPr="006A2C81">
        <w:rPr>
          <w:rFonts w:asciiTheme="majorHAnsi" w:hAnsiTheme="majorHAnsi" w:cstheme="majorHAnsi"/>
          <w:sz w:val="24"/>
          <w:szCs w:val="24"/>
        </w:rPr>
        <w:t>presentations</w:t>
      </w:r>
      <w:r w:rsidR="00852F2D" w:rsidRPr="006A2C81">
        <w:rPr>
          <w:rFonts w:asciiTheme="majorHAnsi" w:hAnsiTheme="majorHAnsi" w:cstheme="majorHAnsi"/>
          <w:sz w:val="24"/>
          <w:szCs w:val="24"/>
        </w:rPr>
        <w:t>, develo</w:t>
      </w:r>
      <w:r w:rsidR="00BA0B1E" w:rsidRPr="006A2C81">
        <w:rPr>
          <w:rFonts w:asciiTheme="majorHAnsi" w:hAnsiTheme="majorHAnsi" w:cstheme="majorHAnsi"/>
          <w:sz w:val="24"/>
          <w:szCs w:val="24"/>
        </w:rPr>
        <w:t>ped or facilita</w:t>
      </w:r>
      <w:r w:rsidR="0057200E" w:rsidRPr="006A2C81">
        <w:rPr>
          <w:rFonts w:asciiTheme="majorHAnsi" w:hAnsiTheme="majorHAnsi" w:cstheme="majorHAnsi"/>
          <w:sz w:val="24"/>
          <w:szCs w:val="24"/>
        </w:rPr>
        <w:t>ted teams, conferences</w:t>
      </w:r>
      <w:r w:rsidR="00BA0B1E" w:rsidRPr="006A2C81">
        <w:rPr>
          <w:rFonts w:asciiTheme="majorHAnsi" w:hAnsiTheme="majorHAnsi" w:cstheme="majorHAnsi"/>
          <w:sz w:val="24"/>
          <w:szCs w:val="24"/>
        </w:rPr>
        <w:t xml:space="preserve">, and seminars. </w:t>
      </w:r>
      <w:r w:rsidR="00791701" w:rsidRPr="006A2C81">
        <w:rPr>
          <w:rFonts w:asciiTheme="majorHAnsi" w:hAnsiTheme="majorHAnsi" w:cstheme="majorHAnsi"/>
          <w:sz w:val="24"/>
          <w:szCs w:val="24"/>
        </w:rPr>
        <w:t xml:space="preserve">I have </w:t>
      </w:r>
      <w:r w:rsidR="00791701" w:rsidRPr="006A2C81">
        <w:rPr>
          <w:rFonts w:asciiTheme="majorHAnsi" w:hAnsiTheme="majorHAnsi" w:cstheme="majorHAnsi"/>
          <w:sz w:val="24"/>
          <w:szCs w:val="24"/>
          <w:lang w:val="en-GB"/>
        </w:rPr>
        <w:t xml:space="preserve">secured </w:t>
      </w:r>
      <w:r w:rsidR="00BA0B1E" w:rsidRPr="006A2C81">
        <w:rPr>
          <w:rFonts w:asciiTheme="majorHAnsi" w:hAnsiTheme="majorHAnsi" w:cstheme="majorHAnsi"/>
          <w:sz w:val="24"/>
          <w:szCs w:val="24"/>
          <w:lang w:val="en-GB"/>
        </w:rPr>
        <w:t>$</w:t>
      </w:r>
      <w:r w:rsidR="00497EF9">
        <w:rPr>
          <w:rFonts w:asciiTheme="majorHAnsi" w:hAnsiTheme="majorHAnsi" w:cstheme="majorHAnsi"/>
          <w:sz w:val="24"/>
          <w:szCs w:val="24"/>
          <w:lang w:val="en-GB"/>
        </w:rPr>
        <w:t>55</w:t>
      </w:r>
      <w:r w:rsidR="00A64D2D" w:rsidRPr="006A2C81">
        <w:rPr>
          <w:rFonts w:asciiTheme="majorHAnsi" w:hAnsiTheme="majorHAnsi" w:cstheme="majorHAnsi"/>
          <w:sz w:val="24"/>
          <w:szCs w:val="24"/>
          <w:lang w:val="en-GB"/>
        </w:rPr>
        <w:t>9,950</w:t>
      </w:r>
      <w:r w:rsidR="00B9359D" w:rsidRPr="006A2C81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852F2D" w:rsidRPr="006A2C81">
        <w:rPr>
          <w:rFonts w:asciiTheme="majorHAnsi" w:hAnsiTheme="majorHAnsi" w:cstheme="majorHAnsi"/>
          <w:sz w:val="24"/>
          <w:szCs w:val="24"/>
          <w:lang w:val="en-GB"/>
        </w:rPr>
        <w:t xml:space="preserve">in grants and </w:t>
      </w:r>
      <w:r w:rsidR="00A451E8" w:rsidRPr="006A2C81">
        <w:rPr>
          <w:rFonts w:asciiTheme="majorHAnsi" w:hAnsiTheme="majorHAnsi" w:cstheme="majorHAnsi"/>
          <w:sz w:val="24"/>
          <w:szCs w:val="24"/>
          <w:lang w:val="en-GB"/>
        </w:rPr>
        <w:t>program support</w:t>
      </w:r>
      <w:r w:rsidR="0057200E" w:rsidRPr="006A2C81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:rsidR="006A2C81" w:rsidRPr="006A2C81" w:rsidRDefault="006A2C81" w:rsidP="000C16F5">
      <w:pPr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p w:rsidR="006A2C81" w:rsidRPr="006A2C81" w:rsidRDefault="00265AC0" w:rsidP="006A2C8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Currently, I am the director of t</w:t>
      </w:r>
      <w:r w:rsidR="006A2C81" w:rsidRPr="006A2C81">
        <w:rPr>
          <w:rFonts w:asciiTheme="majorHAnsi" w:hAnsiTheme="majorHAnsi" w:cstheme="majorHAnsi"/>
          <w:sz w:val="24"/>
          <w:szCs w:val="24"/>
        </w:rPr>
        <w:t xml:space="preserve">he </w:t>
      </w:r>
      <w:r w:rsidR="000A6E69">
        <w:rPr>
          <w:rFonts w:asciiTheme="majorHAnsi" w:hAnsiTheme="majorHAnsi" w:cstheme="majorHAnsi"/>
          <w:sz w:val="24"/>
          <w:szCs w:val="24"/>
        </w:rPr>
        <w:t xml:space="preserve">award-winning </w:t>
      </w:r>
      <w:r w:rsidR="006A2C81" w:rsidRPr="006A2C81">
        <w:rPr>
          <w:rFonts w:asciiTheme="majorHAnsi" w:hAnsiTheme="majorHAnsi" w:cstheme="majorHAnsi"/>
          <w:sz w:val="24"/>
          <w:szCs w:val="24"/>
        </w:rPr>
        <w:t xml:space="preserve">University of Utah’s Personal Money Management Center (PMMC), a resource for students and staff in achieving </w:t>
      </w:r>
      <w:r w:rsidR="003A6B76">
        <w:rPr>
          <w:rFonts w:asciiTheme="majorHAnsi" w:hAnsiTheme="majorHAnsi" w:cstheme="majorHAnsi"/>
          <w:sz w:val="24"/>
          <w:szCs w:val="24"/>
        </w:rPr>
        <w:t xml:space="preserve">lifelong </w:t>
      </w:r>
      <w:r w:rsidR="006A2C81" w:rsidRPr="006A2C81">
        <w:rPr>
          <w:rFonts w:asciiTheme="majorHAnsi" w:hAnsiTheme="majorHAnsi" w:cstheme="majorHAnsi"/>
          <w:sz w:val="24"/>
          <w:szCs w:val="24"/>
        </w:rPr>
        <w:t xml:space="preserve">financial success. </w:t>
      </w:r>
      <w:r>
        <w:rPr>
          <w:rFonts w:asciiTheme="majorHAnsi" w:hAnsiTheme="majorHAnsi" w:cstheme="majorHAnsi"/>
          <w:sz w:val="24"/>
          <w:szCs w:val="24"/>
        </w:rPr>
        <w:t>I am</w:t>
      </w:r>
      <w:r w:rsidR="00D37590">
        <w:rPr>
          <w:rFonts w:asciiTheme="majorHAnsi" w:hAnsiTheme="majorHAnsi" w:cstheme="majorHAnsi"/>
          <w:sz w:val="24"/>
          <w:szCs w:val="24"/>
        </w:rPr>
        <w:t xml:space="preserve"> an Accredited Financial Counselor and educator</w:t>
      </w:r>
      <w:r w:rsidR="006A2C81" w:rsidRPr="006A2C81">
        <w:rPr>
          <w:rFonts w:asciiTheme="majorHAnsi" w:hAnsiTheme="majorHAnsi" w:cstheme="majorHAnsi"/>
          <w:sz w:val="24"/>
          <w:szCs w:val="24"/>
        </w:rPr>
        <w:t>.</w:t>
      </w:r>
      <w:r w:rsidR="000A6E69">
        <w:rPr>
          <w:rFonts w:asciiTheme="majorHAnsi" w:hAnsiTheme="majorHAnsi" w:cstheme="majorHAnsi"/>
          <w:sz w:val="24"/>
          <w:szCs w:val="24"/>
        </w:rPr>
        <w:t xml:space="preserve"> I see clients one-on-one, manage an office and develop programming. </w:t>
      </w:r>
      <w:r>
        <w:rPr>
          <w:rFonts w:asciiTheme="majorHAnsi" w:hAnsiTheme="majorHAnsi" w:cstheme="majorHAnsi"/>
          <w:sz w:val="24"/>
          <w:szCs w:val="24"/>
        </w:rPr>
        <w:t>I</w:t>
      </w:r>
      <w:r w:rsidR="006A2C81" w:rsidRPr="006A2C81">
        <w:rPr>
          <w:rFonts w:asciiTheme="majorHAnsi" w:hAnsiTheme="majorHAnsi" w:cstheme="majorHAnsi"/>
          <w:sz w:val="24"/>
          <w:szCs w:val="24"/>
        </w:rPr>
        <w:t xml:space="preserve"> wrote the </w:t>
      </w:r>
      <w:r w:rsidR="000A6E69">
        <w:rPr>
          <w:rFonts w:asciiTheme="majorHAnsi" w:hAnsiTheme="majorHAnsi" w:cstheme="majorHAnsi"/>
          <w:sz w:val="24"/>
          <w:szCs w:val="24"/>
        </w:rPr>
        <w:t xml:space="preserve">award-winning </w:t>
      </w:r>
      <w:r w:rsidR="006A2C81" w:rsidRPr="006A2C81">
        <w:rPr>
          <w:rFonts w:asciiTheme="majorHAnsi" w:hAnsiTheme="majorHAnsi" w:cstheme="majorHAnsi"/>
          <w:sz w:val="24"/>
          <w:szCs w:val="24"/>
        </w:rPr>
        <w:t xml:space="preserve">curriculum </w:t>
      </w:r>
      <w:r w:rsidR="003A6B76">
        <w:rPr>
          <w:rFonts w:asciiTheme="majorHAnsi" w:hAnsiTheme="majorHAnsi" w:cstheme="majorHAnsi"/>
          <w:sz w:val="24"/>
          <w:szCs w:val="24"/>
        </w:rPr>
        <w:t xml:space="preserve">for the </w:t>
      </w:r>
      <w:r w:rsidRPr="006A2C81">
        <w:rPr>
          <w:rFonts w:asciiTheme="majorHAnsi" w:hAnsiTheme="majorHAnsi" w:cstheme="majorHAnsi"/>
          <w:sz w:val="24"/>
          <w:szCs w:val="24"/>
        </w:rPr>
        <w:t>Individual Development Accounts (IDA)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A2C81" w:rsidRPr="006A2C81">
        <w:rPr>
          <w:rFonts w:asciiTheme="majorHAnsi" w:hAnsiTheme="majorHAnsi" w:cstheme="majorHAnsi"/>
          <w:sz w:val="24"/>
          <w:szCs w:val="24"/>
        </w:rPr>
        <w:t xml:space="preserve">that is now being used nationally. </w:t>
      </w:r>
      <w:r w:rsidR="003A6B76">
        <w:rPr>
          <w:rFonts w:asciiTheme="majorHAnsi" w:hAnsiTheme="majorHAnsi" w:cstheme="majorHAnsi"/>
          <w:sz w:val="24"/>
          <w:szCs w:val="24"/>
        </w:rPr>
        <w:t>My</w:t>
      </w:r>
      <w:r w:rsidR="006A2C81" w:rsidRPr="006A2C81">
        <w:rPr>
          <w:rFonts w:asciiTheme="majorHAnsi" w:hAnsiTheme="majorHAnsi" w:cstheme="majorHAnsi"/>
          <w:sz w:val="24"/>
          <w:szCs w:val="24"/>
        </w:rPr>
        <w:t xml:space="preserve"> collaborative project, an o</w:t>
      </w:r>
      <w:r w:rsidR="003A6B76">
        <w:rPr>
          <w:rFonts w:asciiTheme="majorHAnsi" w:hAnsiTheme="majorHAnsi" w:cstheme="majorHAnsi"/>
          <w:sz w:val="24"/>
          <w:szCs w:val="24"/>
        </w:rPr>
        <w:t>nline debt-reduction calculator:</w:t>
      </w:r>
      <w:r w:rsidR="006A2C81" w:rsidRPr="006A2C8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PowerPay© </w:t>
      </w:r>
      <w:hyperlink r:id="rId8" w:history="1">
        <w:r w:rsidR="006A2C81" w:rsidRPr="006A2C81">
          <w:rPr>
            <w:rStyle w:val="Hyperlink"/>
            <w:rFonts w:asciiTheme="majorHAnsi" w:hAnsiTheme="majorHAnsi" w:cstheme="majorHAnsi"/>
            <w:sz w:val="24"/>
            <w:szCs w:val="24"/>
          </w:rPr>
          <w:t>www.powerpay.org</w:t>
        </w:r>
      </w:hyperlink>
      <w:r w:rsidR="003A6B76">
        <w:rPr>
          <w:rStyle w:val="Hyperlink"/>
          <w:rFonts w:asciiTheme="majorHAnsi" w:hAnsiTheme="majorHAnsi" w:cstheme="majorHAnsi"/>
          <w:sz w:val="24"/>
          <w:szCs w:val="24"/>
        </w:rPr>
        <w:t>,</w:t>
      </w:r>
      <w:r w:rsidR="006A2C81" w:rsidRPr="006A2C81">
        <w:rPr>
          <w:rFonts w:asciiTheme="majorHAnsi" w:hAnsiTheme="majorHAnsi" w:cstheme="majorHAnsi"/>
          <w:sz w:val="24"/>
          <w:szCs w:val="24"/>
        </w:rPr>
        <w:t xml:space="preserve"> is used throughout the world and endorsed by the U.S. military. During the last few years </w:t>
      </w:r>
      <w:r>
        <w:rPr>
          <w:rFonts w:asciiTheme="majorHAnsi" w:hAnsiTheme="majorHAnsi" w:cstheme="majorHAnsi"/>
          <w:sz w:val="24"/>
          <w:szCs w:val="24"/>
        </w:rPr>
        <w:t>I</w:t>
      </w:r>
      <w:r w:rsidR="006A2C81" w:rsidRPr="006A2C81">
        <w:rPr>
          <w:rFonts w:asciiTheme="majorHAnsi" w:hAnsiTheme="majorHAnsi" w:cstheme="majorHAnsi"/>
          <w:sz w:val="24"/>
          <w:szCs w:val="24"/>
        </w:rPr>
        <w:t xml:space="preserve"> worked with the Utah State Legislature and the State Office of Education to establish a required general financial literacy course</w:t>
      </w:r>
      <w:r w:rsidR="00D37590">
        <w:rPr>
          <w:rFonts w:asciiTheme="majorHAnsi" w:hAnsiTheme="majorHAnsi" w:cstheme="majorHAnsi"/>
          <w:sz w:val="24"/>
          <w:szCs w:val="24"/>
        </w:rPr>
        <w:t xml:space="preserve"> (given the only A+ in the nation by Champlain College; </w:t>
      </w:r>
      <w:hyperlink r:id="rId9" w:history="1">
        <w:r w:rsidR="00D37590" w:rsidRPr="005D4BAE">
          <w:rPr>
            <w:rStyle w:val="Hyperlink"/>
            <w:rFonts w:asciiTheme="majorHAnsi" w:hAnsiTheme="majorHAnsi" w:cstheme="majorHAnsi"/>
            <w:sz w:val="24"/>
            <w:szCs w:val="24"/>
          </w:rPr>
          <w:t>https://www.champlain.edu/centers-of-experience/center-for-financial-literacy/report-national-high-school-financial-literacy/results-summary</w:t>
        </w:r>
      </w:hyperlink>
      <w:r w:rsidR="00D37590">
        <w:rPr>
          <w:rFonts w:asciiTheme="majorHAnsi" w:hAnsiTheme="majorHAnsi" w:cstheme="majorHAnsi"/>
          <w:sz w:val="24"/>
          <w:szCs w:val="24"/>
        </w:rPr>
        <w:t xml:space="preserve">) </w:t>
      </w:r>
      <w:r w:rsidR="006A2C81" w:rsidRPr="006A2C81">
        <w:rPr>
          <w:rFonts w:asciiTheme="majorHAnsi" w:hAnsiTheme="majorHAnsi" w:cstheme="majorHAnsi"/>
          <w:sz w:val="24"/>
          <w:szCs w:val="24"/>
        </w:rPr>
        <w:t xml:space="preserve">for high school and </w:t>
      </w:r>
      <w:r w:rsidR="003A6B76">
        <w:rPr>
          <w:rFonts w:asciiTheme="majorHAnsi" w:hAnsiTheme="majorHAnsi" w:cstheme="majorHAnsi"/>
          <w:sz w:val="24"/>
          <w:szCs w:val="24"/>
        </w:rPr>
        <w:t>its</w:t>
      </w:r>
      <w:r w:rsidR="006A2C81" w:rsidRPr="006A2C81">
        <w:rPr>
          <w:rFonts w:asciiTheme="majorHAnsi" w:hAnsiTheme="majorHAnsi" w:cstheme="majorHAnsi"/>
          <w:sz w:val="24"/>
          <w:szCs w:val="24"/>
        </w:rPr>
        <w:t xml:space="preserve"> resource tool,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37590">
        <w:rPr>
          <w:rFonts w:asciiTheme="majorHAnsi" w:hAnsiTheme="majorHAnsi" w:cstheme="majorHAnsi"/>
          <w:sz w:val="24"/>
          <w:szCs w:val="24"/>
        </w:rPr>
        <w:t>Finance in the Classroom</w:t>
      </w:r>
      <w:r>
        <w:rPr>
          <w:rFonts w:asciiTheme="majorHAnsi" w:hAnsiTheme="majorHAnsi" w:cstheme="majorHAnsi"/>
          <w:sz w:val="24"/>
          <w:szCs w:val="24"/>
        </w:rPr>
        <w:t>,</w:t>
      </w:r>
      <w:r w:rsidR="006A2C81" w:rsidRPr="006A2C81">
        <w:rPr>
          <w:rFonts w:asciiTheme="majorHAnsi" w:hAnsiTheme="majorHAnsi" w:cstheme="majorHAnsi"/>
          <w:sz w:val="24"/>
          <w:szCs w:val="24"/>
        </w:rPr>
        <w:t xml:space="preserve"> </w:t>
      </w:r>
      <w:hyperlink r:id="rId10" w:history="1">
        <w:r w:rsidR="006A2C81" w:rsidRPr="006A2C81">
          <w:rPr>
            <w:rStyle w:val="Hyperlink"/>
            <w:rFonts w:asciiTheme="majorHAnsi" w:hAnsiTheme="majorHAnsi" w:cstheme="majorHAnsi"/>
            <w:sz w:val="24"/>
            <w:szCs w:val="24"/>
          </w:rPr>
          <w:t>www.financeintheclassroom.org</w:t>
        </w:r>
      </w:hyperlink>
      <w:r w:rsidR="007457B5">
        <w:rPr>
          <w:rFonts w:asciiTheme="majorHAnsi" w:hAnsiTheme="majorHAnsi" w:cstheme="majorHAnsi"/>
          <w:sz w:val="24"/>
          <w:szCs w:val="24"/>
        </w:rPr>
        <w:t xml:space="preserve">. </w:t>
      </w:r>
      <w:r w:rsidR="003A6B76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A2C81" w:rsidRPr="006A2C81">
        <w:rPr>
          <w:rFonts w:asciiTheme="majorHAnsi" w:hAnsiTheme="majorHAnsi" w:cstheme="majorHAnsi"/>
          <w:sz w:val="24"/>
          <w:szCs w:val="24"/>
        </w:rPr>
        <w:t xml:space="preserve"> </w:t>
      </w:r>
    </w:p>
    <w:p w:rsidR="006A2C81" w:rsidRPr="000C16F5" w:rsidRDefault="006A2C81" w:rsidP="000C16F5">
      <w:pPr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p w:rsidR="003D7C1D" w:rsidRDefault="00852F2D" w:rsidP="003D7C1D">
      <w:pPr>
        <w:rPr>
          <w:rFonts w:asciiTheme="majorHAnsi" w:hAnsiTheme="majorHAnsi" w:cstheme="majorHAnsi"/>
          <w:b/>
          <w:sz w:val="24"/>
          <w:szCs w:val="24"/>
        </w:rPr>
      </w:pPr>
      <w:r w:rsidRPr="00EB34DA">
        <w:rPr>
          <w:rFonts w:asciiTheme="majorHAnsi" w:hAnsiTheme="majorHAnsi" w:cstheme="majorHAnsi"/>
          <w:b/>
          <w:sz w:val="24"/>
          <w:szCs w:val="24"/>
        </w:rPr>
        <w:t>CAREER UNIVERSITY EXPERIENCE</w:t>
      </w:r>
    </w:p>
    <w:p w:rsidR="00C3376E" w:rsidRDefault="00C3376E" w:rsidP="003D7C1D">
      <w:pPr>
        <w:rPr>
          <w:rFonts w:asciiTheme="majorHAnsi" w:hAnsiTheme="majorHAnsi" w:cstheme="majorHAnsi"/>
          <w:b/>
          <w:sz w:val="24"/>
          <w:szCs w:val="24"/>
        </w:rPr>
      </w:pPr>
    </w:p>
    <w:p w:rsidR="00C3376E" w:rsidRPr="00C3376E" w:rsidRDefault="00C3376E" w:rsidP="00C3376E">
      <w:pPr>
        <w:ind w:left="2160" w:hanging="2160"/>
        <w:rPr>
          <w:rFonts w:asciiTheme="majorHAnsi" w:hAnsiTheme="majorHAnsi" w:cstheme="majorHAnsi"/>
          <w:sz w:val="24"/>
          <w:szCs w:val="24"/>
        </w:rPr>
      </w:pPr>
      <w:r w:rsidRPr="00C3376E">
        <w:rPr>
          <w:rFonts w:asciiTheme="majorHAnsi" w:hAnsiTheme="majorHAnsi" w:cstheme="majorHAnsi"/>
          <w:sz w:val="24"/>
          <w:szCs w:val="24"/>
        </w:rPr>
        <w:t xml:space="preserve">2010 – Present </w:t>
      </w:r>
      <w:r>
        <w:rPr>
          <w:rFonts w:asciiTheme="majorHAnsi" w:hAnsiTheme="majorHAnsi" w:cstheme="majorHAnsi"/>
          <w:sz w:val="24"/>
          <w:szCs w:val="24"/>
        </w:rPr>
        <w:tab/>
      </w:r>
      <w:r w:rsidRPr="00C3376E">
        <w:rPr>
          <w:rFonts w:asciiTheme="majorHAnsi" w:hAnsiTheme="majorHAnsi" w:cstheme="majorHAnsi"/>
          <w:b/>
          <w:sz w:val="24"/>
          <w:szCs w:val="24"/>
        </w:rPr>
        <w:t>Director, Personal Money Management Center</w:t>
      </w:r>
      <w:r>
        <w:rPr>
          <w:rFonts w:asciiTheme="majorHAnsi" w:hAnsiTheme="majorHAnsi" w:cstheme="majorHAnsi"/>
          <w:sz w:val="24"/>
          <w:szCs w:val="24"/>
        </w:rPr>
        <w:t>, University of Utah, Salt Lake City, UT</w:t>
      </w:r>
    </w:p>
    <w:p w:rsidR="003D7C1D" w:rsidRPr="00EB34DA" w:rsidRDefault="003D7C1D" w:rsidP="003D7C1D">
      <w:pPr>
        <w:rPr>
          <w:rFonts w:asciiTheme="majorHAnsi" w:hAnsiTheme="majorHAnsi" w:cstheme="majorHAnsi"/>
          <w:sz w:val="24"/>
          <w:szCs w:val="24"/>
        </w:rPr>
      </w:pPr>
    </w:p>
    <w:p w:rsidR="00E45D3D" w:rsidRPr="00EB34DA" w:rsidRDefault="00E45D3D" w:rsidP="0030594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 xml:space="preserve">2004 - </w:t>
      </w:r>
      <w:r w:rsidR="00C3376E">
        <w:rPr>
          <w:rFonts w:asciiTheme="majorHAnsi" w:hAnsiTheme="majorHAnsi" w:cstheme="majorHAnsi"/>
          <w:sz w:val="24"/>
          <w:szCs w:val="24"/>
        </w:rPr>
        <w:t>2010</w:t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="00C3376E">
        <w:rPr>
          <w:rFonts w:asciiTheme="majorHAnsi" w:hAnsiTheme="majorHAnsi" w:cstheme="majorHAnsi"/>
          <w:sz w:val="24"/>
          <w:szCs w:val="24"/>
        </w:rPr>
        <w:tab/>
      </w:r>
      <w:r w:rsidRPr="00EB34DA">
        <w:rPr>
          <w:rFonts w:asciiTheme="majorHAnsi" w:hAnsiTheme="majorHAnsi" w:cstheme="majorHAnsi"/>
          <w:b/>
          <w:bCs/>
          <w:sz w:val="24"/>
          <w:szCs w:val="24"/>
        </w:rPr>
        <w:t>Extension Assistant Professor</w:t>
      </w:r>
      <w:r w:rsidRPr="00EB34DA">
        <w:rPr>
          <w:rFonts w:asciiTheme="majorHAnsi" w:hAnsiTheme="majorHAnsi" w:cstheme="majorHAnsi"/>
          <w:sz w:val="24"/>
          <w:szCs w:val="24"/>
        </w:rPr>
        <w:t xml:space="preserve">, Utah State University Extension, </w:t>
      </w:r>
    </w:p>
    <w:p w:rsidR="00E45D3D" w:rsidRPr="00EB34DA" w:rsidRDefault="00E45D3D" w:rsidP="00E45D3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ab/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="00A64D2D">
        <w:rPr>
          <w:rFonts w:asciiTheme="majorHAnsi" w:hAnsiTheme="majorHAnsi" w:cstheme="majorHAnsi"/>
          <w:sz w:val="24"/>
          <w:szCs w:val="24"/>
        </w:rPr>
        <w:t>Finance Education Area Agent</w:t>
      </w:r>
      <w:r w:rsidRPr="00EB34DA"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GoBack"/>
      <w:bookmarkEnd w:id="0"/>
    </w:p>
    <w:p w:rsidR="00E45D3D" w:rsidRPr="00EB34DA" w:rsidRDefault="00E45D3D" w:rsidP="003D7C1D">
      <w:pPr>
        <w:rPr>
          <w:rFonts w:asciiTheme="majorHAnsi" w:hAnsiTheme="majorHAnsi" w:cstheme="majorHAnsi"/>
          <w:sz w:val="24"/>
          <w:szCs w:val="24"/>
        </w:rPr>
      </w:pPr>
    </w:p>
    <w:p w:rsidR="00FF1AA0" w:rsidRPr="00EB34DA" w:rsidRDefault="00FF1AA0" w:rsidP="00A64D2D">
      <w:pPr>
        <w:ind w:left="2160" w:hanging="216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>2006</w:t>
      </w:r>
      <w:r w:rsidR="00A64D2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0A6E69">
        <w:rPr>
          <w:rFonts w:asciiTheme="majorHAnsi" w:hAnsiTheme="majorHAnsi" w:cstheme="majorHAnsi"/>
          <w:b/>
          <w:bCs/>
          <w:sz w:val="24"/>
          <w:szCs w:val="24"/>
        </w:rPr>
        <w:t>Instructor</w:t>
      </w:r>
      <w:r w:rsidRPr="00EB34DA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Pr="00EB34DA">
        <w:rPr>
          <w:rFonts w:asciiTheme="majorHAnsi" w:hAnsiTheme="majorHAnsi" w:cstheme="majorHAnsi"/>
          <w:sz w:val="24"/>
          <w:szCs w:val="24"/>
        </w:rPr>
        <w:t xml:space="preserve">Davis Applied Technology College, </w:t>
      </w:r>
      <w:r w:rsidR="00A64D2D">
        <w:rPr>
          <w:rFonts w:asciiTheme="majorHAnsi" w:hAnsiTheme="majorHAnsi" w:cstheme="majorHAnsi"/>
          <w:sz w:val="24"/>
          <w:szCs w:val="24"/>
        </w:rPr>
        <w:t>Kaysville</w:t>
      </w:r>
      <w:r w:rsidRPr="00EB34DA">
        <w:rPr>
          <w:rFonts w:asciiTheme="majorHAnsi" w:hAnsiTheme="majorHAnsi" w:cstheme="majorHAnsi"/>
          <w:sz w:val="24"/>
          <w:szCs w:val="24"/>
        </w:rPr>
        <w:t>, UT</w:t>
      </w:r>
    </w:p>
    <w:p w:rsidR="003D7C1D" w:rsidRPr="00EB34DA" w:rsidRDefault="00FF1AA0" w:rsidP="00FF1AA0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ab/>
      </w:r>
    </w:p>
    <w:p w:rsidR="005C2A6A" w:rsidRPr="00EB34DA" w:rsidRDefault="006A2C81" w:rsidP="005C2A6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2001 - Present</w:t>
      </w:r>
      <w:r w:rsidR="00FF1AA0" w:rsidRPr="00EB34DA">
        <w:rPr>
          <w:rFonts w:asciiTheme="majorHAnsi" w:hAnsiTheme="majorHAnsi" w:cstheme="majorHAnsi"/>
          <w:sz w:val="24"/>
          <w:szCs w:val="24"/>
        </w:rPr>
        <w:tab/>
      </w:r>
      <w:r w:rsidR="00DA32E9" w:rsidRPr="00DA32E9">
        <w:rPr>
          <w:rFonts w:asciiTheme="majorHAnsi" w:hAnsiTheme="majorHAnsi" w:cstheme="majorHAnsi"/>
          <w:b/>
          <w:sz w:val="24"/>
          <w:szCs w:val="24"/>
        </w:rPr>
        <w:t xml:space="preserve">Adjunct </w:t>
      </w:r>
      <w:r w:rsidR="000A6E69" w:rsidRPr="00DA32E9">
        <w:rPr>
          <w:rFonts w:asciiTheme="majorHAnsi" w:hAnsiTheme="majorHAnsi" w:cstheme="majorHAnsi"/>
          <w:b/>
          <w:bCs/>
          <w:sz w:val="24"/>
          <w:szCs w:val="24"/>
        </w:rPr>
        <w:t>Instructor</w:t>
      </w:r>
      <w:r w:rsidR="00FF1AA0" w:rsidRPr="00EB34DA">
        <w:rPr>
          <w:rFonts w:asciiTheme="majorHAnsi" w:hAnsiTheme="majorHAnsi" w:cstheme="majorHAnsi"/>
          <w:sz w:val="24"/>
          <w:szCs w:val="24"/>
        </w:rPr>
        <w:t xml:space="preserve">, Department </w:t>
      </w:r>
      <w:r w:rsidR="005C2A6A" w:rsidRPr="00EB34DA">
        <w:rPr>
          <w:rFonts w:asciiTheme="majorHAnsi" w:hAnsiTheme="majorHAnsi" w:cstheme="majorHAnsi"/>
          <w:sz w:val="24"/>
          <w:szCs w:val="24"/>
        </w:rPr>
        <w:t xml:space="preserve">of Family and Consumer Studies, </w:t>
      </w:r>
    </w:p>
    <w:p w:rsidR="00FF1AA0" w:rsidRPr="00EB34DA" w:rsidRDefault="005C2A6A" w:rsidP="005C2A6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ab/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="00FF1AA0" w:rsidRPr="00EB34DA">
        <w:rPr>
          <w:rFonts w:asciiTheme="majorHAnsi" w:hAnsiTheme="majorHAnsi" w:cstheme="majorHAnsi"/>
          <w:sz w:val="24"/>
          <w:szCs w:val="24"/>
        </w:rPr>
        <w:t>University</w:t>
      </w:r>
      <w:r w:rsidRPr="00EB34DA">
        <w:rPr>
          <w:rFonts w:asciiTheme="majorHAnsi" w:hAnsiTheme="majorHAnsi" w:cstheme="majorHAnsi"/>
          <w:sz w:val="24"/>
          <w:szCs w:val="24"/>
        </w:rPr>
        <w:t xml:space="preserve"> </w:t>
      </w:r>
      <w:r w:rsidR="00FF1AA0" w:rsidRPr="00EB34DA">
        <w:rPr>
          <w:rFonts w:asciiTheme="majorHAnsi" w:hAnsiTheme="majorHAnsi" w:cstheme="majorHAnsi"/>
          <w:sz w:val="24"/>
          <w:szCs w:val="24"/>
        </w:rPr>
        <w:t>of Utah, Salt Lake City, UT</w:t>
      </w:r>
    </w:p>
    <w:p w:rsidR="003D7C1D" w:rsidRPr="00EB34DA" w:rsidRDefault="003D7C1D" w:rsidP="003D7C1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  <w:sz w:val="24"/>
          <w:szCs w:val="24"/>
        </w:rPr>
      </w:pPr>
    </w:p>
    <w:p w:rsidR="00852F2D" w:rsidRPr="00EB34DA" w:rsidRDefault="00852F2D" w:rsidP="00852F2D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ajorHAnsi" w:hAnsiTheme="majorHAnsi" w:cstheme="majorHAnsi"/>
          <w:b/>
          <w:sz w:val="22"/>
          <w:szCs w:val="22"/>
        </w:rPr>
      </w:pPr>
    </w:p>
    <w:p w:rsidR="00852F2D" w:rsidRPr="00EB34DA" w:rsidRDefault="00852F2D" w:rsidP="00852F2D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ajorHAnsi" w:hAnsiTheme="majorHAnsi" w:cstheme="majorHAnsi"/>
          <w:b/>
          <w:sz w:val="24"/>
          <w:szCs w:val="24"/>
        </w:rPr>
      </w:pPr>
      <w:r w:rsidRPr="00EB34DA">
        <w:rPr>
          <w:rFonts w:asciiTheme="majorHAnsi" w:hAnsiTheme="majorHAnsi" w:cstheme="majorHAnsi"/>
          <w:b/>
          <w:sz w:val="24"/>
          <w:szCs w:val="24"/>
        </w:rPr>
        <w:t>OTHER CAREER EXPERIENCE</w:t>
      </w:r>
    </w:p>
    <w:p w:rsidR="003D7C1D" w:rsidRPr="00EB34DA" w:rsidRDefault="003D7C1D" w:rsidP="00852F2D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ajorHAnsi" w:hAnsiTheme="majorHAnsi" w:cstheme="majorHAnsi"/>
          <w:b/>
          <w:sz w:val="24"/>
          <w:szCs w:val="24"/>
        </w:rPr>
      </w:pPr>
    </w:p>
    <w:p w:rsidR="00EF35C2" w:rsidRDefault="00FF1AA0" w:rsidP="00FF1AA0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>2003 - 2004</w:t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Pr="00EB34DA">
        <w:rPr>
          <w:rFonts w:asciiTheme="majorHAnsi" w:hAnsiTheme="majorHAnsi" w:cstheme="majorHAnsi"/>
          <w:b/>
          <w:bCs/>
          <w:sz w:val="24"/>
          <w:szCs w:val="24"/>
        </w:rPr>
        <w:t>Research Assistant</w:t>
      </w:r>
      <w:r w:rsidRPr="00EB34DA">
        <w:rPr>
          <w:rFonts w:asciiTheme="majorHAnsi" w:hAnsiTheme="majorHAnsi" w:cstheme="majorHAnsi"/>
          <w:sz w:val="24"/>
          <w:szCs w:val="24"/>
        </w:rPr>
        <w:t>, University of Utah, Department of</w:t>
      </w:r>
      <w:r w:rsidR="003D7C1D" w:rsidRPr="00EB34D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F1AA0" w:rsidRPr="00EB34DA" w:rsidRDefault="00EF35C2" w:rsidP="00EF35C2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3D7C1D" w:rsidRPr="00EB34DA">
        <w:rPr>
          <w:rFonts w:asciiTheme="majorHAnsi" w:hAnsiTheme="majorHAnsi" w:cstheme="majorHAnsi"/>
          <w:sz w:val="24"/>
          <w:szCs w:val="24"/>
        </w:rPr>
        <w:t>Psychology, Salt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F1AA0" w:rsidRPr="00EB34DA">
        <w:rPr>
          <w:rFonts w:asciiTheme="majorHAnsi" w:hAnsiTheme="majorHAnsi" w:cstheme="majorHAnsi"/>
          <w:sz w:val="24"/>
          <w:szCs w:val="24"/>
        </w:rPr>
        <w:t>Lake City, UT</w:t>
      </w:r>
    </w:p>
    <w:p w:rsidR="009155AC" w:rsidRPr="00EB34DA" w:rsidRDefault="009155AC" w:rsidP="00FF1AA0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ajorHAnsi" w:hAnsiTheme="majorHAnsi" w:cstheme="majorHAnsi"/>
          <w:sz w:val="24"/>
          <w:szCs w:val="24"/>
        </w:rPr>
      </w:pPr>
    </w:p>
    <w:p w:rsidR="00EF35C2" w:rsidRDefault="00FF1AA0" w:rsidP="005C2A6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>2001 - 2002</w:t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Pr="00EB34DA">
        <w:rPr>
          <w:rFonts w:asciiTheme="majorHAnsi" w:hAnsiTheme="majorHAnsi" w:cstheme="majorHAnsi"/>
          <w:b/>
          <w:bCs/>
          <w:sz w:val="24"/>
          <w:szCs w:val="24"/>
        </w:rPr>
        <w:t>C</w:t>
      </w:r>
      <w:r w:rsidR="006A2C81">
        <w:rPr>
          <w:rFonts w:asciiTheme="majorHAnsi" w:hAnsiTheme="majorHAnsi" w:cstheme="majorHAnsi"/>
          <w:b/>
          <w:bCs/>
          <w:sz w:val="24"/>
          <w:szCs w:val="24"/>
        </w:rPr>
        <w:t xml:space="preserve">ommunity Development Initiative </w:t>
      </w:r>
      <w:r w:rsidRPr="00EB34DA">
        <w:rPr>
          <w:rFonts w:asciiTheme="majorHAnsi" w:hAnsiTheme="majorHAnsi" w:cstheme="majorHAnsi"/>
          <w:b/>
          <w:bCs/>
          <w:sz w:val="24"/>
          <w:szCs w:val="24"/>
        </w:rPr>
        <w:t>Coordinator</w:t>
      </w:r>
      <w:r w:rsidR="005C2A6A" w:rsidRPr="00EB34DA">
        <w:rPr>
          <w:rFonts w:asciiTheme="majorHAnsi" w:hAnsiTheme="majorHAnsi" w:cstheme="majorHAnsi"/>
          <w:sz w:val="24"/>
          <w:szCs w:val="24"/>
        </w:rPr>
        <w:t xml:space="preserve">, Utah Issues, </w:t>
      </w:r>
    </w:p>
    <w:p w:rsidR="00FF1AA0" w:rsidRPr="00EB34DA" w:rsidRDefault="00EF35C2" w:rsidP="00EF35C2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5C2A6A" w:rsidRPr="00EB34DA">
        <w:rPr>
          <w:rFonts w:asciiTheme="majorHAnsi" w:hAnsiTheme="majorHAnsi" w:cstheme="majorHAnsi"/>
          <w:sz w:val="24"/>
          <w:szCs w:val="24"/>
        </w:rPr>
        <w:t xml:space="preserve">Center </w:t>
      </w:r>
      <w:r w:rsidRPr="00EB34DA">
        <w:rPr>
          <w:rFonts w:asciiTheme="majorHAnsi" w:hAnsiTheme="majorHAnsi" w:cstheme="majorHAnsi"/>
          <w:sz w:val="24"/>
          <w:szCs w:val="24"/>
        </w:rPr>
        <w:t>for</w:t>
      </w:r>
      <w:r w:rsidR="005C2A6A" w:rsidRPr="00EB34DA">
        <w:rPr>
          <w:rFonts w:asciiTheme="majorHAnsi" w:hAnsiTheme="majorHAnsi" w:cstheme="majorHAnsi"/>
          <w:sz w:val="24"/>
          <w:szCs w:val="24"/>
        </w:rPr>
        <w:t xml:space="preserve"> </w:t>
      </w:r>
      <w:r w:rsidR="00FF1AA0" w:rsidRPr="00EB34DA">
        <w:rPr>
          <w:rFonts w:asciiTheme="majorHAnsi" w:hAnsiTheme="majorHAnsi" w:cstheme="majorHAnsi"/>
          <w:sz w:val="24"/>
          <w:szCs w:val="24"/>
        </w:rPr>
        <w:t>Poverty Research and Action, Salt Lake City, UT</w:t>
      </w:r>
    </w:p>
    <w:p w:rsidR="009155AC" w:rsidRPr="00EB34DA" w:rsidRDefault="009155AC" w:rsidP="009155AC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rFonts w:asciiTheme="majorHAnsi" w:hAnsiTheme="majorHAnsi" w:cstheme="majorHAnsi"/>
          <w:sz w:val="24"/>
          <w:szCs w:val="24"/>
        </w:rPr>
      </w:pPr>
    </w:p>
    <w:p w:rsidR="00FF1AA0" w:rsidRPr="00EB34DA" w:rsidRDefault="00FF1AA0" w:rsidP="009155AC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>1999 - 2001</w:t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Pr="00EB34DA">
        <w:rPr>
          <w:rFonts w:asciiTheme="majorHAnsi" w:hAnsiTheme="majorHAnsi" w:cstheme="majorHAnsi"/>
          <w:b/>
          <w:bCs/>
          <w:sz w:val="24"/>
          <w:szCs w:val="24"/>
        </w:rPr>
        <w:t xml:space="preserve">Teaching </w:t>
      </w:r>
      <w:r w:rsidR="000A6E69">
        <w:rPr>
          <w:rFonts w:asciiTheme="majorHAnsi" w:hAnsiTheme="majorHAnsi" w:cstheme="majorHAnsi"/>
          <w:b/>
          <w:bCs/>
          <w:sz w:val="24"/>
          <w:szCs w:val="24"/>
        </w:rPr>
        <w:t xml:space="preserve">and Research </w:t>
      </w:r>
      <w:r w:rsidRPr="00EB34DA">
        <w:rPr>
          <w:rFonts w:asciiTheme="majorHAnsi" w:hAnsiTheme="majorHAnsi" w:cstheme="majorHAnsi"/>
          <w:b/>
          <w:bCs/>
          <w:sz w:val="24"/>
          <w:szCs w:val="24"/>
        </w:rPr>
        <w:t>Assistant</w:t>
      </w:r>
      <w:r w:rsidRPr="00EB34DA">
        <w:rPr>
          <w:rFonts w:asciiTheme="majorHAnsi" w:hAnsiTheme="majorHAnsi" w:cstheme="majorHAnsi"/>
          <w:sz w:val="24"/>
          <w:szCs w:val="24"/>
        </w:rPr>
        <w:t>, University of Utah, Salt Lake City, UT</w:t>
      </w:r>
    </w:p>
    <w:p w:rsidR="009155AC" w:rsidRPr="00EB34DA" w:rsidRDefault="009155AC" w:rsidP="00FF1AA0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ajorHAnsi" w:hAnsiTheme="majorHAnsi" w:cstheme="majorHAnsi"/>
          <w:sz w:val="24"/>
          <w:szCs w:val="24"/>
        </w:rPr>
      </w:pPr>
    </w:p>
    <w:p w:rsidR="00EF35C2" w:rsidRDefault="00FF1AA0" w:rsidP="00305940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>1995 - 1998</w:t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Pr="00EB34DA">
        <w:rPr>
          <w:rFonts w:asciiTheme="majorHAnsi" w:hAnsiTheme="majorHAnsi" w:cstheme="majorHAnsi"/>
          <w:b/>
          <w:bCs/>
          <w:sz w:val="24"/>
          <w:szCs w:val="24"/>
        </w:rPr>
        <w:t>Long Term Substitute Teacher</w:t>
      </w:r>
      <w:r w:rsidRPr="00EB34DA">
        <w:rPr>
          <w:rFonts w:asciiTheme="majorHAnsi" w:hAnsiTheme="majorHAnsi" w:cstheme="majorHAnsi"/>
          <w:sz w:val="24"/>
          <w:szCs w:val="24"/>
        </w:rPr>
        <w:t>, Salt Lake S</w:t>
      </w:r>
      <w:r w:rsidR="00305940" w:rsidRPr="00EB34DA">
        <w:rPr>
          <w:rFonts w:asciiTheme="majorHAnsi" w:hAnsiTheme="majorHAnsi" w:cstheme="majorHAnsi"/>
          <w:sz w:val="24"/>
          <w:szCs w:val="24"/>
        </w:rPr>
        <w:t xml:space="preserve">chool District, Salt </w:t>
      </w:r>
    </w:p>
    <w:p w:rsidR="00FF1AA0" w:rsidRPr="00EB34DA" w:rsidRDefault="00EF35C2" w:rsidP="00EF35C2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305940" w:rsidRPr="00EB34DA">
        <w:rPr>
          <w:rFonts w:asciiTheme="majorHAnsi" w:hAnsiTheme="majorHAnsi" w:cstheme="majorHAnsi"/>
          <w:sz w:val="24"/>
          <w:szCs w:val="24"/>
        </w:rPr>
        <w:t xml:space="preserve">Lake </w:t>
      </w:r>
      <w:r w:rsidR="009155AC" w:rsidRPr="00EB34DA">
        <w:rPr>
          <w:rFonts w:asciiTheme="majorHAnsi" w:hAnsiTheme="majorHAnsi" w:cstheme="majorHAnsi"/>
          <w:sz w:val="24"/>
          <w:szCs w:val="24"/>
        </w:rPr>
        <w:t xml:space="preserve">City, </w:t>
      </w:r>
      <w:r w:rsidR="00FF1AA0" w:rsidRPr="00EB34DA">
        <w:rPr>
          <w:rFonts w:asciiTheme="majorHAnsi" w:hAnsiTheme="majorHAnsi" w:cstheme="majorHAnsi"/>
          <w:sz w:val="24"/>
          <w:szCs w:val="24"/>
        </w:rPr>
        <w:t>UT</w:t>
      </w:r>
    </w:p>
    <w:p w:rsidR="007457B5" w:rsidRDefault="007457B5" w:rsidP="009155A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  <w:sz w:val="24"/>
          <w:szCs w:val="24"/>
        </w:rPr>
      </w:pPr>
    </w:p>
    <w:p w:rsidR="00EF35C2" w:rsidRDefault="009155AC" w:rsidP="009155A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>1992 - 2006</w:t>
      </w:r>
      <w:r w:rsidR="00FF1AA0" w:rsidRPr="00EB34DA">
        <w:rPr>
          <w:rFonts w:asciiTheme="majorHAnsi" w:hAnsiTheme="majorHAnsi" w:cstheme="majorHAnsi"/>
          <w:sz w:val="24"/>
          <w:szCs w:val="24"/>
        </w:rPr>
        <w:tab/>
      </w:r>
      <w:r w:rsidR="00A107D1" w:rsidRPr="00EB34DA">
        <w:rPr>
          <w:rFonts w:asciiTheme="majorHAnsi" w:hAnsiTheme="majorHAnsi" w:cstheme="majorHAnsi"/>
          <w:sz w:val="24"/>
          <w:szCs w:val="24"/>
        </w:rPr>
        <w:tab/>
      </w:r>
      <w:r w:rsidR="00FF1AA0" w:rsidRPr="00EB34DA">
        <w:rPr>
          <w:rFonts w:asciiTheme="majorHAnsi" w:hAnsiTheme="majorHAnsi" w:cstheme="majorHAnsi"/>
          <w:b/>
          <w:bCs/>
          <w:sz w:val="24"/>
          <w:szCs w:val="24"/>
        </w:rPr>
        <w:t>Consultant, Speaker, Writer</w:t>
      </w:r>
      <w:r w:rsidR="00FF1AA0" w:rsidRPr="00EB34DA">
        <w:rPr>
          <w:rFonts w:asciiTheme="majorHAnsi" w:hAnsiTheme="majorHAnsi" w:cstheme="majorHAnsi"/>
          <w:sz w:val="24"/>
          <w:szCs w:val="24"/>
        </w:rPr>
        <w:t xml:space="preserve">, Correctional Peace Officer </w:t>
      </w:r>
    </w:p>
    <w:p w:rsidR="00FF1AA0" w:rsidRPr="00EB34DA" w:rsidRDefault="00EF35C2" w:rsidP="00EF35C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9155AC" w:rsidRPr="00EB34DA">
        <w:rPr>
          <w:rFonts w:asciiTheme="majorHAnsi" w:hAnsiTheme="majorHAnsi" w:cstheme="majorHAnsi"/>
          <w:sz w:val="24"/>
          <w:szCs w:val="24"/>
        </w:rPr>
        <w:t xml:space="preserve">Foundation, </w:t>
      </w:r>
      <w:r w:rsidR="00FF1AA0" w:rsidRPr="00EB34DA">
        <w:rPr>
          <w:rFonts w:asciiTheme="majorHAnsi" w:hAnsiTheme="majorHAnsi" w:cstheme="majorHAnsi"/>
          <w:sz w:val="24"/>
          <w:szCs w:val="24"/>
        </w:rPr>
        <w:t>Sacramento, CA</w:t>
      </w:r>
    </w:p>
    <w:p w:rsidR="009155AC" w:rsidRPr="00EB34DA" w:rsidRDefault="009155AC" w:rsidP="00FF1AA0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ajorHAnsi" w:hAnsiTheme="majorHAnsi" w:cstheme="majorHAnsi"/>
          <w:sz w:val="24"/>
          <w:szCs w:val="24"/>
        </w:rPr>
      </w:pPr>
    </w:p>
    <w:p w:rsidR="00EF35C2" w:rsidRDefault="00FF1AA0" w:rsidP="00FF1AA0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>1980 - 1988</w:t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Pr="00EB34DA">
        <w:rPr>
          <w:rFonts w:asciiTheme="majorHAnsi" w:hAnsiTheme="majorHAnsi" w:cstheme="majorHAnsi"/>
          <w:b/>
          <w:bCs/>
          <w:sz w:val="24"/>
          <w:szCs w:val="24"/>
        </w:rPr>
        <w:t>After-School Program Director and Specialist</w:t>
      </w:r>
      <w:r w:rsidR="00EF35C2">
        <w:rPr>
          <w:rFonts w:asciiTheme="majorHAnsi" w:hAnsiTheme="majorHAnsi" w:cstheme="majorHAnsi"/>
          <w:sz w:val="24"/>
          <w:szCs w:val="24"/>
        </w:rPr>
        <w:t xml:space="preserve">, Boys and Girls </w:t>
      </w:r>
    </w:p>
    <w:p w:rsidR="00FF1AA0" w:rsidRPr="00EB34DA" w:rsidRDefault="00EF35C2" w:rsidP="00EF35C2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FF1AA0" w:rsidRPr="00EB34DA">
        <w:rPr>
          <w:rFonts w:asciiTheme="majorHAnsi" w:hAnsiTheme="majorHAnsi" w:cstheme="majorHAnsi"/>
          <w:sz w:val="24"/>
          <w:szCs w:val="24"/>
        </w:rPr>
        <w:t>Club of Utah County, Provo, UT</w:t>
      </w:r>
    </w:p>
    <w:p w:rsidR="009155AC" w:rsidRPr="00EB34DA" w:rsidRDefault="009155AC" w:rsidP="00347781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347781" w:rsidRPr="00EB34DA" w:rsidRDefault="00347781" w:rsidP="00347781">
      <w:pPr>
        <w:rPr>
          <w:rFonts w:asciiTheme="majorHAnsi" w:hAnsiTheme="majorHAnsi" w:cstheme="majorHAnsi"/>
          <w:b/>
          <w:sz w:val="24"/>
          <w:szCs w:val="24"/>
        </w:rPr>
      </w:pPr>
      <w:r w:rsidRPr="00EB34DA">
        <w:rPr>
          <w:rFonts w:asciiTheme="majorHAnsi" w:hAnsiTheme="majorHAnsi" w:cstheme="majorHAnsi"/>
          <w:b/>
          <w:bCs/>
          <w:sz w:val="24"/>
          <w:szCs w:val="24"/>
        </w:rPr>
        <w:t>TEACHING</w:t>
      </w:r>
    </w:p>
    <w:p w:rsidR="00347781" w:rsidRPr="00EB34DA" w:rsidRDefault="00347781" w:rsidP="00347781">
      <w:pPr>
        <w:rPr>
          <w:rFonts w:asciiTheme="majorHAnsi" w:hAnsiTheme="majorHAnsi" w:cstheme="majorHAnsi"/>
          <w:sz w:val="24"/>
          <w:szCs w:val="24"/>
        </w:rPr>
      </w:pPr>
    </w:p>
    <w:p w:rsidR="00347781" w:rsidRDefault="00347781" w:rsidP="0034778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B34DA">
        <w:rPr>
          <w:rFonts w:asciiTheme="majorHAnsi" w:hAnsiTheme="majorHAnsi" w:cstheme="majorHAnsi"/>
          <w:b/>
          <w:bCs/>
          <w:sz w:val="24"/>
          <w:szCs w:val="24"/>
        </w:rPr>
        <w:t>Academic Credit Courses</w:t>
      </w:r>
      <w:r w:rsidR="00E45D3D" w:rsidRPr="00EB34D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73732B" w:rsidRDefault="0073732B" w:rsidP="00347781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7457B5" w:rsidRDefault="007457B5" w:rsidP="007457B5">
      <w:pPr>
        <w:ind w:left="2160" w:hanging="2160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2019</w:t>
      </w:r>
      <w:r>
        <w:rPr>
          <w:rFonts w:asciiTheme="majorHAnsi" w:hAnsiTheme="majorHAnsi" w:cstheme="majorHAnsi"/>
          <w:bCs/>
          <w:sz w:val="24"/>
          <w:szCs w:val="24"/>
        </w:rPr>
        <w:tab/>
        <w:t xml:space="preserve">FCS 5962-5, </w:t>
      </w:r>
      <w:r w:rsidRPr="007457B5">
        <w:rPr>
          <w:rFonts w:asciiTheme="majorHAnsi" w:hAnsiTheme="majorHAnsi" w:cstheme="majorHAnsi"/>
          <w:b/>
          <w:bCs/>
          <w:sz w:val="24"/>
          <w:szCs w:val="24"/>
        </w:rPr>
        <w:t>Special Topics</w:t>
      </w:r>
      <w:r>
        <w:rPr>
          <w:rFonts w:asciiTheme="majorHAnsi" w:hAnsiTheme="majorHAnsi" w:cstheme="majorHAnsi"/>
          <w:bCs/>
          <w:sz w:val="24"/>
          <w:szCs w:val="24"/>
        </w:rPr>
        <w:t>, University of Utah</w:t>
      </w:r>
    </w:p>
    <w:p w:rsidR="007457B5" w:rsidRDefault="007457B5" w:rsidP="007457B5">
      <w:pPr>
        <w:ind w:left="2160" w:hanging="2160"/>
        <w:rPr>
          <w:rFonts w:asciiTheme="majorHAnsi" w:hAnsiTheme="majorHAnsi" w:cstheme="majorHAnsi"/>
          <w:bCs/>
          <w:sz w:val="24"/>
          <w:szCs w:val="24"/>
        </w:rPr>
      </w:pPr>
    </w:p>
    <w:p w:rsidR="007457B5" w:rsidRDefault="007457B5" w:rsidP="007457B5">
      <w:pPr>
        <w:ind w:left="2160" w:hanging="2160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2019</w:t>
      </w:r>
      <w:r>
        <w:rPr>
          <w:rFonts w:asciiTheme="majorHAnsi" w:hAnsiTheme="majorHAnsi" w:cstheme="majorHAnsi"/>
          <w:bCs/>
          <w:sz w:val="24"/>
          <w:szCs w:val="24"/>
        </w:rPr>
        <w:tab/>
        <w:t xml:space="preserve">FCS 3510, </w:t>
      </w:r>
      <w:r w:rsidRPr="0073732B">
        <w:rPr>
          <w:rFonts w:asciiTheme="majorHAnsi" w:hAnsiTheme="majorHAnsi" w:cstheme="majorHAnsi"/>
          <w:b/>
          <w:bCs/>
          <w:sz w:val="24"/>
          <w:szCs w:val="24"/>
        </w:rPr>
        <w:t>Tax Preparation and Community Engagement</w:t>
      </w:r>
      <w:r>
        <w:rPr>
          <w:rFonts w:asciiTheme="majorHAnsi" w:hAnsiTheme="majorHAnsi" w:cstheme="majorHAnsi"/>
          <w:bCs/>
          <w:sz w:val="24"/>
          <w:szCs w:val="24"/>
        </w:rPr>
        <w:t>, University of Utah</w:t>
      </w:r>
    </w:p>
    <w:p w:rsidR="007457B5" w:rsidRDefault="007457B5" w:rsidP="0073732B">
      <w:pPr>
        <w:ind w:left="2160" w:hanging="2160"/>
        <w:rPr>
          <w:rFonts w:asciiTheme="majorHAnsi" w:hAnsiTheme="majorHAnsi" w:cstheme="majorHAnsi"/>
          <w:bCs/>
          <w:sz w:val="24"/>
          <w:szCs w:val="24"/>
        </w:rPr>
      </w:pPr>
    </w:p>
    <w:p w:rsidR="0073732B" w:rsidRPr="0073732B" w:rsidRDefault="0073732B" w:rsidP="0073732B">
      <w:pPr>
        <w:ind w:left="2160" w:hanging="2160"/>
        <w:rPr>
          <w:rFonts w:asciiTheme="majorHAnsi" w:hAnsiTheme="majorHAnsi" w:cstheme="majorHAnsi"/>
          <w:bCs/>
          <w:sz w:val="24"/>
          <w:szCs w:val="24"/>
        </w:rPr>
      </w:pPr>
      <w:r w:rsidRPr="0073732B">
        <w:rPr>
          <w:rFonts w:asciiTheme="majorHAnsi" w:hAnsiTheme="majorHAnsi" w:cstheme="majorHAnsi"/>
          <w:bCs/>
          <w:sz w:val="24"/>
          <w:szCs w:val="24"/>
        </w:rPr>
        <w:t>2017</w:t>
      </w:r>
      <w:r>
        <w:rPr>
          <w:rFonts w:asciiTheme="majorHAnsi" w:hAnsiTheme="majorHAnsi" w:cstheme="majorHAnsi"/>
          <w:bCs/>
          <w:sz w:val="24"/>
          <w:szCs w:val="24"/>
        </w:rPr>
        <w:tab/>
        <w:t xml:space="preserve">FCS 3510, </w:t>
      </w:r>
      <w:r w:rsidRPr="0073732B">
        <w:rPr>
          <w:rFonts w:asciiTheme="majorHAnsi" w:hAnsiTheme="majorHAnsi" w:cstheme="majorHAnsi"/>
          <w:b/>
          <w:bCs/>
          <w:sz w:val="24"/>
          <w:szCs w:val="24"/>
        </w:rPr>
        <w:t>Tax Preparation and Community Engagement</w:t>
      </w:r>
      <w:r>
        <w:rPr>
          <w:rFonts w:asciiTheme="majorHAnsi" w:hAnsiTheme="majorHAnsi" w:cstheme="majorHAnsi"/>
          <w:bCs/>
          <w:sz w:val="24"/>
          <w:szCs w:val="24"/>
        </w:rPr>
        <w:t>, University of Utah</w:t>
      </w:r>
    </w:p>
    <w:p w:rsidR="0073732B" w:rsidRDefault="0073732B" w:rsidP="00347781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73732B" w:rsidRPr="0073732B" w:rsidRDefault="0073732B" w:rsidP="00347781">
      <w:pPr>
        <w:rPr>
          <w:rFonts w:asciiTheme="majorHAnsi" w:hAnsiTheme="majorHAnsi" w:cstheme="majorHAnsi"/>
          <w:sz w:val="24"/>
          <w:szCs w:val="24"/>
        </w:rPr>
      </w:pPr>
      <w:r w:rsidRPr="0073732B">
        <w:rPr>
          <w:rFonts w:asciiTheme="majorHAnsi" w:hAnsiTheme="majorHAnsi" w:cstheme="majorHAnsi"/>
          <w:bCs/>
          <w:sz w:val="24"/>
          <w:szCs w:val="24"/>
        </w:rPr>
        <w:t>2015</w:t>
      </w:r>
      <w:r>
        <w:rPr>
          <w:rFonts w:asciiTheme="majorHAnsi" w:hAnsiTheme="majorHAnsi" w:cstheme="majorHAnsi"/>
          <w:bCs/>
          <w:sz w:val="24"/>
          <w:szCs w:val="24"/>
        </w:rPr>
        <w:t>-2016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 xml:space="preserve">FCS 5964, </w:t>
      </w:r>
      <w:r w:rsidRPr="0073732B">
        <w:rPr>
          <w:rFonts w:asciiTheme="majorHAnsi" w:hAnsiTheme="majorHAnsi" w:cstheme="majorHAnsi"/>
          <w:b/>
          <w:bCs/>
          <w:sz w:val="24"/>
          <w:szCs w:val="24"/>
        </w:rPr>
        <w:t>Special Topics</w:t>
      </w:r>
      <w:r>
        <w:rPr>
          <w:rFonts w:asciiTheme="majorHAnsi" w:hAnsiTheme="majorHAnsi" w:cstheme="majorHAnsi"/>
          <w:bCs/>
          <w:sz w:val="24"/>
          <w:szCs w:val="24"/>
        </w:rPr>
        <w:t>, University of Utah</w:t>
      </w:r>
    </w:p>
    <w:p w:rsidR="009155AC" w:rsidRPr="00EB34DA" w:rsidRDefault="00347781" w:rsidP="00347781">
      <w:pPr>
        <w:tabs>
          <w:tab w:val="left" w:pos="720"/>
          <w:tab w:val="left" w:pos="1440"/>
          <w:tab w:val="left" w:pos="2160"/>
        </w:tabs>
        <w:ind w:left="2160" w:hanging="216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ab/>
      </w:r>
    </w:p>
    <w:p w:rsidR="002520F4" w:rsidRDefault="002520F4" w:rsidP="00347781">
      <w:pPr>
        <w:tabs>
          <w:tab w:val="left" w:pos="720"/>
          <w:tab w:val="left" w:pos="1440"/>
          <w:tab w:val="left" w:pos="2160"/>
        </w:tabs>
        <w:ind w:left="2160" w:hanging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2012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73732B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FCS 3450, </w:t>
      </w:r>
      <w:r w:rsidRPr="002520F4">
        <w:rPr>
          <w:rFonts w:asciiTheme="majorHAnsi" w:hAnsiTheme="majorHAnsi" w:cstheme="majorHAnsi"/>
          <w:b/>
          <w:sz w:val="24"/>
          <w:szCs w:val="24"/>
        </w:rPr>
        <w:t>Family Economic Issues</w:t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2520F4">
        <w:rPr>
          <w:rFonts w:asciiTheme="majorHAnsi" w:hAnsiTheme="majorHAnsi" w:cstheme="majorHAnsi"/>
          <w:sz w:val="24"/>
          <w:szCs w:val="24"/>
        </w:rPr>
        <w:t>University of Utah</w:t>
      </w:r>
    </w:p>
    <w:p w:rsidR="002520F4" w:rsidRDefault="002520F4" w:rsidP="00347781">
      <w:pPr>
        <w:tabs>
          <w:tab w:val="left" w:pos="720"/>
          <w:tab w:val="left" w:pos="1440"/>
          <w:tab w:val="left" w:pos="2160"/>
        </w:tabs>
        <w:ind w:left="2160" w:hanging="2160"/>
        <w:rPr>
          <w:rFonts w:asciiTheme="majorHAnsi" w:hAnsiTheme="majorHAnsi" w:cstheme="majorHAnsi"/>
          <w:sz w:val="24"/>
          <w:szCs w:val="24"/>
        </w:rPr>
      </w:pPr>
    </w:p>
    <w:p w:rsidR="00347781" w:rsidRPr="00EB34DA" w:rsidRDefault="00347781" w:rsidP="007457B5">
      <w:pPr>
        <w:tabs>
          <w:tab w:val="left" w:pos="720"/>
          <w:tab w:val="left" w:pos="1440"/>
          <w:tab w:val="left" w:pos="2160"/>
        </w:tabs>
        <w:ind w:left="2160" w:hanging="216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 xml:space="preserve">2006 </w:t>
      </w:r>
      <w:r w:rsidRPr="00EB34D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="0073732B">
        <w:rPr>
          <w:rFonts w:asciiTheme="majorHAnsi" w:hAnsiTheme="majorHAnsi" w:cstheme="majorHAnsi"/>
          <w:sz w:val="24"/>
          <w:szCs w:val="24"/>
        </w:rPr>
        <w:tab/>
      </w:r>
      <w:r w:rsidR="0092208F" w:rsidRPr="00A64D2D">
        <w:rPr>
          <w:rFonts w:asciiTheme="majorHAnsi" w:hAnsiTheme="majorHAnsi" w:cstheme="majorHAnsi"/>
          <w:sz w:val="24"/>
          <w:szCs w:val="24"/>
        </w:rPr>
        <w:t>FCHD 3350</w:t>
      </w:r>
      <w:r w:rsidR="0092208F" w:rsidRPr="00EB34DA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EB34DA">
        <w:rPr>
          <w:rFonts w:asciiTheme="majorHAnsi" w:hAnsiTheme="majorHAnsi" w:cstheme="majorHAnsi"/>
          <w:b/>
          <w:sz w:val="24"/>
          <w:szCs w:val="24"/>
        </w:rPr>
        <w:t>Personal Finances</w:t>
      </w:r>
      <w:r w:rsidR="007457B5">
        <w:rPr>
          <w:rFonts w:asciiTheme="majorHAnsi" w:hAnsiTheme="majorHAnsi" w:cstheme="majorHAnsi"/>
          <w:sz w:val="24"/>
          <w:szCs w:val="24"/>
        </w:rPr>
        <w:t xml:space="preserve">, </w:t>
      </w:r>
      <w:r w:rsidRPr="00EB34DA">
        <w:rPr>
          <w:rFonts w:asciiTheme="majorHAnsi" w:hAnsiTheme="majorHAnsi" w:cstheme="majorHAnsi"/>
          <w:sz w:val="24"/>
          <w:szCs w:val="24"/>
        </w:rPr>
        <w:t>Davis Applied Technology College</w:t>
      </w:r>
    </w:p>
    <w:p w:rsidR="009155AC" w:rsidRPr="00EB34DA" w:rsidRDefault="00347781" w:rsidP="003477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ab/>
      </w:r>
    </w:p>
    <w:p w:rsidR="00EF35C2" w:rsidRDefault="00347781" w:rsidP="00EF35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Theme="majorHAnsi" w:hAnsiTheme="majorHAnsi" w:cstheme="majorHAnsi"/>
          <w:b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>2005</w:t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="0073732B">
        <w:rPr>
          <w:rFonts w:asciiTheme="majorHAnsi" w:hAnsiTheme="majorHAnsi" w:cstheme="majorHAnsi"/>
          <w:sz w:val="24"/>
          <w:szCs w:val="24"/>
        </w:rPr>
        <w:tab/>
      </w:r>
      <w:r w:rsidR="0092208F" w:rsidRPr="00A64D2D">
        <w:rPr>
          <w:rFonts w:asciiTheme="majorHAnsi" w:hAnsiTheme="majorHAnsi" w:cstheme="majorHAnsi"/>
          <w:sz w:val="24"/>
          <w:szCs w:val="24"/>
        </w:rPr>
        <w:t>FCS 3600</w:t>
      </w:r>
      <w:r w:rsidR="0092208F" w:rsidRPr="00EB34DA">
        <w:rPr>
          <w:rFonts w:asciiTheme="majorHAnsi" w:hAnsiTheme="majorHAnsi" w:cstheme="majorHAnsi"/>
          <w:sz w:val="24"/>
          <w:szCs w:val="24"/>
        </w:rPr>
        <w:t>, I</w:t>
      </w:r>
      <w:r w:rsidRPr="00EB34DA">
        <w:rPr>
          <w:rFonts w:asciiTheme="majorHAnsi" w:hAnsiTheme="majorHAnsi" w:cstheme="majorHAnsi"/>
          <w:b/>
          <w:sz w:val="24"/>
          <w:szCs w:val="24"/>
        </w:rPr>
        <w:t>ntroduction to Community and Consumer</w:t>
      </w:r>
      <w:r w:rsidR="00EF35C2">
        <w:rPr>
          <w:rFonts w:asciiTheme="majorHAnsi" w:hAnsiTheme="majorHAnsi" w:cstheme="majorHAnsi"/>
          <w:b/>
          <w:sz w:val="24"/>
          <w:szCs w:val="24"/>
        </w:rPr>
        <w:t xml:space="preserve">    </w:t>
      </w:r>
    </w:p>
    <w:p w:rsidR="00347781" w:rsidRPr="00EB34DA" w:rsidRDefault="00EF35C2" w:rsidP="00EF35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73732B">
        <w:rPr>
          <w:rFonts w:asciiTheme="majorHAnsi" w:hAnsiTheme="majorHAnsi" w:cstheme="majorHAnsi"/>
          <w:sz w:val="24"/>
          <w:szCs w:val="24"/>
        </w:rPr>
        <w:tab/>
      </w:r>
      <w:r w:rsidR="00347781" w:rsidRPr="00EB34DA">
        <w:rPr>
          <w:rFonts w:asciiTheme="majorHAnsi" w:hAnsiTheme="majorHAnsi" w:cstheme="majorHAnsi"/>
          <w:b/>
          <w:sz w:val="24"/>
          <w:szCs w:val="24"/>
        </w:rPr>
        <w:t>Policy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347781" w:rsidRPr="00EB34DA">
        <w:rPr>
          <w:rFonts w:asciiTheme="majorHAnsi" w:hAnsiTheme="majorHAnsi" w:cstheme="majorHAnsi"/>
          <w:sz w:val="24"/>
          <w:szCs w:val="24"/>
        </w:rPr>
        <w:t>University of Utah</w:t>
      </w:r>
    </w:p>
    <w:p w:rsidR="001F7518" w:rsidRPr="00EB34DA" w:rsidRDefault="001F7518" w:rsidP="00347781">
      <w:pPr>
        <w:rPr>
          <w:rFonts w:asciiTheme="majorHAnsi" w:hAnsiTheme="majorHAnsi" w:cstheme="majorHAnsi"/>
          <w:sz w:val="24"/>
          <w:szCs w:val="24"/>
        </w:rPr>
      </w:pPr>
    </w:p>
    <w:p w:rsidR="00A64D2D" w:rsidRDefault="002520F4" w:rsidP="00CC50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2002</w:t>
      </w:r>
      <w:r w:rsidRPr="002520F4">
        <w:rPr>
          <w:rFonts w:asciiTheme="majorHAns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 w:rsidR="0073732B"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 xml:space="preserve">FCS 3620, </w:t>
      </w:r>
      <w:r w:rsidRPr="002520F4">
        <w:rPr>
          <w:rFonts w:asciiTheme="majorHAnsi" w:hAnsiTheme="majorHAnsi" w:cstheme="majorHAnsi"/>
          <w:b/>
          <w:bCs/>
          <w:sz w:val="24"/>
          <w:szCs w:val="24"/>
        </w:rPr>
        <w:t>Environment and Behavior</w:t>
      </w:r>
      <w:r>
        <w:rPr>
          <w:rFonts w:asciiTheme="majorHAnsi" w:hAnsiTheme="majorHAnsi" w:cstheme="majorHAnsi"/>
          <w:bCs/>
          <w:sz w:val="24"/>
          <w:szCs w:val="24"/>
        </w:rPr>
        <w:t>, University of Utah</w:t>
      </w:r>
    </w:p>
    <w:p w:rsidR="00A64D2D" w:rsidRDefault="00A64D2D" w:rsidP="00CC50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:rsidR="000C16F5" w:rsidRPr="002520F4" w:rsidRDefault="002520F4" w:rsidP="00CC50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ajorHAnsi" w:hAnsiTheme="majorHAnsi" w:cstheme="majorHAnsi"/>
          <w:bCs/>
          <w:sz w:val="24"/>
          <w:szCs w:val="24"/>
        </w:rPr>
      </w:pPr>
      <w:r w:rsidRPr="002520F4">
        <w:rPr>
          <w:rFonts w:asciiTheme="majorHAnsi" w:hAnsiTheme="majorHAnsi" w:cstheme="majorHAnsi"/>
          <w:bCs/>
          <w:sz w:val="24"/>
          <w:szCs w:val="24"/>
        </w:rPr>
        <w:t xml:space="preserve">2001 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 w:rsidR="0073732B"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 xml:space="preserve">FCS 3620, </w:t>
      </w:r>
      <w:r w:rsidRPr="002520F4">
        <w:rPr>
          <w:rFonts w:asciiTheme="majorHAnsi" w:hAnsiTheme="majorHAnsi" w:cstheme="majorHAnsi"/>
          <w:b/>
          <w:bCs/>
          <w:sz w:val="24"/>
          <w:szCs w:val="24"/>
        </w:rPr>
        <w:t>Environment and Behavior</w:t>
      </w:r>
      <w:r>
        <w:rPr>
          <w:rFonts w:asciiTheme="majorHAnsi" w:hAnsiTheme="majorHAnsi" w:cstheme="majorHAnsi"/>
          <w:bCs/>
          <w:sz w:val="24"/>
          <w:szCs w:val="24"/>
        </w:rPr>
        <w:t>, University of Utah</w:t>
      </w:r>
    </w:p>
    <w:p w:rsidR="000C16F5" w:rsidRDefault="000C16F5" w:rsidP="00CC50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:rsidR="00D4750F" w:rsidRPr="00522B64" w:rsidRDefault="00D4750F" w:rsidP="009220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0" w:hanging="5760"/>
        <w:rPr>
          <w:rFonts w:asciiTheme="majorHAnsi" w:hAnsiTheme="majorHAnsi" w:cstheme="majorHAnsi"/>
          <w:sz w:val="24"/>
          <w:szCs w:val="24"/>
        </w:rPr>
      </w:pPr>
    </w:p>
    <w:p w:rsidR="00852F2D" w:rsidRPr="00EB34DA" w:rsidRDefault="00894057" w:rsidP="00852F2D">
      <w:pPr>
        <w:ind w:left="360" w:hanging="36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AWARDS AND HONORS </w:t>
      </w:r>
    </w:p>
    <w:p w:rsidR="00EB44E4" w:rsidRPr="00EB34DA" w:rsidRDefault="00EB44E4" w:rsidP="00852F2D">
      <w:pPr>
        <w:ind w:left="720" w:hanging="36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ab/>
      </w:r>
    </w:p>
    <w:p w:rsidR="00B73C25" w:rsidRDefault="00B73C25" w:rsidP="00852F2D">
      <w:pPr>
        <w:ind w:left="360" w:hanging="360"/>
        <w:rPr>
          <w:rFonts w:asciiTheme="majorHAnsi" w:hAnsiTheme="majorHAnsi" w:cstheme="majorHAnsi"/>
          <w:b/>
          <w:sz w:val="24"/>
          <w:szCs w:val="24"/>
        </w:rPr>
      </w:pPr>
      <w:r w:rsidRPr="00EB34DA">
        <w:rPr>
          <w:rFonts w:asciiTheme="majorHAnsi" w:hAnsiTheme="majorHAnsi" w:cstheme="majorHAnsi"/>
          <w:b/>
          <w:sz w:val="24"/>
          <w:szCs w:val="24"/>
        </w:rPr>
        <w:t>National and Regional</w:t>
      </w:r>
    </w:p>
    <w:p w:rsidR="00ED2C73" w:rsidRDefault="00ED2C73" w:rsidP="00852F2D">
      <w:pPr>
        <w:ind w:left="360" w:hanging="360"/>
        <w:rPr>
          <w:rFonts w:asciiTheme="majorHAnsi" w:hAnsiTheme="majorHAnsi" w:cstheme="majorHAnsi"/>
          <w:b/>
          <w:sz w:val="24"/>
          <w:szCs w:val="24"/>
        </w:rPr>
      </w:pPr>
    </w:p>
    <w:p w:rsidR="00ED2C73" w:rsidRPr="00ED2C73" w:rsidRDefault="00ED2C73" w:rsidP="00ED2C73">
      <w:pPr>
        <w:ind w:left="1440" w:hanging="1440"/>
        <w:rPr>
          <w:rFonts w:asciiTheme="majorHAnsi" w:hAnsiTheme="majorHAnsi" w:cstheme="majorHAnsi"/>
          <w:sz w:val="24"/>
          <w:szCs w:val="24"/>
        </w:rPr>
      </w:pPr>
      <w:r w:rsidRPr="00ED2C73">
        <w:rPr>
          <w:rFonts w:asciiTheme="majorHAnsi" w:hAnsiTheme="majorHAnsi" w:cstheme="majorHAnsi"/>
          <w:sz w:val="24"/>
          <w:szCs w:val="24"/>
        </w:rPr>
        <w:t>2018</w:t>
      </w:r>
      <w:r w:rsidRPr="00ED2C73">
        <w:rPr>
          <w:rFonts w:asciiTheme="majorHAnsi" w:hAnsiTheme="majorHAnsi" w:cstheme="majorHAnsi"/>
          <w:sz w:val="24"/>
          <w:szCs w:val="24"/>
        </w:rPr>
        <w:tab/>
        <w:t>Cash Course Financial Educator of the Year, National Endowment for Financial Education (NEFE)</w:t>
      </w:r>
    </w:p>
    <w:p w:rsidR="0073732B" w:rsidRDefault="0073732B" w:rsidP="00852F2D">
      <w:pPr>
        <w:ind w:left="360" w:hanging="360"/>
        <w:rPr>
          <w:rFonts w:asciiTheme="majorHAnsi" w:hAnsiTheme="majorHAnsi" w:cstheme="majorHAnsi"/>
          <w:b/>
          <w:sz w:val="24"/>
          <w:szCs w:val="24"/>
        </w:rPr>
      </w:pPr>
    </w:p>
    <w:p w:rsidR="0073732B" w:rsidRDefault="003238C6" w:rsidP="00D305DF">
      <w:pPr>
        <w:ind w:left="1440" w:hanging="14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2016</w:t>
      </w:r>
      <w:r>
        <w:rPr>
          <w:rFonts w:asciiTheme="majorHAnsi" w:hAnsiTheme="majorHAnsi" w:cstheme="majorHAnsi"/>
          <w:sz w:val="24"/>
          <w:szCs w:val="24"/>
        </w:rPr>
        <w:tab/>
      </w:r>
      <w:r w:rsidR="00D305DF">
        <w:rPr>
          <w:rFonts w:asciiTheme="majorHAnsi" w:hAnsiTheme="majorHAnsi" w:cstheme="majorHAnsi"/>
          <w:sz w:val="24"/>
          <w:szCs w:val="24"/>
        </w:rPr>
        <w:t xml:space="preserve">Outstanding Educational Program, Association for Financial Counseling &amp; Planning Education </w:t>
      </w:r>
      <w:r w:rsidR="001E2CCE">
        <w:rPr>
          <w:rFonts w:asciiTheme="majorHAnsi" w:hAnsiTheme="majorHAnsi" w:cstheme="majorHAnsi"/>
          <w:sz w:val="24"/>
          <w:szCs w:val="24"/>
        </w:rPr>
        <w:t>(AFCPE</w:t>
      </w:r>
      <w:r w:rsidR="00CF4A23">
        <w:rPr>
          <w:rFonts w:asciiTheme="majorHAnsi" w:hAnsiTheme="majorHAnsi" w:cstheme="majorHAnsi"/>
          <w:sz w:val="24"/>
          <w:szCs w:val="24"/>
        </w:rPr>
        <w:t>)</w:t>
      </w:r>
    </w:p>
    <w:p w:rsidR="0073732B" w:rsidRDefault="0073732B" w:rsidP="00852F2D">
      <w:pPr>
        <w:ind w:left="360" w:hanging="360"/>
        <w:rPr>
          <w:rFonts w:asciiTheme="majorHAnsi" w:hAnsiTheme="majorHAnsi" w:cstheme="majorHAnsi"/>
          <w:sz w:val="24"/>
          <w:szCs w:val="24"/>
        </w:rPr>
      </w:pPr>
    </w:p>
    <w:p w:rsidR="00D305DF" w:rsidRDefault="0073732B" w:rsidP="00D305DF">
      <w:pPr>
        <w:ind w:left="1440" w:hanging="1440"/>
        <w:rPr>
          <w:rFonts w:asciiTheme="majorHAnsi" w:hAnsiTheme="majorHAnsi" w:cstheme="majorHAnsi"/>
          <w:sz w:val="24"/>
          <w:szCs w:val="24"/>
        </w:rPr>
      </w:pPr>
      <w:r w:rsidRPr="0073732B">
        <w:rPr>
          <w:rFonts w:asciiTheme="majorHAnsi" w:hAnsiTheme="majorHAnsi" w:cstheme="majorHAnsi"/>
          <w:sz w:val="24"/>
          <w:szCs w:val="24"/>
        </w:rPr>
        <w:t>2015</w:t>
      </w:r>
      <w:r>
        <w:rPr>
          <w:rFonts w:asciiTheme="majorHAnsi" w:hAnsiTheme="majorHAnsi" w:cstheme="majorHAnsi"/>
          <w:b/>
          <w:sz w:val="24"/>
          <w:szCs w:val="24"/>
        </w:rPr>
        <w:tab/>
      </w:r>
      <w:r w:rsidRPr="0073732B">
        <w:rPr>
          <w:rFonts w:asciiTheme="majorHAnsi" w:hAnsiTheme="majorHAnsi" w:cstheme="majorHAnsi"/>
          <w:sz w:val="24"/>
          <w:szCs w:val="24"/>
        </w:rPr>
        <w:t xml:space="preserve">Outstanding Financial Planning or Counseling Center, </w:t>
      </w:r>
      <w:r w:rsidR="00D305DF">
        <w:rPr>
          <w:rFonts w:asciiTheme="majorHAnsi" w:hAnsiTheme="majorHAnsi" w:cstheme="majorHAnsi"/>
          <w:sz w:val="24"/>
          <w:szCs w:val="24"/>
        </w:rPr>
        <w:t xml:space="preserve">Association for Financial Counseling &amp; Planning Education </w:t>
      </w:r>
      <w:r w:rsidR="00CF4A23">
        <w:rPr>
          <w:rFonts w:asciiTheme="majorHAnsi" w:hAnsiTheme="majorHAnsi" w:cstheme="majorHAnsi"/>
          <w:sz w:val="24"/>
          <w:szCs w:val="24"/>
        </w:rPr>
        <w:t>(AFCPE)</w:t>
      </w:r>
    </w:p>
    <w:p w:rsidR="00852F2D" w:rsidRPr="00EB34DA" w:rsidRDefault="00852F2D" w:rsidP="00852F2D">
      <w:pPr>
        <w:ind w:left="360" w:hanging="360"/>
        <w:rPr>
          <w:rFonts w:asciiTheme="majorHAnsi" w:hAnsiTheme="majorHAnsi" w:cstheme="majorHAnsi"/>
          <w:b/>
          <w:sz w:val="24"/>
          <w:szCs w:val="24"/>
        </w:rPr>
      </w:pPr>
      <w:r w:rsidRPr="00EB34DA">
        <w:rPr>
          <w:rFonts w:asciiTheme="majorHAnsi" w:hAnsiTheme="majorHAnsi" w:cstheme="majorHAnsi"/>
          <w:b/>
          <w:sz w:val="24"/>
          <w:szCs w:val="24"/>
        </w:rPr>
        <w:tab/>
      </w:r>
    </w:p>
    <w:p w:rsidR="00C80396" w:rsidRPr="00EB34DA" w:rsidRDefault="00055270" w:rsidP="00554399">
      <w:pPr>
        <w:ind w:left="1440" w:hanging="144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>2009</w:t>
      </w:r>
      <w:r w:rsidR="00604F1E" w:rsidRPr="00EB34DA">
        <w:rPr>
          <w:rFonts w:asciiTheme="majorHAnsi" w:hAnsiTheme="majorHAnsi" w:cstheme="majorHAnsi"/>
          <w:sz w:val="24"/>
          <w:szCs w:val="24"/>
        </w:rPr>
        <w:tab/>
      </w:r>
      <w:r w:rsidR="002877D5" w:rsidRPr="00EB34DA">
        <w:rPr>
          <w:rFonts w:asciiTheme="majorHAnsi" w:hAnsiTheme="majorHAnsi" w:cstheme="majorHAnsi"/>
          <w:sz w:val="24"/>
          <w:szCs w:val="24"/>
        </w:rPr>
        <w:t xml:space="preserve">Albrecht, C., </w:t>
      </w:r>
      <w:r w:rsidR="00234195" w:rsidRPr="00EB34DA">
        <w:rPr>
          <w:rFonts w:asciiTheme="majorHAnsi" w:hAnsiTheme="majorHAnsi" w:cstheme="majorHAnsi"/>
          <w:sz w:val="24"/>
          <w:szCs w:val="24"/>
        </w:rPr>
        <w:t>Albertson, M.</w:t>
      </w:r>
      <w:r w:rsidR="002877D5" w:rsidRPr="00EB34DA">
        <w:rPr>
          <w:rFonts w:asciiTheme="majorHAnsi" w:hAnsiTheme="majorHAnsi" w:cstheme="majorHAnsi"/>
          <w:sz w:val="24"/>
          <w:szCs w:val="24"/>
        </w:rPr>
        <w:t xml:space="preserve"> K.</w:t>
      </w:r>
      <w:r w:rsidR="00234195" w:rsidRPr="00EB34DA">
        <w:rPr>
          <w:rFonts w:asciiTheme="majorHAnsi" w:hAnsiTheme="majorHAnsi" w:cstheme="majorHAnsi"/>
          <w:sz w:val="24"/>
          <w:szCs w:val="24"/>
        </w:rPr>
        <w:t xml:space="preserve">, </w:t>
      </w:r>
      <w:r w:rsidR="002877D5" w:rsidRPr="00EB34DA">
        <w:rPr>
          <w:rFonts w:asciiTheme="majorHAnsi" w:hAnsiTheme="majorHAnsi" w:cstheme="majorHAnsi"/>
          <w:sz w:val="24"/>
          <w:szCs w:val="24"/>
        </w:rPr>
        <w:t xml:space="preserve">Christensen, D., </w:t>
      </w:r>
      <w:proofErr w:type="spellStart"/>
      <w:r w:rsidR="002877D5" w:rsidRPr="00EB34DA">
        <w:rPr>
          <w:rFonts w:asciiTheme="majorHAnsi" w:hAnsiTheme="majorHAnsi" w:cstheme="majorHAnsi"/>
          <w:sz w:val="24"/>
          <w:szCs w:val="24"/>
        </w:rPr>
        <w:t>Darrington</w:t>
      </w:r>
      <w:proofErr w:type="spellEnd"/>
      <w:r w:rsidR="002877D5" w:rsidRPr="00EB34DA">
        <w:rPr>
          <w:rFonts w:asciiTheme="majorHAnsi" w:hAnsiTheme="majorHAnsi" w:cstheme="majorHAnsi"/>
          <w:sz w:val="24"/>
          <w:szCs w:val="24"/>
        </w:rPr>
        <w:t>, J., Haws, S., Henderson, A., Hopkin, M</w:t>
      </w:r>
      <w:r w:rsidR="002156D2" w:rsidRPr="00EB34DA">
        <w:rPr>
          <w:rFonts w:asciiTheme="majorHAnsi" w:hAnsiTheme="majorHAnsi" w:cstheme="majorHAnsi"/>
          <w:sz w:val="24"/>
          <w:szCs w:val="24"/>
        </w:rPr>
        <w:t xml:space="preserve">., </w:t>
      </w:r>
      <w:r w:rsidR="002877D5" w:rsidRPr="00EB34DA">
        <w:rPr>
          <w:rFonts w:asciiTheme="majorHAnsi" w:hAnsiTheme="majorHAnsi" w:cstheme="majorHAnsi"/>
          <w:b/>
          <w:sz w:val="24"/>
          <w:szCs w:val="24"/>
        </w:rPr>
        <w:t>House, A. C</w:t>
      </w:r>
      <w:r w:rsidR="002877D5" w:rsidRPr="00EB34DA">
        <w:rPr>
          <w:rFonts w:asciiTheme="majorHAnsi" w:hAnsiTheme="majorHAnsi" w:cstheme="majorHAnsi"/>
          <w:sz w:val="24"/>
          <w:szCs w:val="24"/>
        </w:rPr>
        <w:t xml:space="preserve">., </w:t>
      </w:r>
      <w:r w:rsidR="002156D2" w:rsidRPr="00EB34DA">
        <w:rPr>
          <w:rFonts w:asciiTheme="majorHAnsi" w:hAnsiTheme="majorHAnsi" w:cstheme="majorHAnsi"/>
          <w:sz w:val="24"/>
          <w:szCs w:val="24"/>
        </w:rPr>
        <w:t xml:space="preserve">et al. </w:t>
      </w:r>
      <w:r w:rsidRPr="00EB34DA">
        <w:rPr>
          <w:rFonts w:asciiTheme="majorHAnsi" w:hAnsiTheme="majorHAnsi" w:cstheme="majorHAnsi"/>
          <w:sz w:val="24"/>
          <w:szCs w:val="24"/>
        </w:rPr>
        <w:t xml:space="preserve">Dean Don </w:t>
      </w:r>
      <w:proofErr w:type="spellStart"/>
      <w:r w:rsidRPr="00EB34DA">
        <w:rPr>
          <w:rFonts w:asciiTheme="majorHAnsi" w:hAnsiTheme="majorHAnsi" w:cstheme="majorHAnsi"/>
          <w:sz w:val="24"/>
          <w:szCs w:val="24"/>
        </w:rPr>
        <w:t>Felker</w:t>
      </w:r>
      <w:proofErr w:type="spellEnd"/>
      <w:r w:rsidRPr="00EB34DA">
        <w:rPr>
          <w:rFonts w:asciiTheme="majorHAnsi" w:hAnsiTheme="majorHAnsi" w:cstheme="majorHAnsi"/>
          <w:sz w:val="24"/>
          <w:szCs w:val="24"/>
        </w:rPr>
        <w:t xml:space="preserve"> Financial Management </w:t>
      </w:r>
      <w:r w:rsidR="00B73C25" w:rsidRPr="00EB34DA">
        <w:rPr>
          <w:rFonts w:asciiTheme="majorHAnsi" w:hAnsiTheme="majorHAnsi" w:cstheme="majorHAnsi"/>
          <w:sz w:val="24"/>
          <w:szCs w:val="24"/>
        </w:rPr>
        <w:t xml:space="preserve">Team </w:t>
      </w:r>
      <w:r w:rsidRPr="00EB34DA">
        <w:rPr>
          <w:rFonts w:asciiTheme="majorHAnsi" w:hAnsiTheme="majorHAnsi" w:cstheme="majorHAnsi"/>
          <w:sz w:val="24"/>
          <w:szCs w:val="24"/>
        </w:rPr>
        <w:t>Award</w:t>
      </w:r>
      <w:r w:rsidR="009B42F0" w:rsidRPr="00EB34DA">
        <w:rPr>
          <w:rFonts w:asciiTheme="majorHAnsi" w:hAnsiTheme="majorHAnsi" w:cstheme="majorHAnsi"/>
          <w:sz w:val="24"/>
          <w:szCs w:val="24"/>
        </w:rPr>
        <w:t xml:space="preserve"> First Place</w:t>
      </w:r>
      <w:r w:rsidR="00F82B87" w:rsidRPr="00EB34DA">
        <w:rPr>
          <w:rFonts w:asciiTheme="majorHAnsi" w:hAnsiTheme="majorHAnsi" w:cstheme="majorHAnsi"/>
          <w:sz w:val="24"/>
          <w:szCs w:val="24"/>
        </w:rPr>
        <w:t xml:space="preserve"> National </w:t>
      </w:r>
      <w:r w:rsidR="0057200E" w:rsidRPr="00EB34DA">
        <w:rPr>
          <w:rFonts w:asciiTheme="majorHAnsi" w:hAnsiTheme="majorHAnsi" w:cstheme="majorHAnsi"/>
          <w:sz w:val="24"/>
          <w:szCs w:val="24"/>
        </w:rPr>
        <w:t xml:space="preserve">Award </w:t>
      </w:r>
      <w:r w:rsidR="00F82B87" w:rsidRPr="00EB34DA">
        <w:rPr>
          <w:rFonts w:asciiTheme="majorHAnsi" w:hAnsiTheme="majorHAnsi" w:cstheme="majorHAnsi"/>
          <w:sz w:val="24"/>
          <w:szCs w:val="24"/>
        </w:rPr>
        <w:t>and First Place Regional</w:t>
      </w:r>
      <w:r w:rsidR="0057200E" w:rsidRPr="00EB34DA">
        <w:rPr>
          <w:rFonts w:asciiTheme="majorHAnsi" w:hAnsiTheme="majorHAnsi" w:cstheme="majorHAnsi"/>
          <w:sz w:val="24"/>
          <w:szCs w:val="24"/>
        </w:rPr>
        <w:t xml:space="preserve"> Award</w:t>
      </w:r>
      <w:r w:rsidR="00B73C25" w:rsidRPr="00EB34DA">
        <w:rPr>
          <w:rFonts w:asciiTheme="majorHAnsi" w:hAnsiTheme="majorHAnsi" w:cstheme="majorHAnsi"/>
          <w:sz w:val="24"/>
          <w:szCs w:val="24"/>
        </w:rPr>
        <w:t>,</w:t>
      </w:r>
      <w:r w:rsidRPr="00EB34DA">
        <w:rPr>
          <w:rFonts w:asciiTheme="majorHAnsi" w:hAnsiTheme="majorHAnsi" w:cstheme="majorHAnsi"/>
          <w:sz w:val="24"/>
          <w:szCs w:val="24"/>
        </w:rPr>
        <w:t xml:space="preserve"> National Extension Associatio</w:t>
      </w:r>
      <w:r w:rsidR="009B42F0" w:rsidRPr="00EB34DA">
        <w:rPr>
          <w:rFonts w:asciiTheme="majorHAnsi" w:hAnsiTheme="majorHAnsi" w:cstheme="majorHAnsi"/>
          <w:sz w:val="24"/>
          <w:szCs w:val="24"/>
        </w:rPr>
        <w:t>n of Family &amp; Consumers Science</w:t>
      </w:r>
      <w:r w:rsidR="00237014">
        <w:rPr>
          <w:rFonts w:asciiTheme="majorHAnsi" w:hAnsiTheme="majorHAnsi" w:cstheme="majorHAnsi"/>
          <w:sz w:val="24"/>
          <w:szCs w:val="24"/>
        </w:rPr>
        <w:t>s</w:t>
      </w:r>
    </w:p>
    <w:p w:rsidR="009B42F0" w:rsidRPr="00EB34DA" w:rsidRDefault="009B42F0" w:rsidP="00554399">
      <w:pPr>
        <w:ind w:left="1440" w:hanging="1440"/>
        <w:rPr>
          <w:rFonts w:asciiTheme="majorHAnsi" w:hAnsiTheme="majorHAnsi" w:cstheme="majorHAnsi"/>
          <w:sz w:val="24"/>
          <w:szCs w:val="24"/>
        </w:rPr>
      </w:pPr>
    </w:p>
    <w:p w:rsidR="0046285F" w:rsidRDefault="0046285F" w:rsidP="00554399">
      <w:pPr>
        <w:ind w:left="360" w:hanging="360"/>
        <w:rPr>
          <w:rFonts w:asciiTheme="majorHAnsi" w:hAnsiTheme="majorHAnsi" w:cstheme="majorHAnsi"/>
          <w:b/>
          <w:sz w:val="24"/>
          <w:szCs w:val="24"/>
        </w:rPr>
      </w:pPr>
    </w:p>
    <w:p w:rsidR="00554399" w:rsidRDefault="00554399" w:rsidP="00554399">
      <w:pPr>
        <w:ind w:left="360" w:hanging="360"/>
        <w:rPr>
          <w:rFonts w:asciiTheme="majorHAnsi" w:hAnsiTheme="majorHAnsi" w:cstheme="majorHAnsi"/>
          <w:b/>
          <w:sz w:val="24"/>
          <w:szCs w:val="24"/>
        </w:rPr>
      </w:pPr>
      <w:r w:rsidRPr="00EB34DA">
        <w:rPr>
          <w:rFonts w:asciiTheme="majorHAnsi" w:hAnsiTheme="majorHAnsi" w:cstheme="majorHAnsi"/>
          <w:b/>
          <w:sz w:val="24"/>
          <w:szCs w:val="24"/>
        </w:rPr>
        <w:t>State and Local</w:t>
      </w:r>
    </w:p>
    <w:p w:rsidR="0046285F" w:rsidRDefault="0046285F" w:rsidP="00554399">
      <w:pPr>
        <w:ind w:left="360" w:hanging="360"/>
        <w:rPr>
          <w:rFonts w:asciiTheme="majorHAnsi" w:hAnsiTheme="majorHAnsi" w:cstheme="majorHAnsi"/>
          <w:b/>
          <w:sz w:val="24"/>
          <w:szCs w:val="24"/>
        </w:rPr>
      </w:pPr>
    </w:p>
    <w:p w:rsidR="0046285F" w:rsidRPr="0046285F" w:rsidRDefault="0046285F" w:rsidP="00554399">
      <w:pPr>
        <w:ind w:left="360" w:hanging="360"/>
        <w:rPr>
          <w:rFonts w:asciiTheme="majorHAnsi" w:hAnsiTheme="majorHAnsi" w:cstheme="majorHAnsi"/>
          <w:sz w:val="24"/>
          <w:szCs w:val="24"/>
        </w:rPr>
      </w:pPr>
      <w:r w:rsidRPr="0046285F">
        <w:rPr>
          <w:rFonts w:asciiTheme="majorHAnsi" w:hAnsiTheme="majorHAnsi" w:cstheme="majorHAnsi"/>
          <w:sz w:val="24"/>
          <w:szCs w:val="24"/>
        </w:rPr>
        <w:t>2016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Pursuit of Excellence, Internal Revenue Service</w:t>
      </w:r>
    </w:p>
    <w:p w:rsidR="00554399" w:rsidRDefault="00554399" w:rsidP="00554399">
      <w:pPr>
        <w:ind w:left="1440" w:hanging="1440"/>
        <w:rPr>
          <w:rFonts w:asciiTheme="majorHAnsi" w:hAnsiTheme="majorHAnsi" w:cstheme="majorHAnsi"/>
          <w:sz w:val="24"/>
          <w:szCs w:val="24"/>
        </w:rPr>
      </w:pPr>
    </w:p>
    <w:p w:rsidR="00894057" w:rsidRDefault="00894057" w:rsidP="00554399">
      <w:pPr>
        <w:ind w:left="1440" w:hanging="14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2014</w:t>
      </w:r>
      <w:r>
        <w:rPr>
          <w:rFonts w:asciiTheme="majorHAnsi" w:hAnsiTheme="majorHAnsi" w:cstheme="majorHAnsi"/>
          <w:sz w:val="24"/>
          <w:szCs w:val="24"/>
        </w:rPr>
        <w:tab/>
        <w:t>Public Employee Salute for Outstanding Public Service, Utah Public Employees’ Association and Mountain America Credit Union</w:t>
      </w:r>
    </w:p>
    <w:p w:rsidR="00894057" w:rsidRPr="00EB34DA" w:rsidRDefault="00894057" w:rsidP="00554399">
      <w:pPr>
        <w:ind w:left="1440" w:hanging="1440"/>
        <w:rPr>
          <w:rFonts w:asciiTheme="majorHAnsi" w:hAnsiTheme="majorHAnsi" w:cstheme="majorHAnsi"/>
          <w:sz w:val="24"/>
          <w:szCs w:val="24"/>
        </w:rPr>
      </w:pPr>
    </w:p>
    <w:p w:rsidR="00AA13AA" w:rsidRPr="00EB34DA" w:rsidRDefault="00AA13AA" w:rsidP="00554399">
      <w:pPr>
        <w:ind w:left="1440" w:hanging="144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>2009</w:t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="002156D2" w:rsidRPr="00EB34DA">
        <w:rPr>
          <w:rFonts w:asciiTheme="majorHAnsi" w:hAnsiTheme="majorHAnsi" w:cstheme="majorHAnsi"/>
          <w:sz w:val="24"/>
          <w:szCs w:val="24"/>
        </w:rPr>
        <w:t>Albertson, M.</w:t>
      </w:r>
      <w:r w:rsidR="002877D5" w:rsidRPr="00EB34DA">
        <w:rPr>
          <w:rFonts w:asciiTheme="majorHAnsi" w:hAnsiTheme="majorHAnsi" w:cstheme="majorHAnsi"/>
          <w:sz w:val="24"/>
          <w:szCs w:val="24"/>
        </w:rPr>
        <w:t xml:space="preserve"> K.</w:t>
      </w:r>
      <w:r w:rsidR="002156D2" w:rsidRPr="00EB34DA">
        <w:rPr>
          <w:rFonts w:asciiTheme="majorHAnsi" w:hAnsiTheme="majorHAnsi" w:cstheme="majorHAnsi"/>
          <w:sz w:val="24"/>
          <w:szCs w:val="24"/>
        </w:rPr>
        <w:t xml:space="preserve">, </w:t>
      </w:r>
      <w:r w:rsidR="00234195" w:rsidRPr="00EB34DA">
        <w:rPr>
          <w:rFonts w:asciiTheme="majorHAnsi" w:hAnsiTheme="majorHAnsi" w:cstheme="majorHAnsi"/>
          <w:b/>
          <w:sz w:val="24"/>
          <w:szCs w:val="24"/>
        </w:rPr>
        <w:t>House, A. C.</w:t>
      </w:r>
      <w:r w:rsidR="00234195" w:rsidRPr="00EB34DA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234195" w:rsidRPr="00EB34DA">
        <w:rPr>
          <w:rFonts w:asciiTheme="majorHAnsi" w:hAnsiTheme="majorHAnsi" w:cstheme="majorHAnsi"/>
          <w:sz w:val="24"/>
          <w:szCs w:val="24"/>
        </w:rPr>
        <w:t>Oldroyd</w:t>
      </w:r>
      <w:proofErr w:type="spellEnd"/>
      <w:r w:rsidR="00234195" w:rsidRPr="00EB34DA">
        <w:rPr>
          <w:rFonts w:asciiTheme="majorHAnsi" w:hAnsiTheme="majorHAnsi" w:cstheme="majorHAnsi"/>
          <w:sz w:val="24"/>
          <w:szCs w:val="24"/>
        </w:rPr>
        <w:t xml:space="preserve">, S., </w:t>
      </w:r>
      <w:r w:rsidR="002156D2" w:rsidRPr="00EB34DA">
        <w:rPr>
          <w:rFonts w:asciiTheme="majorHAnsi" w:hAnsiTheme="majorHAnsi" w:cstheme="majorHAnsi"/>
          <w:sz w:val="24"/>
          <w:szCs w:val="24"/>
        </w:rPr>
        <w:t xml:space="preserve">Petersen, S., </w:t>
      </w:r>
      <w:r w:rsidR="00234195" w:rsidRPr="00EB34DA">
        <w:rPr>
          <w:rFonts w:asciiTheme="majorHAnsi" w:hAnsiTheme="majorHAnsi" w:cstheme="majorHAnsi"/>
          <w:sz w:val="24"/>
          <w:szCs w:val="24"/>
        </w:rPr>
        <w:t xml:space="preserve">Shao, M., </w:t>
      </w:r>
      <w:r w:rsidR="002156D2" w:rsidRPr="00EB34DA">
        <w:rPr>
          <w:rFonts w:asciiTheme="majorHAnsi" w:hAnsiTheme="majorHAnsi" w:cstheme="majorHAnsi"/>
          <w:sz w:val="24"/>
          <w:szCs w:val="24"/>
        </w:rPr>
        <w:t>Smith, M., et al.</w:t>
      </w:r>
      <w:r w:rsidR="00E45D3D" w:rsidRPr="00EB34DA">
        <w:rPr>
          <w:rFonts w:asciiTheme="majorHAnsi" w:hAnsiTheme="majorHAnsi" w:cstheme="majorHAnsi"/>
          <w:sz w:val="24"/>
          <w:szCs w:val="24"/>
        </w:rPr>
        <w:t xml:space="preserve"> </w:t>
      </w:r>
      <w:r w:rsidRPr="00EB34DA">
        <w:rPr>
          <w:rFonts w:asciiTheme="majorHAnsi" w:hAnsiTheme="majorHAnsi" w:cstheme="majorHAnsi"/>
          <w:sz w:val="24"/>
          <w:szCs w:val="24"/>
        </w:rPr>
        <w:t>Marketing/Public Relations Team Award, Utah E</w:t>
      </w:r>
      <w:r w:rsidR="00237014">
        <w:rPr>
          <w:rFonts w:asciiTheme="majorHAnsi" w:hAnsiTheme="majorHAnsi" w:cstheme="majorHAnsi"/>
          <w:sz w:val="24"/>
          <w:szCs w:val="24"/>
        </w:rPr>
        <w:t>xtension Association of Family and</w:t>
      </w:r>
      <w:r w:rsidRPr="00EB34DA">
        <w:rPr>
          <w:rFonts w:asciiTheme="majorHAnsi" w:hAnsiTheme="majorHAnsi" w:cstheme="majorHAnsi"/>
          <w:sz w:val="24"/>
          <w:szCs w:val="24"/>
        </w:rPr>
        <w:t xml:space="preserve"> Consumer</w:t>
      </w:r>
      <w:r w:rsidR="009B42F0" w:rsidRPr="00EB34DA">
        <w:rPr>
          <w:rFonts w:asciiTheme="majorHAnsi" w:hAnsiTheme="majorHAnsi" w:cstheme="majorHAnsi"/>
          <w:sz w:val="24"/>
          <w:szCs w:val="24"/>
        </w:rPr>
        <w:t xml:space="preserve"> Science</w:t>
      </w:r>
      <w:r w:rsidR="00237014">
        <w:rPr>
          <w:rFonts w:asciiTheme="majorHAnsi" w:hAnsiTheme="majorHAnsi" w:cstheme="majorHAnsi"/>
          <w:sz w:val="24"/>
          <w:szCs w:val="24"/>
        </w:rPr>
        <w:t>s</w:t>
      </w:r>
    </w:p>
    <w:p w:rsidR="00AA13AA" w:rsidRPr="00EB34DA" w:rsidRDefault="00AA13AA" w:rsidP="00554399">
      <w:pPr>
        <w:ind w:left="1440" w:hanging="1440"/>
        <w:rPr>
          <w:rFonts w:asciiTheme="majorHAnsi" w:hAnsiTheme="majorHAnsi" w:cstheme="majorHAnsi"/>
          <w:sz w:val="24"/>
          <w:szCs w:val="24"/>
        </w:rPr>
      </w:pPr>
    </w:p>
    <w:p w:rsidR="003710FF" w:rsidRPr="00EB34DA" w:rsidRDefault="00EB44E4" w:rsidP="00554399">
      <w:pPr>
        <w:ind w:left="1440" w:hanging="144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>2007</w:t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="00574DB5" w:rsidRPr="00EB34DA">
        <w:rPr>
          <w:rFonts w:asciiTheme="majorHAnsi" w:hAnsiTheme="majorHAnsi" w:cstheme="majorHAnsi"/>
          <w:sz w:val="24"/>
          <w:szCs w:val="24"/>
        </w:rPr>
        <w:t xml:space="preserve">Albrecht, C., Albertson, M. K., Christensen, D., Henderson, A., Hopkin, M., </w:t>
      </w:r>
      <w:r w:rsidR="00574DB5" w:rsidRPr="00EB34DA">
        <w:rPr>
          <w:rFonts w:asciiTheme="majorHAnsi" w:hAnsiTheme="majorHAnsi" w:cstheme="majorHAnsi"/>
          <w:b/>
          <w:sz w:val="24"/>
          <w:szCs w:val="24"/>
        </w:rPr>
        <w:t>House, A. C</w:t>
      </w:r>
      <w:r w:rsidR="00574DB5" w:rsidRPr="00EB34DA">
        <w:rPr>
          <w:rFonts w:asciiTheme="majorHAnsi" w:hAnsiTheme="majorHAnsi" w:cstheme="majorHAnsi"/>
          <w:sz w:val="24"/>
          <w:szCs w:val="24"/>
        </w:rPr>
        <w:t xml:space="preserve">., et al. </w:t>
      </w:r>
      <w:r w:rsidRPr="00EB34DA">
        <w:rPr>
          <w:rFonts w:asciiTheme="majorHAnsi" w:hAnsiTheme="majorHAnsi" w:cstheme="majorHAnsi"/>
          <w:sz w:val="24"/>
          <w:szCs w:val="24"/>
        </w:rPr>
        <w:t xml:space="preserve">Dean Don </w:t>
      </w:r>
      <w:proofErr w:type="spellStart"/>
      <w:r w:rsidRPr="00EB34DA">
        <w:rPr>
          <w:rFonts w:asciiTheme="majorHAnsi" w:hAnsiTheme="majorHAnsi" w:cstheme="majorHAnsi"/>
          <w:sz w:val="24"/>
          <w:szCs w:val="24"/>
        </w:rPr>
        <w:t>Felker</w:t>
      </w:r>
      <w:proofErr w:type="spellEnd"/>
      <w:r w:rsidRPr="00EB34DA">
        <w:rPr>
          <w:rFonts w:asciiTheme="majorHAnsi" w:hAnsiTheme="majorHAnsi" w:cstheme="majorHAnsi"/>
          <w:sz w:val="24"/>
          <w:szCs w:val="24"/>
        </w:rPr>
        <w:t xml:space="preserve"> </w:t>
      </w:r>
      <w:r w:rsidR="00055270" w:rsidRPr="00EB34DA">
        <w:rPr>
          <w:rFonts w:asciiTheme="majorHAnsi" w:hAnsiTheme="majorHAnsi" w:cstheme="majorHAnsi"/>
          <w:sz w:val="24"/>
          <w:szCs w:val="24"/>
        </w:rPr>
        <w:t xml:space="preserve">Financial Management </w:t>
      </w:r>
      <w:r w:rsidR="00266357" w:rsidRPr="00EB34DA">
        <w:rPr>
          <w:rFonts w:asciiTheme="majorHAnsi" w:hAnsiTheme="majorHAnsi" w:cstheme="majorHAnsi"/>
          <w:sz w:val="24"/>
          <w:szCs w:val="24"/>
        </w:rPr>
        <w:t>Team Award</w:t>
      </w:r>
      <w:r w:rsidRPr="00EB34DA">
        <w:rPr>
          <w:rFonts w:asciiTheme="majorHAnsi" w:hAnsiTheme="majorHAnsi" w:cstheme="majorHAnsi"/>
          <w:sz w:val="24"/>
          <w:szCs w:val="24"/>
        </w:rPr>
        <w:t xml:space="preserve">, </w:t>
      </w:r>
      <w:r w:rsidR="004A0309" w:rsidRPr="00EB34DA">
        <w:rPr>
          <w:rFonts w:asciiTheme="majorHAnsi" w:hAnsiTheme="majorHAnsi" w:cstheme="majorHAnsi"/>
          <w:sz w:val="24"/>
          <w:szCs w:val="24"/>
        </w:rPr>
        <w:t>Utah Extension A</w:t>
      </w:r>
      <w:r w:rsidRPr="00EB34DA">
        <w:rPr>
          <w:rFonts w:asciiTheme="majorHAnsi" w:hAnsiTheme="majorHAnsi" w:cstheme="majorHAnsi"/>
          <w:sz w:val="24"/>
          <w:szCs w:val="24"/>
        </w:rPr>
        <w:t>ssociati</w:t>
      </w:r>
      <w:r w:rsidR="00237014">
        <w:rPr>
          <w:rFonts w:asciiTheme="majorHAnsi" w:hAnsiTheme="majorHAnsi" w:cstheme="majorHAnsi"/>
          <w:sz w:val="24"/>
          <w:szCs w:val="24"/>
        </w:rPr>
        <w:t>on of Family and</w:t>
      </w:r>
      <w:r w:rsidR="009B42F0" w:rsidRPr="00EB34DA">
        <w:rPr>
          <w:rFonts w:asciiTheme="majorHAnsi" w:hAnsiTheme="majorHAnsi" w:cstheme="majorHAnsi"/>
          <w:sz w:val="24"/>
          <w:szCs w:val="24"/>
        </w:rPr>
        <w:t xml:space="preserve"> Consumer Science</w:t>
      </w:r>
      <w:r w:rsidR="00237014">
        <w:rPr>
          <w:rFonts w:asciiTheme="majorHAnsi" w:hAnsiTheme="majorHAnsi" w:cstheme="majorHAnsi"/>
          <w:sz w:val="24"/>
          <w:szCs w:val="24"/>
        </w:rPr>
        <w:t>s</w:t>
      </w:r>
      <w:r w:rsidR="00F26600" w:rsidRPr="00EB34D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54399" w:rsidRPr="00EB34DA" w:rsidRDefault="00554399" w:rsidP="00EB44E4">
      <w:pPr>
        <w:ind w:left="360" w:hanging="360"/>
        <w:rPr>
          <w:rFonts w:asciiTheme="majorHAnsi" w:hAnsiTheme="majorHAnsi" w:cstheme="majorHAnsi"/>
          <w:sz w:val="24"/>
          <w:szCs w:val="24"/>
        </w:rPr>
      </w:pPr>
    </w:p>
    <w:p w:rsidR="00F756F2" w:rsidRPr="00EB34DA" w:rsidRDefault="002156D2" w:rsidP="002156D2">
      <w:pPr>
        <w:ind w:left="1440" w:hanging="144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>2007</w:t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="00266357" w:rsidRPr="00EB34DA">
        <w:rPr>
          <w:rFonts w:asciiTheme="majorHAnsi" w:hAnsiTheme="majorHAnsi" w:cstheme="majorHAnsi"/>
          <w:sz w:val="24"/>
          <w:szCs w:val="24"/>
        </w:rPr>
        <w:t xml:space="preserve">Utah State University </w:t>
      </w:r>
      <w:r w:rsidR="00F756F2" w:rsidRPr="00EB34DA">
        <w:rPr>
          <w:rFonts w:asciiTheme="majorHAnsi" w:hAnsiTheme="majorHAnsi" w:cstheme="majorHAnsi"/>
          <w:sz w:val="24"/>
          <w:szCs w:val="24"/>
        </w:rPr>
        <w:t>Vice Pres</w:t>
      </w:r>
      <w:r w:rsidR="004A0309" w:rsidRPr="00EB34DA">
        <w:rPr>
          <w:rFonts w:asciiTheme="majorHAnsi" w:hAnsiTheme="majorHAnsi" w:cstheme="majorHAnsi"/>
          <w:sz w:val="24"/>
          <w:szCs w:val="24"/>
        </w:rPr>
        <w:t xml:space="preserve">ident’s </w:t>
      </w:r>
      <w:r w:rsidR="00266357" w:rsidRPr="00EB34DA">
        <w:rPr>
          <w:rFonts w:asciiTheme="majorHAnsi" w:hAnsiTheme="majorHAnsi" w:cstheme="majorHAnsi"/>
          <w:sz w:val="24"/>
          <w:szCs w:val="24"/>
        </w:rPr>
        <w:t xml:space="preserve">Individual Award for Excellence </w:t>
      </w:r>
      <w:r w:rsidR="004A0309" w:rsidRPr="00EB34D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54399" w:rsidRPr="00EB34DA" w:rsidRDefault="00554399" w:rsidP="00554399">
      <w:pPr>
        <w:ind w:left="1440" w:hanging="1440"/>
        <w:rPr>
          <w:rFonts w:asciiTheme="majorHAnsi" w:hAnsiTheme="majorHAnsi" w:cstheme="majorHAnsi"/>
          <w:sz w:val="24"/>
          <w:szCs w:val="24"/>
        </w:rPr>
      </w:pPr>
    </w:p>
    <w:p w:rsidR="00266357" w:rsidRPr="00EB34DA" w:rsidRDefault="00EB44E4" w:rsidP="00266357">
      <w:pPr>
        <w:ind w:left="1440" w:hanging="144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 xml:space="preserve">2007 </w:t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="00F756F2" w:rsidRPr="00EB34DA">
        <w:rPr>
          <w:rFonts w:asciiTheme="majorHAnsi" w:hAnsiTheme="majorHAnsi" w:cstheme="majorHAnsi"/>
          <w:sz w:val="24"/>
          <w:szCs w:val="24"/>
        </w:rPr>
        <w:t xml:space="preserve">Peer Recognition Award, </w:t>
      </w:r>
      <w:r w:rsidR="004A0309" w:rsidRPr="00EB34DA">
        <w:rPr>
          <w:rFonts w:asciiTheme="majorHAnsi" w:hAnsiTheme="majorHAnsi" w:cstheme="majorHAnsi"/>
          <w:sz w:val="24"/>
          <w:szCs w:val="24"/>
        </w:rPr>
        <w:t>Utah Extension As</w:t>
      </w:r>
      <w:r w:rsidRPr="00EB34DA">
        <w:rPr>
          <w:rFonts w:asciiTheme="majorHAnsi" w:hAnsiTheme="majorHAnsi" w:cstheme="majorHAnsi"/>
          <w:sz w:val="24"/>
          <w:szCs w:val="24"/>
        </w:rPr>
        <w:t>sociati</w:t>
      </w:r>
      <w:r w:rsidR="00237014">
        <w:rPr>
          <w:rFonts w:asciiTheme="majorHAnsi" w:hAnsiTheme="majorHAnsi" w:cstheme="majorHAnsi"/>
          <w:sz w:val="24"/>
          <w:szCs w:val="24"/>
        </w:rPr>
        <w:t>on of Family and</w:t>
      </w:r>
      <w:r w:rsidR="009B42F0" w:rsidRPr="00EB34DA">
        <w:rPr>
          <w:rFonts w:asciiTheme="majorHAnsi" w:hAnsiTheme="majorHAnsi" w:cstheme="majorHAnsi"/>
          <w:sz w:val="24"/>
          <w:szCs w:val="24"/>
        </w:rPr>
        <w:t xml:space="preserve"> Consumer Science</w:t>
      </w:r>
      <w:r w:rsidR="00237014">
        <w:rPr>
          <w:rFonts w:asciiTheme="majorHAnsi" w:hAnsiTheme="majorHAnsi" w:cstheme="majorHAnsi"/>
          <w:sz w:val="24"/>
          <w:szCs w:val="24"/>
        </w:rPr>
        <w:t>s</w:t>
      </w:r>
    </w:p>
    <w:p w:rsidR="00266357" w:rsidRPr="00EB34DA" w:rsidRDefault="00266357" w:rsidP="00266357">
      <w:pPr>
        <w:ind w:left="1440" w:hanging="1440"/>
        <w:rPr>
          <w:rFonts w:asciiTheme="majorHAnsi" w:hAnsiTheme="majorHAnsi" w:cstheme="majorHAnsi"/>
          <w:sz w:val="24"/>
          <w:szCs w:val="24"/>
        </w:rPr>
      </w:pPr>
    </w:p>
    <w:p w:rsidR="00F756F2" w:rsidRPr="00EB34DA" w:rsidRDefault="00266357" w:rsidP="00266357">
      <w:pPr>
        <w:ind w:left="1440" w:hanging="1440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>2006</w:t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="00237014">
        <w:rPr>
          <w:rFonts w:asciiTheme="majorHAnsi" w:hAnsiTheme="majorHAnsi" w:cstheme="majorHAnsi"/>
          <w:sz w:val="24"/>
          <w:szCs w:val="24"/>
        </w:rPr>
        <w:t xml:space="preserve">Epsilon Sigma Phi, Iota Chapter, </w:t>
      </w:r>
      <w:r w:rsidR="00F756F2" w:rsidRPr="00EB34DA">
        <w:rPr>
          <w:rFonts w:asciiTheme="majorHAnsi" w:hAnsiTheme="majorHAnsi" w:cstheme="majorHAnsi"/>
          <w:sz w:val="24"/>
          <w:szCs w:val="24"/>
        </w:rPr>
        <w:t>State Early Career Award</w:t>
      </w:r>
    </w:p>
    <w:p w:rsidR="00234195" w:rsidRPr="00EB34DA" w:rsidRDefault="00234195" w:rsidP="00234195">
      <w:pPr>
        <w:tabs>
          <w:tab w:val="left" w:pos="126"/>
          <w:tab w:val="left" w:pos="846"/>
          <w:tab w:val="left" w:pos="1566"/>
          <w:tab w:val="left" w:pos="2286"/>
          <w:tab w:val="left" w:pos="3006"/>
          <w:tab w:val="left" w:pos="3726"/>
          <w:tab w:val="left" w:pos="4446"/>
          <w:tab w:val="left" w:pos="5166"/>
          <w:tab w:val="left" w:pos="5886"/>
          <w:tab w:val="left" w:pos="6606"/>
          <w:tab w:val="left" w:pos="7326"/>
          <w:tab w:val="left" w:pos="8046"/>
          <w:tab w:val="left" w:pos="8766"/>
          <w:tab w:val="left" w:pos="9486"/>
          <w:tab w:val="left" w:pos="10206"/>
        </w:tabs>
        <w:ind w:right="36"/>
        <w:rPr>
          <w:rFonts w:asciiTheme="majorHAnsi" w:hAnsiTheme="majorHAnsi" w:cstheme="majorHAnsi"/>
          <w:sz w:val="24"/>
          <w:szCs w:val="24"/>
        </w:rPr>
      </w:pPr>
    </w:p>
    <w:p w:rsidR="00F756F2" w:rsidRPr="00EF35C2" w:rsidRDefault="00F756F2" w:rsidP="00EF35C2">
      <w:pPr>
        <w:tabs>
          <w:tab w:val="left" w:pos="126"/>
          <w:tab w:val="left" w:pos="846"/>
          <w:tab w:val="left" w:pos="1566"/>
          <w:tab w:val="left" w:pos="2286"/>
          <w:tab w:val="left" w:pos="3006"/>
          <w:tab w:val="left" w:pos="3726"/>
          <w:tab w:val="left" w:pos="4446"/>
          <w:tab w:val="left" w:pos="5166"/>
          <w:tab w:val="left" w:pos="5886"/>
          <w:tab w:val="left" w:pos="6606"/>
          <w:tab w:val="left" w:pos="7326"/>
          <w:tab w:val="left" w:pos="8046"/>
          <w:tab w:val="left" w:pos="8766"/>
          <w:tab w:val="left" w:pos="9486"/>
          <w:tab w:val="left" w:pos="10206"/>
        </w:tabs>
        <w:ind w:left="1440" w:right="36" w:hanging="1440"/>
        <w:rPr>
          <w:rFonts w:asciiTheme="majorHAnsi" w:hAnsiTheme="majorHAnsi" w:cstheme="majorHAnsi"/>
          <w:color w:val="000000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>2006</w:t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="00234195" w:rsidRPr="00EB34DA">
        <w:rPr>
          <w:rFonts w:asciiTheme="majorHAnsi" w:hAnsiTheme="majorHAnsi" w:cstheme="majorHAnsi"/>
          <w:sz w:val="24"/>
          <w:szCs w:val="24"/>
        </w:rPr>
        <w:t xml:space="preserve">         </w:t>
      </w:r>
      <w:r w:rsidR="00234195" w:rsidRPr="00EB34DA">
        <w:rPr>
          <w:rFonts w:asciiTheme="majorHAnsi" w:hAnsiTheme="majorHAnsi" w:cstheme="majorHAnsi"/>
          <w:color w:val="000000"/>
          <w:sz w:val="24"/>
          <w:szCs w:val="24"/>
        </w:rPr>
        <w:t xml:space="preserve">Albertson, M. K., Daniels, S. E., Green, L. E., Harris, J. L., Henderson, A. E., </w:t>
      </w:r>
      <w:r w:rsidR="00234195" w:rsidRPr="00EB34DA">
        <w:rPr>
          <w:rFonts w:asciiTheme="majorHAnsi" w:hAnsiTheme="majorHAnsi" w:cstheme="majorHAnsi"/>
          <w:b/>
          <w:color w:val="000000"/>
          <w:sz w:val="24"/>
          <w:szCs w:val="24"/>
        </w:rPr>
        <w:t>House, A. C.,</w:t>
      </w:r>
      <w:r w:rsidR="00234195" w:rsidRPr="00EB34D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4195" w:rsidRPr="00EB34DA">
        <w:rPr>
          <w:rFonts w:asciiTheme="majorHAnsi" w:hAnsiTheme="majorHAnsi" w:cstheme="majorHAnsi"/>
          <w:sz w:val="24"/>
          <w:szCs w:val="24"/>
        </w:rPr>
        <w:t xml:space="preserve">et al. </w:t>
      </w:r>
      <w:r w:rsidR="00AA13AA" w:rsidRPr="00EB34DA">
        <w:rPr>
          <w:rFonts w:asciiTheme="majorHAnsi" w:hAnsiTheme="majorHAnsi" w:cstheme="majorHAnsi"/>
          <w:sz w:val="24"/>
          <w:szCs w:val="24"/>
        </w:rPr>
        <w:t xml:space="preserve">Epsilon Sigma Phi, </w:t>
      </w:r>
      <w:r w:rsidR="00237014">
        <w:rPr>
          <w:rFonts w:asciiTheme="majorHAnsi" w:hAnsiTheme="majorHAnsi" w:cstheme="majorHAnsi"/>
          <w:sz w:val="24"/>
          <w:szCs w:val="24"/>
        </w:rPr>
        <w:t xml:space="preserve">Iota Chapter, </w:t>
      </w:r>
      <w:r w:rsidRPr="00EB34DA">
        <w:rPr>
          <w:rFonts w:asciiTheme="majorHAnsi" w:hAnsiTheme="majorHAnsi" w:cstheme="majorHAnsi"/>
          <w:sz w:val="24"/>
          <w:szCs w:val="24"/>
        </w:rPr>
        <w:t>State Team Award</w:t>
      </w:r>
    </w:p>
    <w:p w:rsidR="00554399" w:rsidRPr="00EB34DA" w:rsidRDefault="00554399" w:rsidP="00D368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Fonts w:asciiTheme="majorHAnsi" w:hAnsiTheme="majorHAnsi" w:cstheme="majorHAnsi"/>
          <w:sz w:val="24"/>
          <w:szCs w:val="24"/>
        </w:rPr>
      </w:pPr>
    </w:p>
    <w:p w:rsidR="00F756F2" w:rsidRPr="00EB34DA" w:rsidRDefault="00F756F2" w:rsidP="00EF35C2">
      <w:pPr>
        <w:tabs>
          <w:tab w:val="left" w:pos="126"/>
          <w:tab w:val="left" w:pos="846"/>
          <w:tab w:val="left" w:pos="1566"/>
          <w:tab w:val="left" w:pos="2286"/>
          <w:tab w:val="left" w:pos="3006"/>
          <w:tab w:val="left" w:pos="3726"/>
          <w:tab w:val="left" w:pos="4446"/>
          <w:tab w:val="left" w:pos="5166"/>
          <w:tab w:val="left" w:pos="5886"/>
          <w:tab w:val="left" w:pos="6606"/>
          <w:tab w:val="left" w:pos="7326"/>
          <w:tab w:val="left" w:pos="8046"/>
          <w:tab w:val="left" w:pos="8766"/>
          <w:tab w:val="left" w:pos="9486"/>
          <w:tab w:val="left" w:pos="10206"/>
        </w:tabs>
        <w:ind w:left="1440" w:right="36" w:hanging="1440"/>
        <w:rPr>
          <w:rFonts w:asciiTheme="majorHAnsi" w:hAnsiTheme="majorHAnsi" w:cstheme="majorHAnsi"/>
          <w:color w:val="000000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>2006</w:t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="00574DB5" w:rsidRPr="00EB34DA">
        <w:rPr>
          <w:rFonts w:asciiTheme="majorHAnsi" w:hAnsiTheme="majorHAnsi" w:cstheme="majorHAnsi"/>
          <w:sz w:val="24"/>
          <w:szCs w:val="24"/>
        </w:rPr>
        <w:t xml:space="preserve">         </w:t>
      </w:r>
      <w:r w:rsidR="00574DB5" w:rsidRPr="00EB34DA">
        <w:rPr>
          <w:rFonts w:asciiTheme="majorHAnsi" w:hAnsiTheme="majorHAnsi" w:cstheme="majorHAnsi"/>
          <w:color w:val="000000"/>
          <w:sz w:val="24"/>
          <w:szCs w:val="24"/>
        </w:rPr>
        <w:t xml:space="preserve">Albertson, M. K., Daniels, S. E., Green, L. E., Harris, J. L., Henderson, A. E., </w:t>
      </w:r>
      <w:r w:rsidR="00574DB5" w:rsidRPr="00EB34DA">
        <w:rPr>
          <w:rFonts w:asciiTheme="majorHAnsi" w:hAnsiTheme="majorHAnsi" w:cstheme="majorHAnsi"/>
          <w:b/>
          <w:color w:val="000000"/>
          <w:sz w:val="24"/>
          <w:szCs w:val="24"/>
        </w:rPr>
        <w:t>House, A. C.,</w:t>
      </w:r>
      <w:r w:rsidR="00574DB5" w:rsidRPr="00EB34D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74DB5" w:rsidRPr="00EB34DA">
        <w:rPr>
          <w:rFonts w:asciiTheme="majorHAnsi" w:hAnsiTheme="majorHAnsi" w:cstheme="majorHAnsi"/>
          <w:sz w:val="24"/>
          <w:szCs w:val="24"/>
        </w:rPr>
        <w:t xml:space="preserve">et al. </w:t>
      </w:r>
      <w:r w:rsidR="00AA13AA" w:rsidRPr="00EB34DA">
        <w:rPr>
          <w:rFonts w:asciiTheme="majorHAnsi" w:hAnsiTheme="majorHAnsi" w:cstheme="majorHAnsi"/>
          <w:sz w:val="24"/>
          <w:szCs w:val="24"/>
        </w:rPr>
        <w:t xml:space="preserve">Utah State University </w:t>
      </w:r>
      <w:r w:rsidRPr="00EB34DA">
        <w:rPr>
          <w:rFonts w:asciiTheme="majorHAnsi" w:hAnsiTheme="majorHAnsi" w:cstheme="majorHAnsi"/>
          <w:sz w:val="24"/>
          <w:szCs w:val="24"/>
        </w:rPr>
        <w:t xml:space="preserve">Vice President’s </w:t>
      </w:r>
      <w:r w:rsidR="00266357" w:rsidRPr="00EB34DA">
        <w:rPr>
          <w:rFonts w:asciiTheme="majorHAnsi" w:hAnsiTheme="majorHAnsi" w:cstheme="majorHAnsi"/>
          <w:sz w:val="24"/>
          <w:szCs w:val="24"/>
        </w:rPr>
        <w:t xml:space="preserve">Team </w:t>
      </w:r>
      <w:r w:rsidRPr="00EB34DA">
        <w:rPr>
          <w:rFonts w:asciiTheme="majorHAnsi" w:hAnsiTheme="majorHAnsi" w:cstheme="majorHAnsi"/>
          <w:sz w:val="24"/>
          <w:szCs w:val="24"/>
        </w:rPr>
        <w:t>Award for Excellence</w:t>
      </w:r>
    </w:p>
    <w:p w:rsidR="00B73C25" w:rsidRPr="00EB34DA" w:rsidRDefault="00B73C25" w:rsidP="00D368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Fonts w:asciiTheme="majorHAnsi" w:hAnsiTheme="majorHAnsi" w:cstheme="majorHAnsi"/>
          <w:sz w:val="24"/>
          <w:szCs w:val="24"/>
        </w:rPr>
      </w:pPr>
    </w:p>
    <w:p w:rsidR="00F756F2" w:rsidRPr="00237014" w:rsidRDefault="00AA13AA" w:rsidP="00237014">
      <w:pPr>
        <w:tabs>
          <w:tab w:val="left" w:pos="126"/>
          <w:tab w:val="left" w:pos="846"/>
          <w:tab w:val="left" w:pos="1566"/>
          <w:tab w:val="left" w:pos="2286"/>
          <w:tab w:val="left" w:pos="3006"/>
          <w:tab w:val="left" w:pos="3726"/>
          <w:tab w:val="left" w:pos="4446"/>
          <w:tab w:val="left" w:pos="5166"/>
          <w:tab w:val="left" w:pos="5886"/>
          <w:tab w:val="left" w:pos="6606"/>
          <w:tab w:val="left" w:pos="7326"/>
          <w:tab w:val="left" w:pos="8046"/>
          <w:tab w:val="left" w:pos="8766"/>
          <w:tab w:val="left" w:pos="9486"/>
          <w:tab w:val="left" w:pos="10206"/>
        </w:tabs>
        <w:ind w:left="1440" w:right="36" w:hanging="1440"/>
        <w:rPr>
          <w:rFonts w:asciiTheme="majorHAnsi" w:hAnsiTheme="majorHAnsi" w:cstheme="majorHAnsi"/>
          <w:color w:val="000000"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lastRenderedPageBreak/>
        <w:t>2006</w:t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="00574DB5" w:rsidRPr="00EB34DA">
        <w:rPr>
          <w:rFonts w:asciiTheme="majorHAnsi" w:hAnsiTheme="majorHAnsi" w:cstheme="majorHAnsi"/>
          <w:sz w:val="24"/>
          <w:szCs w:val="24"/>
        </w:rPr>
        <w:t xml:space="preserve">         </w:t>
      </w:r>
      <w:r w:rsidR="00574DB5" w:rsidRPr="00EB34DA">
        <w:rPr>
          <w:rFonts w:asciiTheme="majorHAnsi" w:hAnsiTheme="majorHAnsi" w:cstheme="majorHAnsi"/>
          <w:color w:val="000000"/>
          <w:sz w:val="24"/>
          <w:szCs w:val="24"/>
        </w:rPr>
        <w:t xml:space="preserve">Albertson, M. K., Daniels, S. E., Green, L. E., Harris, J. L., Henderson, A. E., </w:t>
      </w:r>
      <w:r w:rsidR="00574DB5" w:rsidRPr="00EB34DA">
        <w:rPr>
          <w:rFonts w:asciiTheme="majorHAnsi" w:hAnsiTheme="majorHAnsi" w:cstheme="majorHAnsi"/>
          <w:b/>
          <w:color w:val="000000"/>
          <w:sz w:val="24"/>
          <w:szCs w:val="24"/>
        </w:rPr>
        <w:t>House, A. C.,</w:t>
      </w:r>
      <w:r w:rsidR="00574DB5" w:rsidRPr="00EB34D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74DB5" w:rsidRPr="00EB34DA">
        <w:rPr>
          <w:rFonts w:asciiTheme="majorHAnsi" w:hAnsiTheme="majorHAnsi" w:cstheme="majorHAnsi"/>
          <w:sz w:val="24"/>
          <w:szCs w:val="24"/>
        </w:rPr>
        <w:t xml:space="preserve">et al. </w:t>
      </w:r>
      <w:r w:rsidRPr="00EB34DA">
        <w:rPr>
          <w:rFonts w:asciiTheme="majorHAnsi" w:hAnsiTheme="majorHAnsi" w:cstheme="majorHAnsi"/>
          <w:sz w:val="24"/>
          <w:szCs w:val="24"/>
        </w:rPr>
        <w:t xml:space="preserve">Innovative Program </w:t>
      </w:r>
      <w:r w:rsidR="00F756F2" w:rsidRPr="00EB34DA">
        <w:rPr>
          <w:rFonts w:asciiTheme="majorHAnsi" w:hAnsiTheme="majorHAnsi" w:cstheme="majorHAnsi"/>
          <w:sz w:val="24"/>
          <w:szCs w:val="24"/>
        </w:rPr>
        <w:t>Team Awa</w:t>
      </w:r>
      <w:r w:rsidR="00574DB5" w:rsidRPr="00EB34DA">
        <w:rPr>
          <w:rFonts w:asciiTheme="majorHAnsi" w:hAnsiTheme="majorHAnsi" w:cstheme="majorHAnsi"/>
          <w:sz w:val="24"/>
          <w:szCs w:val="24"/>
        </w:rPr>
        <w:t>rd, Utah</w:t>
      </w:r>
      <w:r w:rsidR="0023701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756F2" w:rsidRPr="00EB34DA">
        <w:rPr>
          <w:rFonts w:asciiTheme="majorHAnsi" w:hAnsiTheme="majorHAnsi" w:cstheme="majorHAnsi"/>
          <w:sz w:val="24"/>
          <w:szCs w:val="24"/>
        </w:rPr>
        <w:t>Association of Fami</w:t>
      </w:r>
      <w:r w:rsidR="00554399" w:rsidRPr="00EB34DA">
        <w:rPr>
          <w:rFonts w:asciiTheme="majorHAnsi" w:hAnsiTheme="majorHAnsi" w:cstheme="majorHAnsi"/>
          <w:sz w:val="24"/>
          <w:szCs w:val="24"/>
        </w:rPr>
        <w:t>ly and</w:t>
      </w:r>
      <w:r w:rsidR="00574DB5" w:rsidRPr="00EB34DA">
        <w:rPr>
          <w:rFonts w:asciiTheme="majorHAnsi" w:hAnsiTheme="majorHAnsi" w:cstheme="majorHAnsi"/>
          <w:sz w:val="24"/>
          <w:szCs w:val="24"/>
        </w:rPr>
        <w:t xml:space="preserve"> </w:t>
      </w:r>
      <w:r w:rsidR="004A0309" w:rsidRPr="00EB34DA">
        <w:rPr>
          <w:rFonts w:asciiTheme="majorHAnsi" w:hAnsiTheme="majorHAnsi" w:cstheme="majorHAnsi"/>
          <w:sz w:val="24"/>
          <w:szCs w:val="24"/>
        </w:rPr>
        <w:t>Consumer Science</w:t>
      </w:r>
      <w:r w:rsidR="00237014">
        <w:rPr>
          <w:rFonts w:asciiTheme="majorHAnsi" w:hAnsiTheme="majorHAnsi" w:cstheme="majorHAnsi"/>
          <w:sz w:val="24"/>
          <w:szCs w:val="24"/>
        </w:rPr>
        <w:t>s</w:t>
      </w:r>
      <w:r w:rsidR="00F26600" w:rsidRPr="00EB34D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66357" w:rsidRPr="00EB34DA" w:rsidRDefault="00266357" w:rsidP="005543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theme="majorHAnsi"/>
          <w:sz w:val="24"/>
          <w:szCs w:val="24"/>
        </w:rPr>
      </w:pPr>
    </w:p>
    <w:p w:rsidR="00F756F2" w:rsidRPr="00EB34DA" w:rsidRDefault="00F756F2" w:rsidP="005543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EB34DA">
        <w:rPr>
          <w:rFonts w:asciiTheme="majorHAnsi" w:hAnsiTheme="majorHAnsi" w:cstheme="majorHAnsi"/>
          <w:sz w:val="24"/>
          <w:szCs w:val="24"/>
        </w:rPr>
        <w:t>2005</w:t>
      </w:r>
      <w:r w:rsidRPr="00EB34DA">
        <w:rPr>
          <w:rFonts w:asciiTheme="majorHAnsi" w:hAnsiTheme="majorHAnsi" w:cstheme="majorHAnsi"/>
          <w:sz w:val="24"/>
          <w:szCs w:val="24"/>
        </w:rPr>
        <w:tab/>
      </w:r>
      <w:r w:rsidRPr="00EB34DA">
        <w:rPr>
          <w:rFonts w:asciiTheme="majorHAnsi" w:hAnsiTheme="majorHAnsi" w:cstheme="majorHAnsi"/>
          <w:sz w:val="24"/>
          <w:szCs w:val="24"/>
        </w:rPr>
        <w:tab/>
        <w:t>Merit Award, Utah State University Cooperative Extension</w:t>
      </w:r>
      <w:r w:rsidR="00F26600" w:rsidRPr="00EB34D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52F2D" w:rsidRPr="00EB34DA" w:rsidRDefault="00852F2D" w:rsidP="00852F2D">
      <w:pPr>
        <w:ind w:left="374" w:hanging="374"/>
        <w:rPr>
          <w:rFonts w:asciiTheme="majorHAnsi" w:hAnsiTheme="majorHAnsi" w:cstheme="majorHAnsi"/>
          <w:sz w:val="22"/>
          <w:szCs w:val="22"/>
        </w:rPr>
      </w:pPr>
    </w:p>
    <w:p w:rsidR="00425AB8" w:rsidRPr="00EB34DA" w:rsidRDefault="00425AB8" w:rsidP="00852F2D">
      <w:pPr>
        <w:ind w:left="374" w:hanging="374"/>
        <w:rPr>
          <w:rFonts w:asciiTheme="majorHAnsi" w:hAnsiTheme="majorHAnsi" w:cstheme="majorHAnsi"/>
          <w:sz w:val="24"/>
          <w:szCs w:val="24"/>
        </w:rPr>
      </w:pPr>
      <w:r w:rsidRPr="00EB34DA">
        <w:rPr>
          <w:rFonts w:asciiTheme="majorHAnsi" w:hAnsiTheme="majorHAnsi" w:cstheme="majorHAnsi"/>
          <w:b/>
          <w:sz w:val="24"/>
          <w:szCs w:val="24"/>
        </w:rPr>
        <w:t xml:space="preserve">SCHOLARSHIP </w:t>
      </w:r>
    </w:p>
    <w:p w:rsidR="00425AB8" w:rsidRPr="00EB34DA" w:rsidRDefault="00425AB8" w:rsidP="00852F2D">
      <w:pPr>
        <w:ind w:left="374" w:hanging="374"/>
        <w:rPr>
          <w:rFonts w:asciiTheme="majorHAnsi" w:hAnsiTheme="majorHAnsi" w:cstheme="majorHAnsi"/>
          <w:sz w:val="24"/>
          <w:szCs w:val="24"/>
        </w:rPr>
      </w:pPr>
    </w:p>
    <w:p w:rsidR="00425AB8" w:rsidRDefault="00425AB8" w:rsidP="001979A3">
      <w:pPr>
        <w:rPr>
          <w:rFonts w:asciiTheme="majorHAnsi" w:hAnsiTheme="majorHAnsi" w:cstheme="majorHAnsi"/>
          <w:b/>
          <w:sz w:val="24"/>
          <w:szCs w:val="24"/>
        </w:rPr>
      </w:pPr>
      <w:r w:rsidRPr="00EB34DA">
        <w:rPr>
          <w:rFonts w:asciiTheme="majorHAnsi" w:hAnsiTheme="majorHAnsi" w:cstheme="majorHAnsi"/>
          <w:b/>
          <w:sz w:val="24"/>
          <w:szCs w:val="24"/>
        </w:rPr>
        <w:t>Refereed Journal Articles</w:t>
      </w:r>
    </w:p>
    <w:p w:rsidR="00237014" w:rsidRDefault="00237014" w:rsidP="001979A3">
      <w:pPr>
        <w:rPr>
          <w:rFonts w:asciiTheme="majorHAnsi" w:hAnsiTheme="majorHAnsi" w:cstheme="majorHAnsi"/>
          <w:b/>
          <w:sz w:val="24"/>
          <w:szCs w:val="24"/>
        </w:rPr>
      </w:pPr>
    </w:p>
    <w:p w:rsidR="00237014" w:rsidRPr="00EB34DA" w:rsidRDefault="00237014" w:rsidP="002370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EB34DA">
        <w:rPr>
          <w:rFonts w:asciiTheme="majorHAnsi" w:hAnsiTheme="majorHAnsi" w:cstheme="majorHAnsi"/>
          <w:sz w:val="24"/>
          <w:szCs w:val="24"/>
        </w:rPr>
        <w:t xml:space="preserve">Burton, J.R., Fan, J.X., &amp; </w:t>
      </w:r>
      <w:r w:rsidRPr="00EB34DA">
        <w:rPr>
          <w:rFonts w:asciiTheme="majorHAnsi" w:hAnsiTheme="majorHAnsi" w:cstheme="majorHAnsi"/>
          <w:b/>
          <w:bCs/>
          <w:sz w:val="24"/>
          <w:szCs w:val="24"/>
        </w:rPr>
        <w:t xml:space="preserve">House, A. C. </w:t>
      </w:r>
      <w:r w:rsidRPr="00EB34DA">
        <w:rPr>
          <w:rFonts w:asciiTheme="majorHAnsi" w:hAnsiTheme="majorHAnsi" w:cstheme="majorHAnsi"/>
          <w:bCs/>
          <w:sz w:val="24"/>
          <w:szCs w:val="24"/>
        </w:rPr>
        <w:t>(</w:t>
      </w:r>
      <w:r w:rsidRPr="00EB34DA">
        <w:rPr>
          <w:rFonts w:asciiTheme="majorHAnsi" w:hAnsiTheme="majorHAnsi" w:cstheme="majorHAnsi"/>
          <w:sz w:val="24"/>
          <w:szCs w:val="24"/>
        </w:rPr>
        <w:t xml:space="preserve">2006). If You Don't Compute the Cost, You Pay the Price. </w:t>
      </w:r>
      <w:r w:rsidRPr="00EB34DA">
        <w:rPr>
          <w:rFonts w:asciiTheme="majorHAnsi" w:hAnsiTheme="majorHAnsi" w:cstheme="majorHAnsi"/>
          <w:i/>
          <w:iCs/>
          <w:sz w:val="24"/>
          <w:szCs w:val="24"/>
        </w:rPr>
        <w:t>Journal of Consumer Education</w:t>
      </w:r>
      <w:r w:rsidRPr="00EB34DA">
        <w:rPr>
          <w:rFonts w:asciiTheme="majorHAnsi" w:hAnsiTheme="majorHAnsi" w:cstheme="majorHAnsi"/>
          <w:sz w:val="24"/>
          <w:szCs w:val="24"/>
        </w:rPr>
        <w:t>, 23, p. 50-63.</w:t>
      </w:r>
    </w:p>
    <w:p w:rsidR="00425AB8" w:rsidRPr="00EB34DA" w:rsidRDefault="00425AB8" w:rsidP="00237014">
      <w:pPr>
        <w:rPr>
          <w:rFonts w:asciiTheme="majorHAnsi" w:hAnsiTheme="majorHAnsi" w:cstheme="majorHAnsi"/>
          <w:b/>
          <w:sz w:val="24"/>
          <w:szCs w:val="24"/>
        </w:rPr>
      </w:pPr>
    </w:p>
    <w:p w:rsidR="001979A3" w:rsidRDefault="001979A3" w:rsidP="00D97494">
      <w:pPr>
        <w:rPr>
          <w:rFonts w:asciiTheme="majorHAnsi" w:hAnsiTheme="majorHAnsi" w:cstheme="majorHAnsi"/>
          <w:i/>
          <w:sz w:val="24"/>
          <w:szCs w:val="24"/>
        </w:rPr>
      </w:pPr>
      <w:r w:rsidRPr="00EB34DA">
        <w:rPr>
          <w:rFonts w:asciiTheme="majorHAnsi" w:hAnsiTheme="majorHAnsi" w:cstheme="majorHAnsi"/>
          <w:b/>
          <w:sz w:val="24"/>
          <w:szCs w:val="24"/>
        </w:rPr>
        <w:t>House, A. C.</w:t>
      </w:r>
      <w:r w:rsidRPr="00EB34DA">
        <w:rPr>
          <w:rFonts w:asciiTheme="majorHAnsi" w:hAnsiTheme="majorHAnsi" w:cstheme="majorHAnsi"/>
          <w:sz w:val="24"/>
          <w:szCs w:val="24"/>
        </w:rPr>
        <w:t xml:space="preserve"> Measuring the Impact of a Savings Campaign on Enrollees. </w:t>
      </w:r>
      <w:r w:rsidRPr="00EB34DA">
        <w:rPr>
          <w:rFonts w:asciiTheme="majorHAnsi" w:hAnsiTheme="majorHAnsi" w:cstheme="majorHAnsi"/>
          <w:i/>
          <w:sz w:val="24"/>
          <w:szCs w:val="24"/>
        </w:rPr>
        <w:t xml:space="preserve">Journal of the Utah Association of Family and Consumer Sciences. </w:t>
      </w:r>
      <w:r w:rsidR="00CA0D58">
        <w:rPr>
          <w:rFonts w:asciiTheme="majorHAnsi" w:hAnsiTheme="majorHAnsi" w:cstheme="majorHAnsi"/>
          <w:sz w:val="24"/>
          <w:szCs w:val="24"/>
        </w:rPr>
        <w:t>Accepted and in press. Expected publication date, Sept. 30, 2010.</w:t>
      </w:r>
      <w:r w:rsidRPr="00EB34DA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:rsidR="00B85B0F" w:rsidRDefault="00B85B0F" w:rsidP="00D97494">
      <w:pPr>
        <w:rPr>
          <w:rFonts w:asciiTheme="majorHAnsi" w:hAnsiTheme="majorHAnsi" w:cstheme="majorHAnsi"/>
          <w:i/>
          <w:sz w:val="24"/>
          <w:szCs w:val="24"/>
        </w:rPr>
      </w:pPr>
    </w:p>
    <w:p w:rsidR="00D66EA3" w:rsidRDefault="00D66EA3" w:rsidP="00D97494">
      <w:pPr>
        <w:rPr>
          <w:rFonts w:asciiTheme="majorHAnsi" w:hAnsiTheme="majorHAnsi" w:cstheme="majorHAnsi"/>
          <w:b/>
          <w:sz w:val="24"/>
          <w:szCs w:val="24"/>
        </w:rPr>
      </w:pPr>
    </w:p>
    <w:p w:rsidR="00B85B0F" w:rsidRDefault="00B85B0F" w:rsidP="00D97494">
      <w:pPr>
        <w:rPr>
          <w:rFonts w:asciiTheme="majorHAnsi" w:hAnsiTheme="majorHAnsi" w:cstheme="majorHAnsi"/>
          <w:b/>
          <w:sz w:val="24"/>
          <w:szCs w:val="24"/>
        </w:rPr>
      </w:pPr>
      <w:r w:rsidRPr="00B85B0F">
        <w:rPr>
          <w:rFonts w:asciiTheme="majorHAnsi" w:hAnsiTheme="majorHAnsi" w:cstheme="majorHAnsi"/>
          <w:b/>
          <w:sz w:val="24"/>
          <w:szCs w:val="24"/>
        </w:rPr>
        <w:t>PUBLICATIONS</w:t>
      </w:r>
    </w:p>
    <w:p w:rsidR="00B85B0F" w:rsidRDefault="00B85B0F" w:rsidP="00D97494">
      <w:pPr>
        <w:rPr>
          <w:rFonts w:asciiTheme="majorHAnsi" w:hAnsiTheme="majorHAnsi" w:cstheme="majorHAnsi"/>
          <w:b/>
          <w:sz w:val="24"/>
          <w:szCs w:val="24"/>
        </w:rPr>
      </w:pPr>
    </w:p>
    <w:p w:rsidR="00D66EA3" w:rsidRDefault="00D66EA3" w:rsidP="00D974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Law, R</w:t>
      </w:r>
      <w:r w:rsidR="00B85B0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B85B0F">
        <w:rPr>
          <w:rFonts w:asciiTheme="majorHAnsi" w:hAnsiTheme="majorHAnsi" w:cstheme="majorHAnsi"/>
          <w:sz w:val="24"/>
          <w:szCs w:val="24"/>
        </w:rPr>
        <w:t xml:space="preserve">H., </w:t>
      </w:r>
      <w:r w:rsidR="00B85B0F" w:rsidRPr="00D66EA3">
        <w:rPr>
          <w:rFonts w:asciiTheme="majorHAnsi" w:hAnsiTheme="majorHAnsi" w:cstheme="majorHAnsi"/>
          <w:b/>
          <w:sz w:val="24"/>
          <w:szCs w:val="24"/>
        </w:rPr>
        <w:t>House, A. C.</w:t>
      </w:r>
      <w:r w:rsidR="00B85B0F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&amp; </w:t>
      </w:r>
      <w:r w:rsidR="00B85B0F">
        <w:rPr>
          <w:rFonts w:asciiTheme="majorHAnsi" w:hAnsiTheme="majorHAnsi" w:cstheme="majorHAnsi"/>
          <w:sz w:val="24"/>
          <w:szCs w:val="24"/>
        </w:rPr>
        <w:t>Duffany, T</w:t>
      </w:r>
      <w:r>
        <w:rPr>
          <w:rFonts w:asciiTheme="majorHAnsi" w:hAnsiTheme="majorHAnsi" w:cstheme="majorHAnsi"/>
          <w:sz w:val="24"/>
          <w:szCs w:val="24"/>
        </w:rPr>
        <w:t>.</w:t>
      </w:r>
      <w:r w:rsidR="00B85B0F">
        <w:rPr>
          <w:rFonts w:asciiTheme="majorHAnsi" w:hAnsiTheme="majorHAnsi" w:cstheme="majorHAnsi"/>
          <w:sz w:val="24"/>
          <w:szCs w:val="24"/>
        </w:rPr>
        <w:t xml:space="preserve"> A. </w:t>
      </w:r>
      <w:r>
        <w:rPr>
          <w:rFonts w:asciiTheme="majorHAnsi" w:hAnsiTheme="majorHAnsi" w:cstheme="majorHAnsi"/>
          <w:sz w:val="24"/>
          <w:szCs w:val="24"/>
        </w:rPr>
        <w:t xml:space="preserve">(2018). Resources and Tools for Use in Financial Counseling. In Durband, D. B., Law, R. H., &amp; Mazzolini, A. K. (Eds.), Financial Counseling (pp.179-193). Switzerland: Springer Publishing. </w:t>
      </w:r>
    </w:p>
    <w:p w:rsidR="00583EF2" w:rsidRDefault="00583EF2" w:rsidP="00D97494">
      <w:pPr>
        <w:rPr>
          <w:rFonts w:asciiTheme="majorHAnsi" w:hAnsiTheme="majorHAnsi" w:cstheme="majorHAnsi"/>
          <w:sz w:val="24"/>
          <w:szCs w:val="24"/>
        </w:rPr>
      </w:pPr>
    </w:p>
    <w:p w:rsidR="00583EF2" w:rsidRPr="00B85B0F" w:rsidRDefault="0084763E" w:rsidP="00D97494">
      <w:pPr>
        <w:rPr>
          <w:rFonts w:asciiTheme="majorHAnsi" w:hAnsiTheme="majorHAnsi" w:cstheme="majorHAnsi"/>
          <w:sz w:val="24"/>
          <w:szCs w:val="24"/>
        </w:rPr>
      </w:pPr>
      <w:r w:rsidRPr="0084763E">
        <w:rPr>
          <w:rFonts w:asciiTheme="majorHAnsi" w:hAnsiTheme="majorHAnsi" w:cstheme="majorHAnsi"/>
          <w:b/>
          <w:sz w:val="24"/>
          <w:szCs w:val="24"/>
        </w:rPr>
        <w:t>House, A. C.</w:t>
      </w:r>
      <w:r>
        <w:rPr>
          <w:rFonts w:asciiTheme="majorHAnsi" w:hAnsiTheme="majorHAnsi" w:cstheme="majorHAnsi"/>
          <w:sz w:val="24"/>
          <w:szCs w:val="24"/>
        </w:rPr>
        <w:t xml:space="preserve"> Which Rewards Credit Card is </w:t>
      </w:r>
      <w:proofErr w:type="gramStart"/>
      <w:r>
        <w:rPr>
          <w:rFonts w:asciiTheme="majorHAnsi" w:hAnsiTheme="majorHAnsi" w:cstheme="majorHAnsi"/>
          <w:sz w:val="24"/>
          <w:szCs w:val="24"/>
        </w:rPr>
        <w:t>Best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. In Garman, E. T. &amp; </w:t>
      </w:r>
      <w:proofErr w:type="spellStart"/>
      <w:r>
        <w:rPr>
          <w:rFonts w:asciiTheme="majorHAnsi" w:hAnsiTheme="majorHAnsi" w:cstheme="majorHAnsi"/>
          <w:sz w:val="24"/>
          <w:szCs w:val="24"/>
        </w:rPr>
        <w:t>Forgue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R. E. Personal Finance. (2018). (pp. 210). Boston: Cengage Learning. </w:t>
      </w:r>
    </w:p>
    <w:p w:rsidR="00B85B0F" w:rsidRPr="00EB34DA" w:rsidRDefault="00B85B0F" w:rsidP="005738C5">
      <w:pPr>
        <w:ind w:left="288"/>
        <w:rPr>
          <w:rFonts w:asciiTheme="majorHAnsi" w:hAnsiTheme="majorHAnsi" w:cstheme="majorHAnsi"/>
          <w:b/>
          <w:sz w:val="24"/>
          <w:szCs w:val="24"/>
        </w:rPr>
      </w:pPr>
    </w:p>
    <w:sectPr w:rsidR="00B85B0F" w:rsidRPr="00EB34DA" w:rsidSect="005C2A6A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DF1" w:rsidRDefault="00114DF1">
      <w:r>
        <w:separator/>
      </w:r>
    </w:p>
  </w:endnote>
  <w:endnote w:type="continuationSeparator" w:id="0">
    <w:p w:rsidR="00114DF1" w:rsidRDefault="0011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17" w:rsidRDefault="00290217" w:rsidP="00852F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0217" w:rsidRDefault="00290217" w:rsidP="00852F2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17" w:rsidRPr="004773D1" w:rsidRDefault="0029021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 w:cstheme="majorHAnsi"/>
        <w:lang w:val="pt-BR"/>
      </w:rPr>
    </w:pPr>
    <w:r w:rsidRPr="004773D1">
      <w:rPr>
        <w:rFonts w:asciiTheme="majorHAnsi" w:hAnsiTheme="majorHAnsi" w:cstheme="majorHAnsi"/>
        <w:lang w:val="pt-BR"/>
      </w:rPr>
      <w:t xml:space="preserve">VITA: House, A. C. </w:t>
    </w:r>
    <w:r w:rsidRPr="007562AF">
      <w:rPr>
        <w:rFonts w:asciiTheme="majorHAnsi" w:hAnsiTheme="majorHAnsi" w:cstheme="majorHAnsi"/>
      </w:rPr>
      <w:ptab w:relativeTo="margin" w:alignment="right" w:leader="none"/>
    </w:r>
    <w:r w:rsidRPr="004773D1">
      <w:rPr>
        <w:rFonts w:asciiTheme="majorHAnsi" w:hAnsiTheme="majorHAnsi" w:cstheme="majorHAnsi"/>
        <w:lang w:val="pt-BR"/>
      </w:rPr>
      <w:t xml:space="preserve">Page </w:t>
    </w:r>
    <w:r w:rsidRPr="007562AF">
      <w:rPr>
        <w:rFonts w:asciiTheme="majorHAnsi" w:hAnsiTheme="majorHAnsi" w:cstheme="majorHAnsi"/>
      </w:rPr>
      <w:fldChar w:fldCharType="begin"/>
    </w:r>
    <w:r w:rsidRPr="004773D1">
      <w:rPr>
        <w:rFonts w:asciiTheme="majorHAnsi" w:hAnsiTheme="majorHAnsi" w:cstheme="majorHAnsi"/>
        <w:lang w:val="pt-BR"/>
      </w:rPr>
      <w:instrText xml:space="preserve"> PAGE   \* MERGEFORMAT </w:instrText>
    </w:r>
    <w:r w:rsidRPr="007562AF">
      <w:rPr>
        <w:rFonts w:asciiTheme="majorHAnsi" w:hAnsiTheme="majorHAnsi" w:cstheme="majorHAnsi"/>
      </w:rPr>
      <w:fldChar w:fldCharType="separate"/>
    </w:r>
    <w:r w:rsidR="00DA32E9">
      <w:rPr>
        <w:rFonts w:asciiTheme="majorHAnsi" w:hAnsiTheme="majorHAnsi" w:cstheme="majorHAnsi"/>
        <w:noProof/>
        <w:lang w:val="pt-BR"/>
      </w:rPr>
      <w:t>5</w:t>
    </w:r>
    <w:r w:rsidRPr="007562AF">
      <w:rPr>
        <w:rFonts w:asciiTheme="majorHAnsi" w:hAnsiTheme="majorHAnsi" w:cstheme="majorHAnsi"/>
      </w:rPr>
      <w:fldChar w:fldCharType="end"/>
    </w:r>
  </w:p>
  <w:p w:rsidR="00290217" w:rsidRPr="004773D1" w:rsidRDefault="00290217" w:rsidP="00852F2D">
    <w:pPr>
      <w:pStyle w:val="Footer"/>
      <w:ind w:right="360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DF1" w:rsidRDefault="00114DF1">
      <w:r>
        <w:separator/>
      </w:r>
    </w:p>
  </w:footnote>
  <w:footnote w:type="continuationSeparator" w:id="0">
    <w:p w:rsidR="00114DF1" w:rsidRDefault="00114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2D"/>
    <w:rsid w:val="00001182"/>
    <w:rsid w:val="0000245C"/>
    <w:rsid w:val="000034AC"/>
    <w:rsid w:val="00006ABF"/>
    <w:rsid w:val="000079BA"/>
    <w:rsid w:val="00007A45"/>
    <w:rsid w:val="00007C2F"/>
    <w:rsid w:val="00012B05"/>
    <w:rsid w:val="00013B94"/>
    <w:rsid w:val="00014E44"/>
    <w:rsid w:val="00015158"/>
    <w:rsid w:val="00016EEA"/>
    <w:rsid w:val="000179D0"/>
    <w:rsid w:val="000238E8"/>
    <w:rsid w:val="0002597C"/>
    <w:rsid w:val="00025F47"/>
    <w:rsid w:val="00027A62"/>
    <w:rsid w:val="00027E42"/>
    <w:rsid w:val="00027EEE"/>
    <w:rsid w:val="00027FE5"/>
    <w:rsid w:val="000304B2"/>
    <w:rsid w:val="00030924"/>
    <w:rsid w:val="00031C93"/>
    <w:rsid w:val="00032E18"/>
    <w:rsid w:val="00040001"/>
    <w:rsid w:val="00041582"/>
    <w:rsid w:val="000423E5"/>
    <w:rsid w:val="00043A65"/>
    <w:rsid w:val="00045654"/>
    <w:rsid w:val="000530A0"/>
    <w:rsid w:val="00053B68"/>
    <w:rsid w:val="00055270"/>
    <w:rsid w:val="00055B29"/>
    <w:rsid w:val="00056BC1"/>
    <w:rsid w:val="0006263F"/>
    <w:rsid w:val="00066CBE"/>
    <w:rsid w:val="00070038"/>
    <w:rsid w:val="00074C74"/>
    <w:rsid w:val="0007711D"/>
    <w:rsid w:val="000776D9"/>
    <w:rsid w:val="0008062C"/>
    <w:rsid w:val="000854CA"/>
    <w:rsid w:val="00085F7B"/>
    <w:rsid w:val="0008615E"/>
    <w:rsid w:val="00086317"/>
    <w:rsid w:val="00087217"/>
    <w:rsid w:val="00087573"/>
    <w:rsid w:val="00087C2B"/>
    <w:rsid w:val="00090E9E"/>
    <w:rsid w:val="00091068"/>
    <w:rsid w:val="00092529"/>
    <w:rsid w:val="00094286"/>
    <w:rsid w:val="00094FB0"/>
    <w:rsid w:val="00095B97"/>
    <w:rsid w:val="00097716"/>
    <w:rsid w:val="000A17B0"/>
    <w:rsid w:val="000A1BA9"/>
    <w:rsid w:val="000A1F04"/>
    <w:rsid w:val="000A2B57"/>
    <w:rsid w:val="000A59A1"/>
    <w:rsid w:val="000A5C7A"/>
    <w:rsid w:val="000A61DD"/>
    <w:rsid w:val="000A6E69"/>
    <w:rsid w:val="000B4DC4"/>
    <w:rsid w:val="000C16F5"/>
    <w:rsid w:val="000C3CE1"/>
    <w:rsid w:val="000C497E"/>
    <w:rsid w:val="000C4C6C"/>
    <w:rsid w:val="000C78CD"/>
    <w:rsid w:val="000D757C"/>
    <w:rsid w:val="000E10BB"/>
    <w:rsid w:val="000E1338"/>
    <w:rsid w:val="000E1A11"/>
    <w:rsid w:val="000E6041"/>
    <w:rsid w:val="000F089A"/>
    <w:rsid w:val="000F284E"/>
    <w:rsid w:val="000F410A"/>
    <w:rsid w:val="000F5BA4"/>
    <w:rsid w:val="000F6687"/>
    <w:rsid w:val="000F7ECF"/>
    <w:rsid w:val="001009AC"/>
    <w:rsid w:val="00100E23"/>
    <w:rsid w:val="001039F0"/>
    <w:rsid w:val="00103D44"/>
    <w:rsid w:val="00103F60"/>
    <w:rsid w:val="00107380"/>
    <w:rsid w:val="00107914"/>
    <w:rsid w:val="00107B3F"/>
    <w:rsid w:val="00110757"/>
    <w:rsid w:val="00114DF1"/>
    <w:rsid w:val="0011711E"/>
    <w:rsid w:val="0012108C"/>
    <w:rsid w:val="00123877"/>
    <w:rsid w:val="00125BFF"/>
    <w:rsid w:val="00130AE9"/>
    <w:rsid w:val="0014455C"/>
    <w:rsid w:val="00144B9D"/>
    <w:rsid w:val="0014669A"/>
    <w:rsid w:val="00146D6E"/>
    <w:rsid w:val="00147E2D"/>
    <w:rsid w:val="00150091"/>
    <w:rsid w:val="001520B2"/>
    <w:rsid w:val="001542EE"/>
    <w:rsid w:val="001547EB"/>
    <w:rsid w:val="00163F56"/>
    <w:rsid w:val="001707BF"/>
    <w:rsid w:val="001740D2"/>
    <w:rsid w:val="001772CA"/>
    <w:rsid w:val="00177ED6"/>
    <w:rsid w:val="00182800"/>
    <w:rsid w:val="00185A70"/>
    <w:rsid w:val="00191A56"/>
    <w:rsid w:val="00191CDC"/>
    <w:rsid w:val="00194364"/>
    <w:rsid w:val="00195BD1"/>
    <w:rsid w:val="001979A3"/>
    <w:rsid w:val="001A1EC8"/>
    <w:rsid w:val="001A39F6"/>
    <w:rsid w:val="001A5852"/>
    <w:rsid w:val="001A631D"/>
    <w:rsid w:val="001A7EC6"/>
    <w:rsid w:val="001B0A1B"/>
    <w:rsid w:val="001B149D"/>
    <w:rsid w:val="001B271B"/>
    <w:rsid w:val="001B6000"/>
    <w:rsid w:val="001B6689"/>
    <w:rsid w:val="001C0C14"/>
    <w:rsid w:val="001C0F47"/>
    <w:rsid w:val="001C2A78"/>
    <w:rsid w:val="001C4C62"/>
    <w:rsid w:val="001C55CE"/>
    <w:rsid w:val="001C5638"/>
    <w:rsid w:val="001C5FA0"/>
    <w:rsid w:val="001D2114"/>
    <w:rsid w:val="001D24D0"/>
    <w:rsid w:val="001D2EAD"/>
    <w:rsid w:val="001D4786"/>
    <w:rsid w:val="001D496B"/>
    <w:rsid w:val="001D50F1"/>
    <w:rsid w:val="001E2CCE"/>
    <w:rsid w:val="001E6BE7"/>
    <w:rsid w:val="001F07B2"/>
    <w:rsid w:val="001F1A3B"/>
    <w:rsid w:val="001F1D60"/>
    <w:rsid w:val="001F2B96"/>
    <w:rsid w:val="001F3AB5"/>
    <w:rsid w:val="001F4079"/>
    <w:rsid w:val="001F6164"/>
    <w:rsid w:val="001F63B7"/>
    <w:rsid w:val="001F7518"/>
    <w:rsid w:val="001F7A8A"/>
    <w:rsid w:val="002009AF"/>
    <w:rsid w:val="00201D6C"/>
    <w:rsid w:val="00202F4C"/>
    <w:rsid w:val="00205E81"/>
    <w:rsid w:val="00206754"/>
    <w:rsid w:val="00210C85"/>
    <w:rsid w:val="0021265A"/>
    <w:rsid w:val="0021310E"/>
    <w:rsid w:val="002132D1"/>
    <w:rsid w:val="002133FC"/>
    <w:rsid w:val="00213E93"/>
    <w:rsid w:val="00214240"/>
    <w:rsid w:val="002145AF"/>
    <w:rsid w:val="002156D2"/>
    <w:rsid w:val="00216C98"/>
    <w:rsid w:val="00216F35"/>
    <w:rsid w:val="0021708B"/>
    <w:rsid w:val="00220DB8"/>
    <w:rsid w:val="00220DC3"/>
    <w:rsid w:val="00225CE2"/>
    <w:rsid w:val="00225FF5"/>
    <w:rsid w:val="00226106"/>
    <w:rsid w:val="0022636C"/>
    <w:rsid w:val="00226D9C"/>
    <w:rsid w:val="00227B96"/>
    <w:rsid w:val="00231925"/>
    <w:rsid w:val="00231DDB"/>
    <w:rsid w:val="00234074"/>
    <w:rsid w:val="00234195"/>
    <w:rsid w:val="00234208"/>
    <w:rsid w:val="00237014"/>
    <w:rsid w:val="00237C79"/>
    <w:rsid w:val="00241374"/>
    <w:rsid w:val="00243C46"/>
    <w:rsid w:val="00243D22"/>
    <w:rsid w:val="00244370"/>
    <w:rsid w:val="002458E2"/>
    <w:rsid w:val="0024637F"/>
    <w:rsid w:val="0024775B"/>
    <w:rsid w:val="002520F4"/>
    <w:rsid w:val="00252DD9"/>
    <w:rsid w:val="002557F3"/>
    <w:rsid w:val="00255B14"/>
    <w:rsid w:val="00256AE2"/>
    <w:rsid w:val="00256B56"/>
    <w:rsid w:val="002577D8"/>
    <w:rsid w:val="00257D48"/>
    <w:rsid w:val="0026382E"/>
    <w:rsid w:val="0026424E"/>
    <w:rsid w:val="002646CA"/>
    <w:rsid w:val="00265AC0"/>
    <w:rsid w:val="00265CCE"/>
    <w:rsid w:val="00266357"/>
    <w:rsid w:val="002672B5"/>
    <w:rsid w:val="00270729"/>
    <w:rsid w:val="00272B63"/>
    <w:rsid w:val="0027711E"/>
    <w:rsid w:val="00277AD8"/>
    <w:rsid w:val="00281ED7"/>
    <w:rsid w:val="00282266"/>
    <w:rsid w:val="00282BCF"/>
    <w:rsid w:val="00282DC3"/>
    <w:rsid w:val="00282FEE"/>
    <w:rsid w:val="002837B4"/>
    <w:rsid w:val="002849B6"/>
    <w:rsid w:val="002854A5"/>
    <w:rsid w:val="002868AB"/>
    <w:rsid w:val="002877D5"/>
    <w:rsid w:val="00290217"/>
    <w:rsid w:val="00292D20"/>
    <w:rsid w:val="002935CB"/>
    <w:rsid w:val="00295174"/>
    <w:rsid w:val="00296D3F"/>
    <w:rsid w:val="002A0297"/>
    <w:rsid w:val="002A25D1"/>
    <w:rsid w:val="002A472B"/>
    <w:rsid w:val="002A47F4"/>
    <w:rsid w:val="002B142A"/>
    <w:rsid w:val="002B19A6"/>
    <w:rsid w:val="002B1B66"/>
    <w:rsid w:val="002B23F6"/>
    <w:rsid w:val="002B28FD"/>
    <w:rsid w:val="002B431E"/>
    <w:rsid w:val="002B48B0"/>
    <w:rsid w:val="002B65FE"/>
    <w:rsid w:val="002B6B05"/>
    <w:rsid w:val="002B6CCA"/>
    <w:rsid w:val="002B72DB"/>
    <w:rsid w:val="002C2D18"/>
    <w:rsid w:val="002C404A"/>
    <w:rsid w:val="002C62B4"/>
    <w:rsid w:val="002D1213"/>
    <w:rsid w:val="002D15BC"/>
    <w:rsid w:val="002D1EB8"/>
    <w:rsid w:val="002D33F5"/>
    <w:rsid w:val="002D41D5"/>
    <w:rsid w:val="002D43AD"/>
    <w:rsid w:val="002D46DE"/>
    <w:rsid w:val="002D7288"/>
    <w:rsid w:val="002E1BAA"/>
    <w:rsid w:val="002E383F"/>
    <w:rsid w:val="002E5FF5"/>
    <w:rsid w:val="002F06EC"/>
    <w:rsid w:val="002F06EF"/>
    <w:rsid w:val="002F0B7D"/>
    <w:rsid w:val="002F13CD"/>
    <w:rsid w:val="002F17CE"/>
    <w:rsid w:val="002F3DA6"/>
    <w:rsid w:val="002F41FC"/>
    <w:rsid w:val="002F532C"/>
    <w:rsid w:val="002F58A6"/>
    <w:rsid w:val="002F58B2"/>
    <w:rsid w:val="002F6244"/>
    <w:rsid w:val="00303258"/>
    <w:rsid w:val="00305940"/>
    <w:rsid w:val="003075BF"/>
    <w:rsid w:val="003144C7"/>
    <w:rsid w:val="00317A32"/>
    <w:rsid w:val="00317E61"/>
    <w:rsid w:val="003213E7"/>
    <w:rsid w:val="003238C6"/>
    <w:rsid w:val="003244AC"/>
    <w:rsid w:val="00325315"/>
    <w:rsid w:val="00330D23"/>
    <w:rsid w:val="003310A5"/>
    <w:rsid w:val="00331B5F"/>
    <w:rsid w:val="00333A2C"/>
    <w:rsid w:val="0033442A"/>
    <w:rsid w:val="00334794"/>
    <w:rsid w:val="003378EF"/>
    <w:rsid w:val="00337C53"/>
    <w:rsid w:val="003400F6"/>
    <w:rsid w:val="00340AEC"/>
    <w:rsid w:val="00346A75"/>
    <w:rsid w:val="003470FC"/>
    <w:rsid w:val="00347444"/>
    <w:rsid w:val="00347781"/>
    <w:rsid w:val="00351F17"/>
    <w:rsid w:val="003531E6"/>
    <w:rsid w:val="00353A58"/>
    <w:rsid w:val="00354602"/>
    <w:rsid w:val="003550C0"/>
    <w:rsid w:val="003557FF"/>
    <w:rsid w:val="00357142"/>
    <w:rsid w:val="00360657"/>
    <w:rsid w:val="00364561"/>
    <w:rsid w:val="003662D0"/>
    <w:rsid w:val="003710FF"/>
    <w:rsid w:val="00371BB8"/>
    <w:rsid w:val="00372FE3"/>
    <w:rsid w:val="0037469E"/>
    <w:rsid w:val="00375956"/>
    <w:rsid w:val="003763BA"/>
    <w:rsid w:val="00377C73"/>
    <w:rsid w:val="0038345F"/>
    <w:rsid w:val="003855D1"/>
    <w:rsid w:val="00385DEC"/>
    <w:rsid w:val="00391CB6"/>
    <w:rsid w:val="0039576B"/>
    <w:rsid w:val="00396352"/>
    <w:rsid w:val="003978BB"/>
    <w:rsid w:val="003A0AE3"/>
    <w:rsid w:val="003A10AC"/>
    <w:rsid w:val="003A23BB"/>
    <w:rsid w:val="003A5149"/>
    <w:rsid w:val="003A6B76"/>
    <w:rsid w:val="003A72B1"/>
    <w:rsid w:val="003B0D36"/>
    <w:rsid w:val="003B29D4"/>
    <w:rsid w:val="003B2F32"/>
    <w:rsid w:val="003B4485"/>
    <w:rsid w:val="003B496D"/>
    <w:rsid w:val="003B54F4"/>
    <w:rsid w:val="003B55B1"/>
    <w:rsid w:val="003B5761"/>
    <w:rsid w:val="003B5AB8"/>
    <w:rsid w:val="003C38A5"/>
    <w:rsid w:val="003C51AD"/>
    <w:rsid w:val="003C5202"/>
    <w:rsid w:val="003C656D"/>
    <w:rsid w:val="003C6C9A"/>
    <w:rsid w:val="003D1437"/>
    <w:rsid w:val="003D39AB"/>
    <w:rsid w:val="003D7A7B"/>
    <w:rsid w:val="003D7C1D"/>
    <w:rsid w:val="003E0384"/>
    <w:rsid w:val="003E25EB"/>
    <w:rsid w:val="003E3CD7"/>
    <w:rsid w:val="003E4500"/>
    <w:rsid w:val="003E48EE"/>
    <w:rsid w:val="003E54AA"/>
    <w:rsid w:val="003E738E"/>
    <w:rsid w:val="003F001E"/>
    <w:rsid w:val="003F0F1D"/>
    <w:rsid w:val="003F0FA6"/>
    <w:rsid w:val="003F1659"/>
    <w:rsid w:val="003F18BB"/>
    <w:rsid w:val="003F241E"/>
    <w:rsid w:val="003F36CA"/>
    <w:rsid w:val="003F37DF"/>
    <w:rsid w:val="003F38B1"/>
    <w:rsid w:val="003F47AF"/>
    <w:rsid w:val="00400BF7"/>
    <w:rsid w:val="00411628"/>
    <w:rsid w:val="0041172C"/>
    <w:rsid w:val="0041357E"/>
    <w:rsid w:val="00415F30"/>
    <w:rsid w:val="0041624A"/>
    <w:rsid w:val="004178EE"/>
    <w:rsid w:val="00421FBD"/>
    <w:rsid w:val="00423D06"/>
    <w:rsid w:val="00423E71"/>
    <w:rsid w:val="00425AB8"/>
    <w:rsid w:val="004264D3"/>
    <w:rsid w:val="00426A29"/>
    <w:rsid w:val="00431743"/>
    <w:rsid w:val="00433A45"/>
    <w:rsid w:val="00433E50"/>
    <w:rsid w:val="00437F0D"/>
    <w:rsid w:val="00440F18"/>
    <w:rsid w:val="00441EFD"/>
    <w:rsid w:val="004445F1"/>
    <w:rsid w:val="00445924"/>
    <w:rsid w:val="00456C01"/>
    <w:rsid w:val="00457BCB"/>
    <w:rsid w:val="0046049C"/>
    <w:rsid w:val="004623AA"/>
    <w:rsid w:val="0046285F"/>
    <w:rsid w:val="00463D12"/>
    <w:rsid w:val="004678BE"/>
    <w:rsid w:val="00470835"/>
    <w:rsid w:val="0047240A"/>
    <w:rsid w:val="004727BC"/>
    <w:rsid w:val="0047373A"/>
    <w:rsid w:val="00473ACB"/>
    <w:rsid w:val="00476049"/>
    <w:rsid w:val="00476271"/>
    <w:rsid w:val="00476315"/>
    <w:rsid w:val="0047651F"/>
    <w:rsid w:val="004771C4"/>
    <w:rsid w:val="0047722F"/>
    <w:rsid w:val="004773D1"/>
    <w:rsid w:val="00477B9E"/>
    <w:rsid w:val="004840CC"/>
    <w:rsid w:val="0049319F"/>
    <w:rsid w:val="004943C6"/>
    <w:rsid w:val="004953CD"/>
    <w:rsid w:val="00495730"/>
    <w:rsid w:val="0049622B"/>
    <w:rsid w:val="00496369"/>
    <w:rsid w:val="00496946"/>
    <w:rsid w:val="00497EF9"/>
    <w:rsid w:val="004A00D9"/>
    <w:rsid w:val="004A0309"/>
    <w:rsid w:val="004A2A80"/>
    <w:rsid w:val="004A3EFC"/>
    <w:rsid w:val="004A44D5"/>
    <w:rsid w:val="004A64BC"/>
    <w:rsid w:val="004A6508"/>
    <w:rsid w:val="004A7559"/>
    <w:rsid w:val="004A77AD"/>
    <w:rsid w:val="004A79EB"/>
    <w:rsid w:val="004A7E4E"/>
    <w:rsid w:val="004B0091"/>
    <w:rsid w:val="004B04D6"/>
    <w:rsid w:val="004B13F4"/>
    <w:rsid w:val="004B4347"/>
    <w:rsid w:val="004B5A25"/>
    <w:rsid w:val="004B7748"/>
    <w:rsid w:val="004C199B"/>
    <w:rsid w:val="004C3353"/>
    <w:rsid w:val="004C40EA"/>
    <w:rsid w:val="004C6AE9"/>
    <w:rsid w:val="004C73E4"/>
    <w:rsid w:val="004C77A9"/>
    <w:rsid w:val="004D043F"/>
    <w:rsid w:val="004D050D"/>
    <w:rsid w:val="004D12A8"/>
    <w:rsid w:val="004D5B03"/>
    <w:rsid w:val="004D5E8D"/>
    <w:rsid w:val="004D6EA7"/>
    <w:rsid w:val="004D7163"/>
    <w:rsid w:val="004D7689"/>
    <w:rsid w:val="004E0DC6"/>
    <w:rsid w:val="004E2416"/>
    <w:rsid w:val="004E2DB2"/>
    <w:rsid w:val="004E73A5"/>
    <w:rsid w:val="004E7A48"/>
    <w:rsid w:val="004F18B3"/>
    <w:rsid w:val="004F414F"/>
    <w:rsid w:val="004F4EA3"/>
    <w:rsid w:val="004F51C6"/>
    <w:rsid w:val="004F6101"/>
    <w:rsid w:val="004F63D9"/>
    <w:rsid w:val="004F7B16"/>
    <w:rsid w:val="004F7E24"/>
    <w:rsid w:val="00500C7C"/>
    <w:rsid w:val="00501CF3"/>
    <w:rsid w:val="00501F24"/>
    <w:rsid w:val="0050232B"/>
    <w:rsid w:val="005035B3"/>
    <w:rsid w:val="005047BC"/>
    <w:rsid w:val="0050617E"/>
    <w:rsid w:val="005072D8"/>
    <w:rsid w:val="0050750B"/>
    <w:rsid w:val="005109D0"/>
    <w:rsid w:val="005112E6"/>
    <w:rsid w:val="00511A01"/>
    <w:rsid w:val="005125F7"/>
    <w:rsid w:val="00512B36"/>
    <w:rsid w:val="005145CF"/>
    <w:rsid w:val="00514667"/>
    <w:rsid w:val="00515912"/>
    <w:rsid w:val="00517376"/>
    <w:rsid w:val="00522B64"/>
    <w:rsid w:val="0052483E"/>
    <w:rsid w:val="00525E53"/>
    <w:rsid w:val="00526D9B"/>
    <w:rsid w:val="00527F6A"/>
    <w:rsid w:val="005305D6"/>
    <w:rsid w:val="005340A6"/>
    <w:rsid w:val="00534FC1"/>
    <w:rsid w:val="0053585B"/>
    <w:rsid w:val="00536515"/>
    <w:rsid w:val="0054467E"/>
    <w:rsid w:val="00550C58"/>
    <w:rsid w:val="005511EB"/>
    <w:rsid w:val="00551203"/>
    <w:rsid w:val="00551C7A"/>
    <w:rsid w:val="00552275"/>
    <w:rsid w:val="00552F6F"/>
    <w:rsid w:val="00554399"/>
    <w:rsid w:val="005554BB"/>
    <w:rsid w:val="00561D64"/>
    <w:rsid w:val="00564124"/>
    <w:rsid w:val="00564A2C"/>
    <w:rsid w:val="00565C86"/>
    <w:rsid w:val="00565CE2"/>
    <w:rsid w:val="00567C60"/>
    <w:rsid w:val="00567EF3"/>
    <w:rsid w:val="0057200E"/>
    <w:rsid w:val="0057228E"/>
    <w:rsid w:val="005738C5"/>
    <w:rsid w:val="00574DB5"/>
    <w:rsid w:val="00576843"/>
    <w:rsid w:val="00576E0D"/>
    <w:rsid w:val="00583EF2"/>
    <w:rsid w:val="005855B3"/>
    <w:rsid w:val="0058568D"/>
    <w:rsid w:val="00586CA4"/>
    <w:rsid w:val="00587698"/>
    <w:rsid w:val="00590350"/>
    <w:rsid w:val="00590B29"/>
    <w:rsid w:val="00590F0A"/>
    <w:rsid w:val="005934DD"/>
    <w:rsid w:val="0059389F"/>
    <w:rsid w:val="005A285A"/>
    <w:rsid w:val="005A3BE4"/>
    <w:rsid w:val="005A5F9F"/>
    <w:rsid w:val="005B4777"/>
    <w:rsid w:val="005C2A6A"/>
    <w:rsid w:val="005C5F01"/>
    <w:rsid w:val="005C68A3"/>
    <w:rsid w:val="005C6BA5"/>
    <w:rsid w:val="005C78B7"/>
    <w:rsid w:val="005D089C"/>
    <w:rsid w:val="005D2B20"/>
    <w:rsid w:val="005E3878"/>
    <w:rsid w:val="005E67D6"/>
    <w:rsid w:val="005E69C2"/>
    <w:rsid w:val="005E739F"/>
    <w:rsid w:val="005F3197"/>
    <w:rsid w:val="005F3822"/>
    <w:rsid w:val="00600A6A"/>
    <w:rsid w:val="00600EB6"/>
    <w:rsid w:val="00602017"/>
    <w:rsid w:val="00604F1E"/>
    <w:rsid w:val="00606562"/>
    <w:rsid w:val="00606C20"/>
    <w:rsid w:val="00607EB2"/>
    <w:rsid w:val="00612D33"/>
    <w:rsid w:val="006131C4"/>
    <w:rsid w:val="00614CF5"/>
    <w:rsid w:val="00614DA4"/>
    <w:rsid w:val="006224D6"/>
    <w:rsid w:val="00625B25"/>
    <w:rsid w:val="00626AB4"/>
    <w:rsid w:val="006311CB"/>
    <w:rsid w:val="006312DC"/>
    <w:rsid w:val="00633E81"/>
    <w:rsid w:val="00634123"/>
    <w:rsid w:val="00634B14"/>
    <w:rsid w:val="00635468"/>
    <w:rsid w:val="00635C2A"/>
    <w:rsid w:val="00641005"/>
    <w:rsid w:val="00642B70"/>
    <w:rsid w:val="00642B95"/>
    <w:rsid w:val="00651617"/>
    <w:rsid w:val="00651A52"/>
    <w:rsid w:val="006531DF"/>
    <w:rsid w:val="006536DE"/>
    <w:rsid w:val="006539AF"/>
    <w:rsid w:val="00653CD2"/>
    <w:rsid w:val="00653CE0"/>
    <w:rsid w:val="00653D78"/>
    <w:rsid w:val="00660114"/>
    <w:rsid w:val="006615FB"/>
    <w:rsid w:val="00662E33"/>
    <w:rsid w:val="0066584A"/>
    <w:rsid w:val="006707F1"/>
    <w:rsid w:val="00670854"/>
    <w:rsid w:val="00670E15"/>
    <w:rsid w:val="00671D7F"/>
    <w:rsid w:val="00672140"/>
    <w:rsid w:val="00677845"/>
    <w:rsid w:val="00681B6A"/>
    <w:rsid w:val="00681BBE"/>
    <w:rsid w:val="00683796"/>
    <w:rsid w:val="00684F80"/>
    <w:rsid w:val="006867FD"/>
    <w:rsid w:val="00687A67"/>
    <w:rsid w:val="00687CEC"/>
    <w:rsid w:val="00691190"/>
    <w:rsid w:val="006913B7"/>
    <w:rsid w:val="00693749"/>
    <w:rsid w:val="00695D92"/>
    <w:rsid w:val="0069685B"/>
    <w:rsid w:val="00697747"/>
    <w:rsid w:val="00697ACE"/>
    <w:rsid w:val="006A014E"/>
    <w:rsid w:val="006A070E"/>
    <w:rsid w:val="006A117A"/>
    <w:rsid w:val="006A2C81"/>
    <w:rsid w:val="006A2F00"/>
    <w:rsid w:val="006A3209"/>
    <w:rsid w:val="006A3B44"/>
    <w:rsid w:val="006A603A"/>
    <w:rsid w:val="006A76C6"/>
    <w:rsid w:val="006B0980"/>
    <w:rsid w:val="006B1E27"/>
    <w:rsid w:val="006B6276"/>
    <w:rsid w:val="006B7E98"/>
    <w:rsid w:val="006C6734"/>
    <w:rsid w:val="006D4867"/>
    <w:rsid w:val="006D5C72"/>
    <w:rsid w:val="006D6501"/>
    <w:rsid w:val="006D6E23"/>
    <w:rsid w:val="006F0FA2"/>
    <w:rsid w:val="006F20FE"/>
    <w:rsid w:val="006F2C6B"/>
    <w:rsid w:val="006F3353"/>
    <w:rsid w:val="006F3694"/>
    <w:rsid w:val="006F5277"/>
    <w:rsid w:val="006F5761"/>
    <w:rsid w:val="006F5C3F"/>
    <w:rsid w:val="007024AB"/>
    <w:rsid w:val="0070280C"/>
    <w:rsid w:val="00707CBF"/>
    <w:rsid w:val="00707CF8"/>
    <w:rsid w:val="00714830"/>
    <w:rsid w:val="00714CDA"/>
    <w:rsid w:val="0071514C"/>
    <w:rsid w:val="007173DD"/>
    <w:rsid w:val="007220CD"/>
    <w:rsid w:val="00724E18"/>
    <w:rsid w:val="00725B8B"/>
    <w:rsid w:val="00727046"/>
    <w:rsid w:val="00731897"/>
    <w:rsid w:val="00731B32"/>
    <w:rsid w:val="0073628D"/>
    <w:rsid w:val="0073732B"/>
    <w:rsid w:val="00740C9C"/>
    <w:rsid w:val="00741BE2"/>
    <w:rsid w:val="00741F84"/>
    <w:rsid w:val="00742727"/>
    <w:rsid w:val="00742753"/>
    <w:rsid w:val="0074444E"/>
    <w:rsid w:val="007444EF"/>
    <w:rsid w:val="007457B5"/>
    <w:rsid w:val="00746506"/>
    <w:rsid w:val="00747959"/>
    <w:rsid w:val="00750875"/>
    <w:rsid w:val="00753530"/>
    <w:rsid w:val="00755D1C"/>
    <w:rsid w:val="00755EBD"/>
    <w:rsid w:val="007562AF"/>
    <w:rsid w:val="007618E1"/>
    <w:rsid w:val="0076217A"/>
    <w:rsid w:val="007626FD"/>
    <w:rsid w:val="00762E02"/>
    <w:rsid w:val="00763ADA"/>
    <w:rsid w:val="00766206"/>
    <w:rsid w:val="00772889"/>
    <w:rsid w:val="00772C04"/>
    <w:rsid w:val="00773D81"/>
    <w:rsid w:val="00773D84"/>
    <w:rsid w:val="00774259"/>
    <w:rsid w:val="007748CF"/>
    <w:rsid w:val="00774930"/>
    <w:rsid w:val="0077538B"/>
    <w:rsid w:val="00777A7F"/>
    <w:rsid w:val="00777E19"/>
    <w:rsid w:val="00782506"/>
    <w:rsid w:val="007845A5"/>
    <w:rsid w:val="00786A5D"/>
    <w:rsid w:val="00791701"/>
    <w:rsid w:val="007923EC"/>
    <w:rsid w:val="007927D4"/>
    <w:rsid w:val="00792B89"/>
    <w:rsid w:val="00793032"/>
    <w:rsid w:val="00794B39"/>
    <w:rsid w:val="00794D27"/>
    <w:rsid w:val="0079570B"/>
    <w:rsid w:val="00796554"/>
    <w:rsid w:val="007971B7"/>
    <w:rsid w:val="00797D13"/>
    <w:rsid w:val="007A1147"/>
    <w:rsid w:val="007A183E"/>
    <w:rsid w:val="007A564D"/>
    <w:rsid w:val="007A5C4E"/>
    <w:rsid w:val="007A7ED5"/>
    <w:rsid w:val="007B1825"/>
    <w:rsid w:val="007B499D"/>
    <w:rsid w:val="007B5CAD"/>
    <w:rsid w:val="007B69BF"/>
    <w:rsid w:val="007B6CE9"/>
    <w:rsid w:val="007C2387"/>
    <w:rsid w:val="007C3322"/>
    <w:rsid w:val="007C434F"/>
    <w:rsid w:val="007C4717"/>
    <w:rsid w:val="007C4D30"/>
    <w:rsid w:val="007C5662"/>
    <w:rsid w:val="007C68C3"/>
    <w:rsid w:val="007C6D94"/>
    <w:rsid w:val="007D2E82"/>
    <w:rsid w:val="007D4A2D"/>
    <w:rsid w:val="007D53F4"/>
    <w:rsid w:val="007D6E6B"/>
    <w:rsid w:val="007E39E8"/>
    <w:rsid w:val="007E3F4E"/>
    <w:rsid w:val="007E4F5B"/>
    <w:rsid w:val="007E5F9A"/>
    <w:rsid w:val="007E622A"/>
    <w:rsid w:val="007E68EE"/>
    <w:rsid w:val="007F1578"/>
    <w:rsid w:val="007F27AC"/>
    <w:rsid w:val="007F2E2D"/>
    <w:rsid w:val="007F338F"/>
    <w:rsid w:val="007F584B"/>
    <w:rsid w:val="00801026"/>
    <w:rsid w:val="00803B0A"/>
    <w:rsid w:val="00805B45"/>
    <w:rsid w:val="00805C6F"/>
    <w:rsid w:val="00806C72"/>
    <w:rsid w:val="00807740"/>
    <w:rsid w:val="00810DF7"/>
    <w:rsid w:val="0081199E"/>
    <w:rsid w:val="00811FFB"/>
    <w:rsid w:val="00812FC3"/>
    <w:rsid w:val="00814E1B"/>
    <w:rsid w:val="008172B5"/>
    <w:rsid w:val="008211C6"/>
    <w:rsid w:val="0082185E"/>
    <w:rsid w:val="00822958"/>
    <w:rsid w:val="008231F3"/>
    <w:rsid w:val="00823857"/>
    <w:rsid w:val="00824F9A"/>
    <w:rsid w:val="008255A4"/>
    <w:rsid w:val="00826F4D"/>
    <w:rsid w:val="0082770E"/>
    <w:rsid w:val="00827734"/>
    <w:rsid w:val="0083034C"/>
    <w:rsid w:val="00830967"/>
    <w:rsid w:val="00830BA8"/>
    <w:rsid w:val="00832CF8"/>
    <w:rsid w:val="00834A26"/>
    <w:rsid w:val="008407FC"/>
    <w:rsid w:val="00841AC5"/>
    <w:rsid w:val="00845033"/>
    <w:rsid w:val="0084585F"/>
    <w:rsid w:val="0084763E"/>
    <w:rsid w:val="00847E52"/>
    <w:rsid w:val="00850492"/>
    <w:rsid w:val="00850D1B"/>
    <w:rsid w:val="008518A6"/>
    <w:rsid w:val="00852F2D"/>
    <w:rsid w:val="008547DD"/>
    <w:rsid w:val="008603EC"/>
    <w:rsid w:val="00860447"/>
    <w:rsid w:val="008627A8"/>
    <w:rsid w:val="00864CD3"/>
    <w:rsid w:val="008666A8"/>
    <w:rsid w:val="00871676"/>
    <w:rsid w:val="0087192F"/>
    <w:rsid w:val="00873223"/>
    <w:rsid w:val="00875EA7"/>
    <w:rsid w:val="008766DB"/>
    <w:rsid w:val="00877FFD"/>
    <w:rsid w:val="0088034D"/>
    <w:rsid w:val="008807CF"/>
    <w:rsid w:val="0088101C"/>
    <w:rsid w:val="008826C2"/>
    <w:rsid w:val="00882B88"/>
    <w:rsid w:val="008851D4"/>
    <w:rsid w:val="008857EB"/>
    <w:rsid w:val="008866AD"/>
    <w:rsid w:val="00890823"/>
    <w:rsid w:val="0089390F"/>
    <w:rsid w:val="00894057"/>
    <w:rsid w:val="00894939"/>
    <w:rsid w:val="008A105A"/>
    <w:rsid w:val="008A35F7"/>
    <w:rsid w:val="008A42DD"/>
    <w:rsid w:val="008B2142"/>
    <w:rsid w:val="008B4181"/>
    <w:rsid w:val="008B7F46"/>
    <w:rsid w:val="008C2DF7"/>
    <w:rsid w:val="008C643B"/>
    <w:rsid w:val="008D360F"/>
    <w:rsid w:val="008D39A5"/>
    <w:rsid w:val="008D47A3"/>
    <w:rsid w:val="008E1DE9"/>
    <w:rsid w:val="008E2873"/>
    <w:rsid w:val="008E295D"/>
    <w:rsid w:val="008E5ABC"/>
    <w:rsid w:val="008F08B9"/>
    <w:rsid w:val="008F1186"/>
    <w:rsid w:val="008F57FC"/>
    <w:rsid w:val="009007A8"/>
    <w:rsid w:val="009010C2"/>
    <w:rsid w:val="00901DAD"/>
    <w:rsid w:val="009025E1"/>
    <w:rsid w:val="00902965"/>
    <w:rsid w:val="00903870"/>
    <w:rsid w:val="00903CA6"/>
    <w:rsid w:val="00906949"/>
    <w:rsid w:val="00913C77"/>
    <w:rsid w:val="0091463B"/>
    <w:rsid w:val="009155AC"/>
    <w:rsid w:val="0091618F"/>
    <w:rsid w:val="0091662B"/>
    <w:rsid w:val="009176A2"/>
    <w:rsid w:val="009176B1"/>
    <w:rsid w:val="009203DE"/>
    <w:rsid w:val="00920892"/>
    <w:rsid w:val="00921C3A"/>
    <w:rsid w:val="0092208F"/>
    <w:rsid w:val="0092346F"/>
    <w:rsid w:val="00926C20"/>
    <w:rsid w:val="00926CE9"/>
    <w:rsid w:val="00927DFC"/>
    <w:rsid w:val="00934707"/>
    <w:rsid w:val="00941A79"/>
    <w:rsid w:val="009427C3"/>
    <w:rsid w:val="009432BD"/>
    <w:rsid w:val="00943632"/>
    <w:rsid w:val="00943B55"/>
    <w:rsid w:val="009447B8"/>
    <w:rsid w:val="00945FC1"/>
    <w:rsid w:val="009516B1"/>
    <w:rsid w:val="00951F25"/>
    <w:rsid w:val="00953B7B"/>
    <w:rsid w:val="009542BC"/>
    <w:rsid w:val="00955953"/>
    <w:rsid w:val="00955B29"/>
    <w:rsid w:val="009577E9"/>
    <w:rsid w:val="00961622"/>
    <w:rsid w:val="00961CC9"/>
    <w:rsid w:val="00962AA3"/>
    <w:rsid w:val="0096502A"/>
    <w:rsid w:val="009652F6"/>
    <w:rsid w:val="0096746E"/>
    <w:rsid w:val="00967F63"/>
    <w:rsid w:val="00970A27"/>
    <w:rsid w:val="00971F2D"/>
    <w:rsid w:val="0097286C"/>
    <w:rsid w:val="00975E3D"/>
    <w:rsid w:val="00981051"/>
    <w:rsid w:val="0098160A"/>
    <w:rsid w:val="00981982"/>
    <w:rsid w:val="00981F01"/>
    <w:rsid w:val="009836AC"/>
    <w:rsid w:val="00983E70"/>
    <w:rsid w:val="00983FDE"/>
    <w:rsid w:val="009873A9"/>
    <w:rsid w:val="009904B1"/>
    <w:rsid w:val="00990A41"/>
    <w:rsid w:val="009A17F1"/>
    <w:rsid w:val="009A20EA"/>
    <w:rsid w:val="009A3226"/>
    <w:rsid w:val="009A6009"/>
    <w:rsid w:val="009A7877"/>
    <w:rsid w:val="009B041A"/>
    <w:rsid w:val="009B2037"/>
    <w:rsid w:val="009B27ED"/>
    <w:rsid w:val="009B2C53"/>
    <w:rsid w:val="009B2FB4"/>
    <w:rsid w:val="009B42F0"/>
    <w:rsid w:val="009B4BC0"/>
    <w:rsid w:val="009B68E2"/>
    <w:rsid w:val="009C10DB"/>
    <w:rsid w:val="009C2F23"/>
    <w:rsid w:val="009D28C0"/>
    <w:rsid w:val="009D43E0"/>
    <w:rsid w:val="009D4E6C"/>
    <w:rsid w:val="009D5A12"/>
    <w:rsid w:val="009D7899"/>
    <w:rsid w:val="009E07D9"/>
    <w:rsid w:val="009E2CC4"/>
    <w:rsid w:val="009E3929"/>
    <w:rsid w:val="009E45B5"/>
    <w:rsid w:val="009E552E"/>
    <w:rsid w:val="009E5E3C"/>
    <w:rsid w:val="009E78D5"/>
    <w:rsid w:val="009F1739"/>
    <w:rsid w:val="009F2898"/>
    <w:rsid w:val="009F5BF1"/>
    <w:rsid w:val="00A02362"/>
    <w:rsid w:val="00A02C2B"/>
    <w:rsid w:val="00A02F4A"/>
    <w:rsid w:val="00A032A0"/>
    <w:rsid w:val="00A0358E"/>
    <w:rsid w:val="00A03900"/>
    <w:rsid w:val="00A04FDC"/>
    <w:rsid w:val="00A05608"/>
    <w:rsid w:val="00A07BE3"/>
    <w:rsid w:val="00A10236"/>
    <w:rsid w:val="00A1029C"/>
    <w:rsid w:val="00A102BB"/>
    <w:rsid w:val="00A107D1"/>
    <w:rsid w:val="00A128FC"/>
    <w:rsid w:val="00A1392F"/>
    <w:rsid w:val="00A140B4"/>
    <w:rsid w:val="00A1596C"/>
    <w:rsid w:val="00A16D18"/>
    <w:rsid w:val="00A2065C"/>
    <w:rsid w:val="00A23A19"/>
    <w:rsid w:val="00A2624D"/>
    <w:rsid w:val="00A262A3"/>
    <w:rsid w:val="00A26B08"/>
    <w:rsid w:val="00A2783F"/>
    <w:rsid w:val="00A30861"/>
    <w:rsid w:val="00A31953"/>
    <w:rsid w:val="00A331B6"/>
    <w:rsid w:val="00A367EA"/>
    <w:rsid w:val="00A37AE8"/>
    <w:rsid w:val="00A40059"/>
    <w:rsid w:val="00A412B8"/>
    <w:rsid w:val="00A422E0"/>
    <w:rsid w:val="00A4475E"/>
    <w:rsid w:val="00A44B73"/>
    <w:rsid w:val="00A451E8"/>
    <w:rsid w:val="00A50BDC"/>
    <w:rsid w:val="00A524D2"/>
    <w:rsid w:val="00A568C3"/>
    <w:rsid w:val="00A5792C"/>
    <w:rsid w:val="00A61E70"/>
    <w:rsid w:val="00A6229D"/>
    <w:rsid w:val="00A62942"/>
    <w:rsid w:val="00A62E63"/>
    <w:rsid w:val="00A64D2D"/>
    <w:rsid w:val="00A651EE"/>
    <w:rsid w:val="00A656FD"/>
    <w:rsid w:val="00A66EAC"/>
    <w:rsid w:val="00A6758C"/>
    <w:rsid w:val="00A67F35"/>
    <w:rsid w:val="00A74D39"/>
    <w:rsid w:val="00A75753"/>
    <w:rsid w:val="00A75BE2"/>
    <w:rsid w:val="00A761DB"/>
    <w:rsid w:val="00A7657D"/>
    <w:rsid w:val="00A82805"/>
    <w:rsid w:val="00A833DC"/>
    <w:rsid w:val="00A8536A"/>
    <w:rsid w:val="00A8643B"/>
    <w:rsid w:val="00A900A1"/>
    <w:rsid w:val="00A91942"/>
    <w:rsid w:val="00A92BC2"/>
    <w:rsid w:val="00A967BD"/>
    <w:rsid w:val="00AA13AA"/>
    <w:rsid w:val="00AA28CF"/>
    <w:rsid w:val="00AA3A32"/>
    <w:rsid w:val="00AA5748"/>
    <w:rsid w:val="00AA7756"/>
    <w:rsid w:val="00AA7BC3"/>
    <w:rsid w:val="00AB20BC"/>
    <w:rsid w:val="00AB3237"/>
    <w:rsid w:val="00AB4D4F"/>
    <w:rsid w:val="00AB73E5"/>
    <w:rsid w:val="00AC13C3"/>
    <w:rsid w:val="00AC309A"/>
    <w:rsid w:val="00AD0388"/>
    <w:rsid w:val="00AD05F3"/>
    <w:rsid w:val="00AD08CA"/>
    <w:rsid w:val="00AD1DEA"/>
    <w:rsid w:val="00AD3E6F"/>
    <w:rsid w:val="00AD5537"/>
    <w:rsid w:val="00AD58FB"/>
    <w:rsid w:val="00AD59FC"/>
    <w:rsid w:val="00AD7384"/>
    <w:rsid w:val="00AE0D9E"/>
    <w:rsid w:val="00AE27A9"/>
    <w:rsid w:val="00AE4290"/>
    <w:rsid w:val="00AE4F1E"/>
    <w:rsid w:val="00AE7A81"/>
    <w:rsid w:val="00AE7AA5"/>
    <w:rsid w:val="00AF08AD"/>
    <w:rsid w:val="00AF13E2"/>
    <w:rsid w:val="00AF2609"/>
    <w:rsid w:val="00AF3BB8"/>
    <w:rsid w:val="00AF4A81"/>
    <w:rsid w:val="00AF56BE"/>
    <w:rsid w:val="00B00F8F"/>
    <w:rsid w:val="00B018C5"/>
    <w:rsid w:val="00B0296D"/>
    <w:rsid w:val="00B0315F"/>
    <w:rsid w:val="00B038C3"/>
    <w:rsid w:val="00B04B02"/>
    <w:rsid w:val="00B06131"/>
    <w:rsid w:val="00B10DCF"/>
    <w:rsid w:val="00B11530"/>
    <w:rsid w:val="00B14DE6"/>
    <w:rsid w:val="00B15265"/>
    <w:rsid w:val="00B20D12"/>
    <w:rsid w:val="00B25031"/>
    <w:rsid w:val="00B3098A"/>
    <w:rsid w:val="00B32B63"/>
    <w:rsid w:val="00B32D67"/>
    <w:rsid w:val="00B343A2"/>
    <w:rsid w:val="00B40ED1"/>
    <w:rsid w:val="00B41CC2"/>
    <w:rsid w:val="00B43B02"/>
    <w:rsid w:val="00B44A85"/>
    <w:rsid w:val="00B53D76"/>
    <w:rsid w:val="00B54135"/>
    <w:rsid w:val="00B5475C"/>
    <w:rsid w:val="00B54CEC"/>
    <w:rsid w:val="00B56E9A"/>
    <w:rsid w:val="00B571DD"/>
    <w:rsid w:val="00B60ACF"/>
    <w:rsid w:val="00B6585F"/>
    <w:rsid w:val="00B665D4"/>
    <w:rsid w:val="00B67CC8"/>
    <w:rsid w:val="00B73C25"/>
    <w:rsid w:val="00B74148"/>
    <w:rsid w:val="00B750F2"/>
    <w:rsid w:val="00B772FC"/>
    <w:rsid w:val="00B77A97"/>
    <w:rsid w:val="00B80A64"/>
    <w:rsid w:val="00B81EBB"/>
    <w:rsid w:val="00B83037"/>
    <w:rsid w:val="00B831AC"/>
    <w:rsid w:val="00B8374A"/>
    <w:rsid w:val="00B83847"/>
    <w:rsid w:val="00B85185"/>
    <w:rsid w:val="00B85B0F"/>
    <w:rsid w:val="00B861C3"/>
    <w:rsid w:val="00B876BC"/>
    <w:rsid w:val="00B87937"/>
    <w:rsid w:val="00B92074"/>
    <w:rsid w:val="00B9359D"/>
    <w:rsid w:val="00B93805"/>
    <w:rsid w:val="00B941AE"/>
    <w:rsid w:val="00B94259"/>
    <w:rsid w:val="00B94568"/>
    <w:rsid w:val="00B96601"/>
    <w:rsid w:val="00BA0A91"/>
    <w:rsid w:val="00BA0B1E"/>
    <w:rsid w:val="00BA434E"/>
    <w:rsid w:val="00BA4E4B"/>
    <w:rsid w:val="00BB519B"/>
    <w:rsid w:val="00BB78E2"/>
    <w:rsid w:val="00BC128C"/>
    <w:rsid w:val="00BC1EAC"/>
    <w:rsid w:val="00BC5E22"/>
    <w:rsid w:val="00BC7DF1"/>
    <w:rsid w:val="00BC7E27"/>
    <w:rsid w:val="00BD0F25"/>
    <w:rsid w:val="00BD12B3"/>
    <w:rsid w:val="00BD2028"/>
    <w:rsid w:val="00BD30F2"/>
    <w:rsid w:val="00BD5CC9"/>
    <w:rsid w:val="00BD753B"/>
    <w:rsid w:val="00BE132C"/>
    <w:rsid w:val="00BE1789"/>
    <w:rsid w:val="00BE1BAE"/>
    <w:rsid w:val="00BE45CB"/>
    <w:rsid w:val="00BE7953"/>
    <w:rsid w:val="00BE7CB5"/>
    <w:rsid w:val="00BF061E"/>
    <w:rsid w:val="00BF06C6"/>
    <w:rsid w:val="00BF0839"/>
    <w:rsid w:val="00BF2B16"/>
    <w:rsid w:val="00BF2E07"/>
    <w:rsid w:val="00BF31B0"/>
    <w:rsid w:val="00C00335"/>
    <w:rsid w:val="00C025E7"/>
    <w:rsid w:val="00C02A50"/>
    <w:rsid w:val="00C02C25"/>
    <w:rsid w:val="00C049A3"/>
    <w:rsid w:val="00C11414"/>
    <w:rsid w:val="00C11545"/>
    <w:rsid w:val="00C13DC4"/>
    <w:rsid w:val="00C14F10"/>
    <w:rsid w:val="00C20C6B"/>
    <w:rsid w:val="00C25E3C"/>
    <w:rsid w:val="00C279DF"/>
    <w:rsid w:val="00C30267"/>
    <w:rsid w:val="00C3376E"/>
    <w:rsid w:val="00C35794"/>
    <w:rsid w:val="00C40238"/>
    <w:rsid w:val="00C407ED"/>
    <w:rsid w:val="00C43651"/>
    <w:rsid w:val="00C43ACD"/>
    <w:rsid w:val="00C45302"/>
    <w:rsid w:val="00C45C17"/>
    <w:rsid w:val="00C50CF1"/>
    <w:rsid w:val="00C54C0B"/>
    <w:rsid w:val="00C554C2"/>
    <w:rsid w:val="00C56BF1"/>
    <w:rsid w:val="00C618A2"/>
    <w:rsid w:val="00C627A4"/>
    <w:rsid w:val="00C64A8D"/>
    <w:rsid w:val="00C70754"/>
    <w:rsid w:val="00C708AF"/>
    <w:rsid w:val="00C711EA"/>
    <w:rsid w:val="00C72623"/>
    <w:rsid w:val="00C7621C"/>
    <w:rsid w:val="00C80396"/>
    <w:rsid w:val="00C80C5C"/>
    <w:rsid w:val="00C83B50"/>
    <w:rsid w:val="00C85D0F"/>
    <w:rsid w:val="00C90627"/>
    <w:rsid w:val="00C91CF9"/>
    <w:rsid w:val="00C9469E"/>
    <w:rsid w:val="00C95377"/>
    <w:rsid w:val="00C95386"/>
    <w:rsid w:val="00C964EE"/>
    <w:rsid w:val="00C96F02"/>
    <w:rsid w:val="00CA0D58"/>
    <w:rsid w:val="00CA1079"/>
    <w:rsid w:val="00CA13BA"/>
    <w:rsid w:val="00CA416C"/>
    <w:rsid w:val="00CA5B6A"/>
    <w:rsid w:val="00CB01CF"/>
    <w:rsid w:val="00CB0380"/>
    <w:rsid w:val="00CB35C1"/>
    <w:rsid w:val="00CB3917"/>
    <w:rsid w:val="00CB449C"/>
    <w:rsid w:val="00CB5644"/>
    <w:rsid w:val="00CB643E"/>
    <w:rsid w:val="00CB79A7"/>
    <w:rsid w:val="00CC05F8"/>
    <w:rsid w:val="00CC280C"/>
    <w:rsid w:val="00CC4E14"/>
    <w:rsid w:val="00CC5070"/>
    <w:rsid w:val="00CC6FA1"/>
    <w:rsid w:val="00CC729A"/>
    <w:rsid w:val="00CC72CF"/>
    <w:rsid w:val="00CC7595"/>
    <w:rsid w:val="00CD11FE"/>
    <w:rsid w:val="00CD2D18"/>
    <w:rsid w:val="00CE12B3"/>
    <w:rsid w:val="00CE1F1C"/>
    <w:rsid w:val="00CE3759"/>
    <w:rsid w:val="00CE6245"/>
    <w:rsid w:val="00CF05F0"/>
    <w:rsid w:val="00CF1F81"/>
    <w:rsid w:val="00CF40BD"/>
    <w:rsid w:val="00CF4704"/>
    <w:rsid w:val="00CF4A23"/>
    <w:rsid w:val="00CF4E2D"/>
    <w:rsid w:val="00CF639C"/>
    <w:rsid w:val="00CF7CB3"/>
    <w:rsid w:val="00CF7EAB"/>
    <w:rsid w:val="00D011B9"/>
    <w:rsid w:val="00D019DC"/>
    <w:rsid w:val="00D051B5"/>
    <w:rsid w:val="00D060F6"/>
    <w:rsid w:val="00D062F7"/>
    <w:rsid w:val="00D06788"/>
    <w:rsid w:val="00D075DD"/>
    <w:rsid w:val="00D0783F"/>
    <w:rsid w:val="00D10163"/>
    <w:rsid w:val="00D11359"/>
    <w:rsid w:val="00D1177E"/>
    <w:rsid w:val="00D12583"/>
    <w:rsid w:val="00D12969"/>
    <w:rsid w:val="00D129E9"/>
    <w:rsid w:val="00D141A3"/>
    <w:rsid w:val="00D15EA5"/>
    <w:rsid w:val="00D16774"/>
    <w:rsid w:val="00D20090"/>
    <w:rsid w:val="00D204CC"/>
    <w:rsid w:val="00D21AA0"/>
    <w:rsid w:val="00D230D3"/>
    <w:rsid w:val="00D24BDF"/>
    <w:rsid w:val="00D25150"/>
    <w:rsid w:val="00D25660"/>
    <w:rsid w:val="00D264AF"/>
    <w:rsid w:val="00D26589"/>
    <w:rsid w:val="00D27B51"/>
    <w:rsid w:val="00D30063"/>
    <w:rsid w:val="00D305DF"/>
    <w:rsid w:val="00D3184F"/>
    <w:rsid w:val="00D36688"/>
    <w:rsid w:val="00D36825"/>
    <w:rsid w:val="00D36E3E"/>
    <w:rsid w:val="00D37590"/>
    <w:rsid w:val="00D4116D"/>
    <w:rsid w:val="00D41A09"/>
    <w:rsid w:val="00D41DE5"/>
    <w:rsid w:val="00D424DC"/>
    <w:rsid w:val="00D448C1"/>
    <w:rsid w:val="00D448E4"/>
    <w:rsid w:val="00D45B1C"/>
    <w:rsid w:val="00D46BDE"/>
    <w:rsid w:val="00D4750F"/>
    <w:rsid w:val="00D47896"/>
    <w:rsid w:val="00D509E7"/>
    <w:rsid w:val="00D51C9B"/>
    <w:rsid w:val="00D53B18"/>
    <w:rsid w:val="00D53FB9"/>
    <w:rsid w:val="00D54800"/>
    <w:rsid w:val="00D55A4D"/>
    <w:rsid w:val="00D57F22"/>
    <w:rsid w:val="00D62704"/>
    <w:rsid w:val="00D62DBB"/>
    <w:rsid w:val="00D6465D"/>
    <w:rsid w:val="00D65D23"/>
    <w:rsid w:val="00D66BEB"/>
    <w:rsid w:val="00D66EA3"/>
    <w:rsid w:val="00D70B28"/>
    <w:rsid w:val="00D72AF2"/>
    <w:rsid w:val="00D761A5"/>
    <w:rsid w:val="00D80763"/>
    <w:rsid w:val="00D8399F"/>
    <w:rsid w:val="00D86D83"/>
    <w:rsid w:val="00D906DF"/>
    <w:rsid w:val="00D90FF4"/>
    <w:rsid w:val="00D93732"/>
    <w:rsid w:val="00D95A9D"/>
    <w:rsid w:val="00D962E9"/>
    <w:rsid w:val="00D97494"/>
    <w:rsid w:val="00DA133A"/>
    <w:rsid w:val="00DA32E9"/>
    <w:rsid w:val="00DA4EB9"/>
    <w:rsid w:val="00DA52E4"/>
    <w:rsid w:val="00DB35F9"/>
    <w:rsid w:val="00DB4CF2"/>
    <w:rsid w:val="00DB5AE3"/>
    <w:rsid w:val="00DB7078"/>
    <w:rsid w:val="00DC0D3C"/>
    <w:rsid w:val="00DC12AF"/>
    <w:rsid w:val="00DC13BA"/>
    <w:rsid w:val="00DC287B"/>
    <w:rsid w:val="00DC2E4F"/>
    <w:rsid w:val="00DC3D77"/>
    <w:rsid w:val="00DC6A2E"/>
    <w:rsid w:val="00DD0D0B"/>
    <w:rsid w:val="00DD113B"/>
    <w:rsid w:val="00DD5513"/>
    <w:rsid w:val="00DD5986"/>
    <w:rsid w:val="00DE6BFF"/>
    <w:rsid w:val="00DF3909"/>
    <w:rsid w:val="00DF48BF"/>
    <w:rsid w:val="00DF549E"/>
    <w:rsid w:val="00E011F7"/>
    <w:rsid w:val="00E0189A"/>
    <w:rsid w:val="00E0407D"/>
    <w:rsid w:val="00E06D7E"/>
    <w:rsid w:val="00E123FC"/>
    <w:rsid w:val="00E14D29"/>
    <w:rsid w:val="00E1564B"/>
    <w:rsid w:val="00E15662"/>
    <w:rsid w:val="00E15AAE"/>
    <w:rsid w:val="00E16117"/>
    <w:rsid w:val="00E16B1D"/>
    <w:rsid w:val="00E17A7D"/>
    <w:rsid w:val="00E20DEC"/>
    <w:rsid w:val="00E23530"/>
    <w:rsid w:val="00E24728"/>
    <w:rsid w:val="00E2487A"/>
    <w:rsid w:val="00E248F9"/>
    <w:rsid w:val="00E252D6"/>
    <w:rsid w:val="00E309C9"/>
    <w:rsid w:val="00E31162"/>
    <w:rsid w:val="00E3575C"/>
    <w:rsid w:val="00E36DA7"/>
    <w:rsid w:val="00E40CF4"/>
    <w:rsid w:val="00E4196F"/>
    <w:rsid w:val="00E41AB2"/>
    <w:rsid w:val="00E45D3D"/>
    <w:rsid w:val="00E56A5F"/>
    <w:rsid w:val="00E60E97"/>
    <w:rsid w:val="00E61E69"/>
    <w:rsid w:val="00E6399F"/>
    <w:rsid w:val="00E661CC"/>
    <w:rsid w:val="00E669B0"/>
    <w:rsid w:val="00E6733B"/>
    <w:rsid w:val="00E67906"/>
    <w:rsid w:val="00E67980"/>
    <w:rsid w:val="00E67AAA"/>
    <w:rsid w:val="00E70F3A"/>
    <w:rsid w:val="00E74D66"/>
    <w:rsid w:val="00E755DB"/>
    <w:rsid w:val="00E82871"/>
    <w:rsid w:val="00E82B41"/>
    <w:rsid w:val="00E830CE"/>
    <w:rsid w:val="00E85791"/>
    <w:rsid w:val="00E85E07"/>
    <w:rsid w:val="00E86191"/>
    <w:rsid w:val="00E86C0F"/>
    <w:rsid w:val="00E878B4"/>
    <w:rsid w:val="00E92394"/>
    <w:rsid w:val="00E93F4D"/>
    <w:rsid w:val="00E94770"/>
    <w:rsid w:val="00E96020"/>
    <w:rsid w:val="00EA14E7"/>
    <w:rsid w:val="00EA167A"/>
    <w:rsid w:val="00EA3072"/>
    <w:rsid w:val="00EA3D4A"/>
    <w:rsid w:val="00EA495B"/>
    <w:rsid w:val="00EA4B6C"/>
    <w:rsid w:val="00EB1EA1"/>
    <w:rsid w:val="00EB34DA"/>
    <w:rsid w:val="00EB44E4"/>
    <w:rsid w:val="00EB7C35"/>
    <w:rsid w:val="00EC0D9D"/>
    <w:rsid w:val="00EC40C4"/>
    <w:rsid w:val="00EC4593"/>
    <w:rsid w:val="00EC62CA"/>
    <w:rsid w:val="00EC6D84"/>
    <w:rsid w:val="00EC7372"/>
    <w:rsid w:val="00ED0042"/>
    <w:rsid w:val="00ED1086"/>
    <w:rsid w:val="00ED2C73"/>
    <w:rsid w:val="00ED32E1"/>
    <w:rsid w:val="00ED4736"/>
    <w:rsid w:val="00ED5962"/>
    <w:rsid w:val="00ED6165"/>
    <w:rsid w:val="00ED7F64"/>
    <w:rsid w:val="00EE1727"/>
    <w:rsid w:val="00EE17E1"/>
    <w:rsid w:val="00EE471A"/>
    <w:rsid w:val="00EE50B9"/>
    <w:rsid w:val="00EE761F"/>
    <w:rsid w:val="00EF06BC"/>
    <w:rsid w:val="00EF0AA6"/>
    <w:rsid w:val="00EF14E7"/>
    <w:rsid w:val="00EF1FB3"/>
    <w:rsid w:val="00EF2255"/>
    <w:rsid w:val="00EF32E4"/>
    <w:rsid w:val="00EF35C2"/>
    <w:rsid w:val="00EF3E80"/>
    <w:rsid w:val="00EF4424"/>
    <w:rsid w:val="00EF56AA"/>
    <w:rsid w:val="00EF7645"/>
    <w:rsid w:val="00EF7AE3"/>
    <w:rsid w:val="00EF7EEE"/>
    <w:rsid w:val="00F01EAA"/>
    <w:rsid w:val="00F026F8"/>
    <w:rsid w:val="00F03502"/>
    <w:rsid w:val="00F048BC"/>
    <w:rsid w:val="00F0583F"/>
    <w:rsid w:val="00F05C53"/>
    <w:rsid w:val="00F06FFF"/>
    <w:rsid w:val="00F104F5"/>
    <w:rsid w:val="00F1194D"/>
    <w:rsid w:val="00F122D2"/>
    <w:rsid w:val="00F1441F"/>
    <w:rsid w:val="00F15AB7"/>
    <w:rsid w:val="00F179D0"/>
    <w:rsid w:val="00F17B90"/>
    <w:rsid w:val="00F20DDF"/>
    <w:rsid w:val="00F24C70"/>
    <w:rsid w:val="00F252AB"/>
    <w:rsid w:val="00F26600"/>
    <w:rsid w:val="00F26623"/>
    <w:rsid w:val="00F305D3"/>
    <w:rsid w:val="00F306BF"/>
    <w:rsid w:val="00F314AB"/>
    <w:rsid w:val="00F35286"/>
    <w:rsid w:val="00F368F3"/>
    <w:rsid w:val="00F40841"/>
    <w:rsid w:val="00F420F1"/>
    <w:rsid w:val="00F4503D"/>
    <w:rsid w:val="00F47775"/>
    <w:rsid w:val="00F50A3A"/>
    <w:rsid w:val="00F50E07"/>
    <w:rsid w:val="00F51716"/>
    <w:rsid w:val="00F55F21"/>
    <w:rsid w:val="00F57FD5"/>
    <w:rsid w:val="00F6036E"/>
    <w:rsid w:val="00F66992"/>
    <w:rsid w:val="00F67877"/>
    <w:rsid w:val="00F70538"/>
    <w:rsid w:val="00F70B34"/>
    <w:rsid w:val="00F70EA1"/>
    <w:rsid w:val="00F72567"/>
    <w:rsid w:val="00F72D5D"/>
    <w:rsid w:val="00F74CFE"/>
    <w:rsid w:val="00F754DE"/>
    <w:rsid w:val="00F75608"/>
    <w:rsid w:val="00F756F2"/>
    <w:rsid w:val="00F76833"/>
    <w:rsid w:val="00F81D37"/>
    <w:rsid w:val="00F82B87"/>
    <w:rsid w:val="00F82C56"/>
    <w:rsid w:val="00F8320F"/>
    <w:rsid w:val="00F8485D"/>
    <w:rsid w:val="00F86F81"/>
    <w:rsid w:val="00F87290"/>
    <w:rsid w:val="00F90C8E"/>
    <w:rsid w:val="00F91B2C"/>
    <w:rsid w:val="00F926D0"/>
    <w:rsid w:val="00F93A57"/>
    <w:rsid w:val="00F94227"/>
    <w:rsid w:val="00F97E87"/>
    <w:rsid w:val="00FA32CC"/>
    <w:rsid w:val="00FA45C6"/>
    <w:rsid w:val="00FA5119"/>
    <w:rsid w:val="00FA7518"/>
    <w:rsid w:val="00FB00AD"/>
    <w:rsid w:val="00FB0C12"/>
    <w:rsid w:val="00FB3719"/>
    <w:rsid w:val="00FB388D"/>
    <w:rsid w:val="00FB4246"/>
    <w:rsid w:val="00FB4798"/>
    <w:rsid w:val="00FB7DA1"/>
    <w:rsid w:val="00FC239A"/>
    <w:rsid w:val="00FC3633"/>
    <w:rsid w:val="00FC5645"/>
    <w:rsid w:val="00FC6B0A"/>
    <w:rsid w:val="00FC70FA"/>
    <w:rsid w:val="00FD15F1"/>
    <w:rsid w:val="00FD2135"/>
    <w:rsid w:val="00FD242D"/>
    <w:rsid w:val="00FD2703"/>
    <w:rsid w:val="00FD3537"/>
    <w:rsid w:val="00FD3A2C"/>
    <w:rsid w:val="00FD5A4D"/>
    <w:rsid w:val="00FE49BA"/>
    <w:rsid w:val="00FE5739"/>
    <w:rsid w:val="00FE76D5"/>
    <w:rsid w:val="00FE7B03"/>
    <w:rsid w:val="00FF1AA0"/>
    <w:rsid w:val="00FF2407"/>
    <w:rsid w:val="00FF2E86"/>
    <w:rsid w:val="00FF2FE5"/>
    <w:rsid w:val="00FF46F9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F07085-097F-4101-B1EA-CBE46945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2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52F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2F2D"/>
  </w:style>
  <w:style w:type="character" w:styleId="Hyperlink">
    <w:name w:val="Hyperlink"/>
    <w:basedOn w:val="DefaultParagraphFont"/>
    <w:rsid w:val="00FB4246"/>
    <w:rPr>
      <w:color w:val="0000FF"/>
      <w:u w:val="single"/>
    </w:rPr>
  </w:style>
  <w:style w:type="character" w:styleId="FollowedHyperlink">
    <w:name w:val="FollowedHyperlink"/>
    <w:basedOn w:val="DefaultParagraphFont"/>
    <w:rsid w:val="00A67F3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2487A"/>
    <w:pPr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016EEA"/>
    <w:pPr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6EEA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rsid w:val="00107B3F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3D7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C1D"/>
  </w:style>
  <w:style w:type="character" w:customStyle="1" w:styleId="FooterChar">
    <w:name w:val="Footer Char"/>
    <w:basedOn w:val="DefaultParagraphFont"/>
    <w:link w:val="Footer"/>
    <w:uiPriority w:val="99"/>
    <w:rsid w:val="003D7C1D"/>
  </w:style>
  <w:style w:type="paragraph" w:styleId="BalloonText">
    <w:name w:val="Balloon Text"/>
    <w:basedOn w:val="Normal"/>
    <w:link w:val="BalloonTextChar"/>
    <w:rsid w:val="003D7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7C1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B00AD"/>
    <w:rPr>
      <w:i/>
      <w:iCs/>
    </w:rPr>
  </w:style>
  <w:style w:type="paragraph" w:customStyle="1" w:styleId="size18">
    <w:name w:val="size18"/>
    <w:basedOn w:val="Normal"/>
    <w:rsid w:val="001500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50091"/>
    <w:rPr>
      <w:b/>
      <w:bCs/>
    </w:rPr>
  </w:style>
  <w:style w:type="paragraph" w:styleId="BodyText">
    <w:name w:val="Body Text"/>
    <w:basedOn w:val="Normal"/>
    <w:link w:val="BodyTextChar"/>
    <w:rsid w:val="00826F4D"/>
    <w:pPr>
      <w:autoSpaceDE/>
      <w:autoSpaceDN/>
      <w:adjustRightInd/>
      <w:spacing w:after="120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26F4D"/>
    <w:rPr>
      <w:rFonts w:ascii="Calibri" w:eastAsia="Calibri" w:hAnsi="Calibri"/>
      <w:sz w:val="22"/>
      <w:szCs w:val="22"/>
    </w:rPr>
  </w:style>
  <w:style w:type="character" w:customStyle="1" w:styleId="ndesc">
    <w:name w:val="ndesc"/>
    <w:basedOn w:val="DefaultParagraphFont"/>
    <w:rsid w:val="00A1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7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7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27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CCCCC"/>
            <w:bottom w:val="none" w:sz="0" w:space="0" w:color="auto"/>
            <w:right w:val="none" w:sz="0" w:space="0" w:color="auto"/>
          </w:divBdr>
          <w:divsChild>
            <w:div w:id="20274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779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903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8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1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12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pay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house@sa.utah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inanceintheclassroo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amplain.edu/centers-of-experience/center-for-financial-literacy/report-national-high-school-financial-literacy/results-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4C51-FBA1-4667-BEEC-5249FB35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Utah State University Extension</Company>
  <LinksUpToDate>false</LinksUpToDate>
  <CharactersWithSpaces>8077</CharactersWithSpaces>
  <SharedDoc>false</SharedDoc>
  <HLinks>
    <vt:vector size="102" baseType="variant">
      <vt:variant>
        <vt:i4>3604501</vt:i4>
      </vt:variant>
      <vt:variant>
        <vt:i4>50</vt:i4>
      </vt:variant>
      <vt:variant>
        <vt:i4>0</vt:i4>
      </vt:variant>
      <vt:variant>
        <vt:i4>5</vt:i4>
      </vt:variant>
      <vt:variant>
        <vt:lpwstr>http://faircredit.org/todaysfamily_vid.asp</vt:lpwstr>
      </vt:variant>
      <vt:variant>
        <vt:lpwstr/>
      </vt:variant>
      <vt:variant>
        <vt:i4>7929870</vt:i4>
      </vt:variant>
      <vt:variant>
        <vt:i4>47</vt:i4>
      </vt:variant>
      <vt:variant>
        <vt:i4>0</vt:i4>
      </vt:variant>
      <vt:variant>
        <vt:i4>5</vt:i4>
      </vt:variant>
      <vt:variant>
        <vt:lpwstr>http://www.platinumproductionstv.com/show_tf.php</vt:lpwstr>
      </vt:variant>
      <vt:variant>
        <vt:lpwstr/>
      </vt:variant>
      <vt:variant>
        <vt:i4>5963802</vt:i4>
      </vt:variant>
      <vt:variant>
        <vt:i4>44</vt:i4>
      </vt:variant>
      <vt:variant>
        <vt:i4>0</vt:i4>
      </vt:variant>
      <vt:variant>
        <vt:i4>5</vt:i4>
      </vt:variant>
      <vt:variant>
        <vt:lpwstr>http://www.byub.org/livingessentials/episodes/episode.aspx?ep=307</vt:lpwstr>
      </vt:variant>
      <vt:variant>
        <vt:lpwstr/>
      </vt:variant>
      <vt:variant>
        <vt:i4>917520</vt:i4>
      </vt:variant>
      <vt:variant>
        <vt:i4>41</vt:i4>
      </vt:variant>
      <vt:variant>
        <vt:i4>0</vt:i4>
      </vt:variant>
      <vt:variant>
        <vt:i4>5</vt:i4>
      </vt:variant>
      <vt:variant>
        <vt:lpwstr>http://www.byub.org/livingessentials/topics.aspx?tpc=fce</vt:lpwstr>
      </vt:variant>
      <vt:variant>
        <vt:lpwstr/>
      </vt:variant>
      <vt:variant>
        <vt:i4>5963802</vt:i4>
      </vt:variant>
      <vt:variant>
        <vt:i4>38</vt:i4>
      </vt:variant>
      <vt:variant>
        <vt:i4>0</vt:i4>
      </vt:variant>
      <vt:variant>
        <vt:i4>5</vt:i4>
      </vt:variant>
      <vt:variant>
        <vt:lpwstr>http://www.byub.org/livingessentials/episodes/episode.aspx?ep=308</vt:lpwstr>
      </vt:variant>
      <vt:variant>
        <vt:lpwstr/>
      </vt:variant>
      <vt:variant>
        <vt:i4>6160404</vt:i4>
      </vt:variant>
      <vt:variant>
        <vt:i4>35</vt:i4>
      </vt:variant>
      <vt:variant>
        <vt:i4>0</vt:i4>
      </vt:variant>
      <vt:variant>
        <vt:i4>5</vt:i4>
      </vt:variant>
      <vt:variant>
        <vt:lpwstr>http://uesp.org/</vt:lpwstr>
      </vt:variant>
      <vt:variant>
        <vt:lpwstr/>
      </vt:variant>
      <vt:variant>
        <vt:i4>65550</vt:i4>
      </vt:variant>
      <vt:variant>
        <vt:i4>32</vt:i4>
      </vt:variant>
      <vt:variant>
        <vt:i4>0</vt:i4>
      </vt:variant>
      <vt:variant>
        <vt:i4>5</vt:i4>
      </vt:variant>
      <vt:variant>
        <vt:lpwstr>http://deseretnews.com/article/content/mobile/1,5620,660198273,00.html?printView=true</vt:lpwstr>
      </vt:variant>
      <vt:variant>
        <vt:lpwstr/>
      </vt:variant>
      <vt:variant>
        <vt:i4>6815855</vt:i4>
      </vt:variant>
      <vt:variant>
        <vt:i4>29</vt:i4>
      </vt:variant>
      <vt:variant>
        <vt:i4>0</vt:i4>
      </vt:variant>
      <vt:variant>
        <vt:i4>5</vt:i4>
      </vt:variant>
      <vt:variant>
        <vt:lpwstr>http://utfb.fb.org/Website/FBNews/March 08 FB News for web.pdf</vt:lpwstr>
      </vt:variant>
      <vt:variant>
        <vt:lpwstr/>
      </vt:variant>
      <vt:variant>
        <vt:i4>3932253</vt:i4>
      </vt:variant>
      <vt:variant>
        <vt:i4>26</vt:i4>
      </vt:variant>
      <vt:variant>
        <vt:i4>0</vt:i4>
      </vt:variant>
      <vt:variant>
        <vt:i4>5</vt:i4>
      </vt:variant>
      <vt:variant>
        <vt:lpwstr>G:\6th Year\. http:\extension.usu.edu\htm\faq\faq_q=185</vt:lpwstr>
      </vt:variant>
      <vt:variant>
        <vt:lpwstr/>
      </vt:variant>
      <vt:variant>
        <vt:i4>3211295</vt:i4>
      </vt:variant>
      <vt:variant>
        <vt:i4>23</vt:i4>
      </vt:variant>
      <vt:variant>
        <vt:i4>0</vt:i4>
      </vt:variant>
      <vt:variant>
        <vt:i4>5</vt:i4>
      </vt:variant>
      <vt:variant>
        <vt:lpwstr>http://extension.usu.edu/htm/faq/faq_q=197</vt:lpwstr>
      </vt:variant>
      <vt:variant>
        <vt:lpwstr/>
      </vt:variant>
      <vt:variant>
        <vt:i4>3473429</vt:i4>
      </vt:variant>
      <vt:variant>
        <vt:i4>20</vt:i4>
      </vt:variant>
      <vt:variant>
        <vt:i4>0</vt:i4>
      </vt:variant>
      <vt:variant>
        <vt:i4>5</vt:i4>
      </vt:variant>
      <vt:variant>
        <vt:lpwstr>http://extension.usu.edu/htm/faq/faq_q=230</vt:lpwstr>
      </vt:variant>
      <vt:variant>
        <vt:lpwstr/>
      </vt:variant>
      <vt:variant>
        <vt:i4>5963847</vt:i4>
      </vt:variant>
      <vt:variant>
        <vt:i4>17</vt:i4>
      </vt:variant>
      <vt:variant>
        <vt:i4>0</vt:i4>
      </vt:variant>
      <vt:variant>
        <vt:i4>5</vt:i4>
      </vt:variant>
      <vt:variant>
        <vt:lpwstr>http://powersave.ext.usu.edu/</vt:lpwstr>
      </vt:variant>
      <vt:variant>
        <vt:lpwstr/>
      </vt:variant>
      <vt:variant>
        <vt:i4>4980738</vt:i4>
      </vt:variant>
      <vt:variant>
        <vt:i4>14</vt:i4>
      </vt:variant>
      <vt:variant>
        <vt:i4>0</vt:i4>
      </vt:variant>
      <vt:variant>
        <vt:i4>5</vt:i4>
      </vt:variant>
      <vt:variant>
        <vt:lpwstr>http://powerpay.org/</vt:lpwstr>
      </vt:variant>
      <vt:variant>
        <vt:lpwstr/>
      </vt:variant>
      <vt:variant>
        <vt:i4>4194306</vt:i4>
      </vt:variant>
      <vt:variant>
        <vt:i4>11</vt:i4>
      </vt:variant>
      <vt:variant>
        <vt:i4>0</vt:i4>
      </vt:variant>
      <vt:variant>
        <vt:i4>5</vt:i4>
      </vt:variant>
      <vt:variant>
        <vt:lpwstr>http://www.extension.usu.edu/finance</vt:lpwstr>
      </vt:variant>
      <vt:variant>
        <vt:lpwstr/>
      </vt:variant>
      <vt:variant>
        <vt:i4>4980827</vt:i4>
      </vt:variant>
      <vt:variant>
        <vt:i4>8</vt:i4>
      </vt:variant>
      <vt:variant>
        <vt:i4>0</vt:i4>
      </vt:variant>
      <vt:variant>
        <vt:i4>5</vt:i4>
      </vt:variant>
      <vt:variant>
        <vt:lpwstr>http://www.powerpay.org/</vt:lpwstr>
      </vt:variant>
      <vt:variant>
        <vt:lpwstr/>
      </vt:variant>
      <vt:variant>
        <vt:i4>5374009</vt:i4>
      </vt:variant>
      <vt:variant>
        <vt:i4>5</vt:i4>
      </vt:variant>
      <vt:variant>
        <vt:i4>0</vt:i4>
      </vt:variant>
      <vt:variant>
        <vt:i4>5</vt:i4>
      </vt:variant>
      <vt:variant>
        <vt:lpwstr>http://www.uen.org/financial_lit/teacher/index.shtml</vt:lpwstr>
      </vt:variant>
      <vt:variant>
        <vt:lpwstr/>
      </vt:variant>
      <vt:variant>
        <vt:i4>5636115</vt:i4>
      </vt:variant>
      <vt:variant>
        <vt:i4>2</vt:i4>
      </vt:variant>
      <vt:variant>
        <vt:i4>0</vt:i4>
      </vt:variant>
      <vt:variant>
        <vt:i4>5</vt:i4>
      </vt:variant>
      <vt:variant>
        <vt:lpwstr>http://www.utahjumpstart.org/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C. Kim Chapman</dc:creator>
  <cp:lastModifiedBy>Ann House</cp:lastModifiedBy>
  <cp:revision>15</cp:revision>
  <cp:lastPrinted>2010-08-31T00:30:00Z</cp:lastPrinted>
  <dcterms:created xsi:type="dcterms:W3CDTF">2017-03-29T21:02:00Z</dcterms:created>
  <dcterms:modified xsi:type="dcterms:W3CDTF">2019-01-31T19:23:00Z</dcterms:modified>
</cp:coreProperties>
</file>