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07FF5" w14:textId="77777777" w:rsidR="002B7443" w:rsidRPr="006E6FB5" w:rsidRDefault="002B7443" w:rsidP="006E6FB5">
      <w:pPr>
        <w:pStyle w:val="Title"/>
      </w:pPr>
      <w:r w:rsidRPr="006E6FB5">
        <w:t>BIOGRAPHICAL SKETCH</w:t>
      </w:r>
    </w:p>
    <w:p w14:paraId="4F46CDBB" w14:textId="7BCE92ED" w:rsidR="002B7443" w:rsidRPr="00D3779E" w:rsidRDefault="002B7443" w:rsidP="002B7443">
      <w:pPr>
        <w:pStyle w:val="FormFieldCaption1"/>
        <w:pBdr>
          <w:between w:val="single" w:sz="4" w:space="1" w:color="auto"/>
        </w:pBdr>
        <w:rPr>
          <w:sz w:val="32"/>
        </w:rPr>
      </w:pPr>
      <w:r w:rsidRPr="00D3779E">
        <w:rPr>
          <w:sz w:val="22"/>
        </w:rPr>
        <w:t>NAME:</w:t>
      </w:r>
      <w:r w:rsidR="00277513">
        <w:rPr>
          <w:sz w:val="22"/>
        </w:rPr>
        <w:t xml:space="preserve"> Sara Elizabeth Grineski</w:t>
      </w:r>
    </w:p>
    <w:p w14:paraId="7FFF41C1" w14:textId="3D83D636"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r w:rsidR="00277513">
        <w:rPr>
          <w:sz w:val="22"/>
        </w:rPr>
        <w:t xml:space="preserve"> SGRINESKI</w:t>
      </w:r>
    </w:p>
    <w:p w14:paraId="74873D9A" w14:textId="468B0615"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277513">
        <w:rPr>
          <w:sz w:val="22"/>
        </w:rPr>
        <w:t xml:space="preserve"> Professor of Sociology</w:t>
      </w:r>
    </w:p>
    <w:p w14:paraId="035344DF" w14:textId="513A6484" w:rsidR="002B7443" w:rsidRPr="00D3779E" w:rsidRDefault="002B7443" w:rsidP="002B7443">
      <w:pPr>
        <w:pStyle w:val="FormFieldCaption1"/>
        <w:pBdr>
          <w:between w:val="single" w:sz="4" w:space="1" w:color="auto"/>
        </w:pBdr>
        <w:rPr>
          <w:sz w:val="22"/>
        </w:rPr>
      </w:pPr>
      <w:r w:rsidRPr="00D3779E">
        <w:rPr>
          <w:sz w:val="22"/>
        </w:rPr>
        <w:t>EDUCATION/TRAINING</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277513">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2A0C014" w14:textId="2E1F8D1D" w:rsidR="00933173" w:rsidRPr="00D3779E" w:rsidRDefault="00933173" w:rsidP="001E015D">
            <w:pPr>
              <w:pStyle w:val="FormFieldCaption"/>
              <w:jc w:val="center"/>
              <w:rPr>
                <w:sz w:val="22"/>
              </w:rPr>
            </w:pPr>
            <w:r w:rsidRPr="00D3779E">
              <w:rPr>
                <w:sz w:val="22"/>
              </w:rPr>
              <w:t>DEGREE</w:t>
            </w:r>
          </w:p>
        </w:tc>
        <w:tc>
          <w:tcPr>
            <w:tcW w:w="1440" w:type="dxa"/>
            <w:tcBorders>
              <w:top w:val="single" w:sz="4" w:space="0" w:color="auto"/>
              <w:bottom w:val="single" w:sz="4" w:space="0" w:color="auto"/>
            </w:tcBorders>
            <w:vAlign w:val="center"/>
          </w:tcPr>
          <w:p w14:paraId="143620A6" w14:textId="3A275C40" w:rsidR="00933173" w:rsidRPr="00D3779E" w:rsidRDefault="00C1247F" w:rsidP="001E015D">
            <w:pPr>
              <w:pStyle w:val="FormFieldCaption"/>
              <w:jc w:val="center"/>
              <w:rPr>
                <w:sz w:val="22"/>
              </w:rPr>
            </w:pPr>
            <w:r w:rsidRPr="00D3779E">
              <w:rPr>
                <w:sz w:val="22"/>
              </w:rPr>
              <w:t>Completion Date</w:t>
            </w:r>
          </w:p>
        </w:tc>
        <w:tc>
          <w:tcPr>
            <w:tcW w:w="2592" w:type="dxa"/>
            <w:tcBorders>
              <w:top w:val="single" w:sz="4" w:space="0" w:color="auto"/>
              <w:bottom w:val="single" w:sz="4" w:space="0" w:color="auto"/>
            </w:tcBorders>
            <w:vAlign w:val="center"/>
          </w:tcPr>
          <w:p w14:paraId="4198E5FC" w14:textId="75F40C7E" w:rsidR="00933173" w:rsidRPr="00D3779E" w:rsidRDefault="00933173" w:rsidP="001E015D">
            <w:pPr>
              <w:pStyle w:val="FormFieldCaption"/>
              <w:jc w:val="center"/>
              <w:rPr>
                <w:sz w:val="22"/>
              </w:rPr>
            </w:pPr>
            <w:r w:rsidRPr="00D3779E">
              <w:rPr>
                <w:sz w:val="22"/>
              </w:rPr>
              <w:t>FIELD OF STUDY</w:t>
            </w:r>
          </w:p>
        </w:tc>
      </w:tr>
      <w:tr w:rsidR="00BD30A1" w:rsidRPr="00D3779E" w14:paraId="5D4717A3" w14:textId="77777777" w:rsidTr="00BD30A1">
        <w:trPr>
          <w:cantSplit/>
          <w:trHeight w:val="395"/>
        </w:trPr>
        <w:tc>
          <w:tcPr>
            <w:tcW w:w="5364" w:type="dxa"/>
            <w:tcBorders>
              <w:top w:val="nil"/>
              <w:bottom w:val="nil"/>
            </w:tcBorders>
          </w:tcPr>
          <w:p w14:paraId="14B3CBE6" w14:textId="77777777" w:rsidR="00BD30A1" w:rsidRPr="00977FA5" w:rsidRDefault="00BD30A1" w:rsidP="00943CC5">
            <w:pPr>
              <w:pStyle w:val="FormFieldCaption"/>
              <w:spacing w:before="20" w:after="20"/>
              <w:rPr>
                <w:sz w:val="22"/>
                <w:szCs w:val="22"/>
              </w:rPr>
            </w:pPr>
            <w:r w:rsidRPr="00621C06">
              <w:rPr>
                <w:sz w:val="22"/>
                <w:szCs w:val="22"/>
              </w:rPr>
              <w:t>Concordia College, Moorhead, MN USA</w:t>
            </w:r>
          </w:p>
        </w:tc>
        <w:tc>
          <w:tcPr>
            <w:tcW w:w="1440" w:type="dxa"/>
            <w:tcBorders>
              <w:top w:val="nil"/>
              <w:bottom w:val="nil"/>
            </w:tcBorders>
          </w:tcPr>
          <w:p w14:paraId="50A2054E" w14:textId="77777777" w:rsidR="00BD30A1" w:rsidRPr="00977FA5" w:rsidRDefault="00BD30A1" w:rsidP="00BD30A1">
            <w:pPr>
              <w:pStyle w:val="FormFieldCaption"/>
              <w:spacing w:before="20" w:after="20"/>
              <w:jc w:val="center"/>
              <w:rPr>
                <w:sz w:val="22"/>
                <w:szCs w:val="22"/>
              </w:rPr>
            </w:pPr>
            <w:r w:rsidRPr="00621C06">
              <w:rPr>
                <w:sz w:val="22"/>
                <w:szCs w:val="22"/>
              </w:rPr>
              <w:t>B.A.</w:t>
            </w:r>
          </w:p>
        </w:tc>
        <w:tc>
          <w:tcPr>
            <w:tcW w:w="1440" w:type="dxa"/>
            <w:tcBorders>
              <w:top w:val="nil"/>
              <w:bottom w:val="nil"/>
            </w:tcBorders>
          </w:tcPr>
          <w:p w14:paraId="72B25780" w14:textId="77777777" w:rsidR="00BD30A1" w:rsidRPr="00977FA5" w:rsidRDefault="00BD30A1" w:rsidP="00BD30A1">
            <w:pPr>
              <w:pStyle w:val="FormFieldCaption"/>
              <w:spacing w:before="20" w:after="20"/>
              <w:jc w:val="center"/>
              <w:rPr>
                <w:sz w:val="22"/>
                <w:szCs w:val="22"/>
              </w:rPr>
            </w:pPr>
            <w:r>
              <w:rPr>
                <w:sz w:val="22"/>
                <w:szCs w:val="22"/>
              </w:rPr>
              <w:t>05/2001</w:t>
            </w:r>
          </w:p>
        </w:tc>
        <w:tc>
          <w:tcPr>
            <w:tcW w:w="2592" w:type="dxa"/>
            <w:tcBorders>
              <w:top w:val="nil"/>
              <w:bottom w:val="nil"/>
            </w:tcBorders>
          </w:tcPr>
          <w:p w14:paraId="3ED3C55B" w14:textId="638912C3" w:rsidR="00BD30A1" w:rsidRPr="00977FA5" w:rsidRDefault="00BD30A1" w:rsidP="00BD30A1">
            <w:pPr>
              <w:pStyle w:val="FormFieldCaption"/>
              <w:spacing w:before="20" w:after="20"/>
              <w:rPr>
                <w:sz w:val="22"/>
                <w:szCs w:val="22"/>
              </w:rPr>
            </w:pPr>
            <w:r>
              <w:rPr>
                <w:sz w:val="22"/>
                <w:szCs w:val="22"/>
              </w:rPr>
              <w:t>Sociology</w:t>
            </w:r>
            <w:r w:rsidR="004F2BF7">
              <w:rPr>
                <w:sz w:val="22"/>
                <w:szCs w:val="22"/>
              </w:rPr>
              <w:t>,</w:t>
            </w:r>
            <w:r>
              <w:rPr>
                <w:sz w:val="22"/>
                <w:szCs w:val="22"/>
              </w:rPr>
              <w:t xml:space="preserve"> Biology</w:t>
            </w:r>
          </w:p>
        </w:tc>
      </w:tr>
      <w:tr w:rsidR="00277513" w:rsidRPr="00D3779E" w14:paraId="51E27C1C" w14:textId="77777777" w:rsidTr="00BD30A1">
        <w:trPr>
          <w:cantSplit/>
          <w:trHeight w:val="395"/>
        </w:trPr>
        <w:tc>
          <w:tcPr>
            <w:tcW w:w="5364" w:type="dxa"/>
            <w:tcBorders>
              <w:bottom w:val="nil"/>
            </w:tcBorders>
            <w:vAlign w:val="center"/>
          </w:tcPr>
          <w:p w14:paraId="66BC8FF0" w14:textId="179DCD97" w:rsidR="00277513" w:rsidRPr="00977FA5" w:rsidRDefault="00277513" w:rsidP="00277513">
            <w:pPr>
              <w:pStyle w:val="FormFieldCaption"/>
              <w:spacing w:before="20" w:after="20"/>
              <w:rPr>
                <w:sz w:val="22"/>
                <w:szCs w:val="22"/>
              </w:rPr>
            </w:pPr>
            <w:r w:rsidRPr="00621C06">
              <w:rPr>
                <w:sz w:val="22"/>
                <w:szCs w:val="22"/>
                <w:lang w:val="es-MX"/>
              </w:rPr>
              <w:t xml:space="preserve">Arizona </w:t>
            </w:r>
            <w:proofErr w:type="spellStart"/>
            <w:r w:rsidRPr="00621C06">
              <w:rPr>
                <w:sz w:val="22"/>
                <w:szCs w:val="22"/>
                <w:lang w:val="es-MX"/>
              </w:rPr>
              <w:t>State</w:t>
            </w:r>
            <w:proofErr w:type="spellEnd"/>
            <w:r w:rsidRPr="00621C06">
              <w:rPr>
                <w:sz w:val="22"/>
                <w:szCs w:val="22"/>
                <w:lang w:val="es-MX"/>
              </w:rPr>
              <w:t xml:space="preserve"> </w:t>
            </w:r>
            <w:proofErr w:type="spellStart"/>
            <w:r w:rsidRPr="00621C06">
              <w:rPr>
                <w:sz w:val="22"/>
                <w:szCs w:val="22"/>
                <w:lang w:val="es-MX"/>
              </w:rPr>
              <w:t>University</w:t>
            </w:r>
            <w:proofErr w:type="spellEnd"/>
            <w:r w:rsidRPr="00621C06">
              <w:rPr>
                <w:sz w:val="22"/>
                <w:szCs w:val="22"/>
                <w:lang w:val="es-MX"/>
              </w:rPr>
              <w:t>, Tempe AZ USA</w:t>
            </w:r>
          </w:p>
        </w:tc>
        <w:tc>
          <w:tcPr>
            <w:tcW w:w="1440" w:type="dxa"/>
            <w:tcBorders>
              <w:bottom w:val="nil"/>
            </w:tcBorders>
          </w:tcPr>
          <w:p w14:paraId="6AEADABA" w14:textId="706FC29E" w:rsidR="00277513" w:rsidRPr="00977FA5" w:rsidRDefault="00277513" w:rsidP="00BD30A1">
            <w:pPr>
              <w:pStyle w:val="FormFieldCaption"/>
              <w:spacing w:before="20" w:after="20"/>
              <w:jc w:val="center"/>
              <w:rPr>
                <w:sz w:val="22"/>
                <w:szCs w:val="22"/>
              </w:rPr>
            </w:pPr>
            <w:r w:rsidRPr="00621C06">
              <w:rPr>
                <w:sz w:val="22"/>
                <w:szCs w:val="22"/>
              </w:rPr>
              <w:t>M.A.</w:t>
            </w:r>
          </w:p>
        </w:tc>
        <w:tc>
          <w:tcPr>
            <w:tcW w:w="1440" w:type="dxa"/>
            <w:tcBorders>
              <w:bottom w:val="nil"/>
            </w:tcBorders>
          </w:tcPr>
          <w:p w14:paraId="4ED60B07" w14:textId="088E302B" w:rsidR="00277513" w:rsidRPr="00977FA5" w:rsidRDefault="00C937B0" w:rsidP="00BD30A1">
            <w:pPr>
              <w:pStyle w:val="FormFieldCaption"/>
              <w:spacing w:before="20" w:after="20"/>
              <w:jc w:val="center"/>
              <w:rPr>
                <w:sz w:val="22"/>
                <w:szCs w:val="22"/>
              </w:rPr>
            </w:pPr>
            <w:r>
              <w:rPr>
                <w:sz w:val="22"/>
                <w:szCs w:val="22"/>
              </w:rPr>
              <w:t>05/</w:t>
            </w:r>
            <w:r w:rsidR="00277513">
              <w:rPr>
                <w:sz w:val="22"/>
                <w:szCs w:val="22"/>
              </w:rPr>
              <w:t>2003</w:t>
            </w:r>
          </w:p>
        </w:tc>
        <w:tc>
          <w:tcPr>
            <w:tcW w:w="2592" w:type="dxa"/>
            <w:tcBorders>
              <w:bottom w:val="nil"/>
            </w:tcBorders>
          </w:tcPr>
          <w:p w14:paraId="2303550C" w14:textId="120AD838" w:rsidR="00277513" w:rsidRPr="00977FA5" w:rsidRDefault="00277513" w:rsidP="00BD30A1">
            <w:pPr>
              <w:pStyle w:val="FormFieldCaption"/>
              <w:spacing w:before="20" w:after="20"/>
              <w:rPr>
                <w:sz w:val="22"/>
                <w:szCs w:val="22"/>
              </w:rPr>
            </w:pPr>
            <w:r w:rsidRPr="00621C06">
              <w:rPr>
                <w:sz w:val="22"/>
                <w:szCs w:val="22"/>
              </w:rPr>
              <w:t>Sociology</w:t>
            </w:r>
          </w:p>
        </w:tc>
      </w:tr>
      <w:tr w:rsidR="00BD30A1" w:rsidRPr="00D3779E" w14:paraId="2342CAF5" w14:textId="77777777" w:rsidTr="00BD30A1">
        <w:trPr>
          <w:cantSplit/>
          <w:trHeight w:val="395"/>
        </w:trPr>
        <w:tc>
          <w:tcPr>
            <w:tcW w:w="5364" w:type="dxa"/>
            <w:tcBorders>
              <w:top w:val="nil"/>
              <w:bottom w:val="single" w:sz="4" w:space="0" w:color="auto"/>
            </w:tcBorders>
          </w:tcPr>
          <w:p w14:paraId="07340E71" w14:textId="45C6ED59" w:rsidR="00BD30A1" w:rsidRPr="00621C06" w:rsidRDefault="00BD30A1" w:rsidP="00BD30A1">
            <w:pPr>
              <w:pStyle w:val="FormFieldCaption"/>
              <w:spacing w:before="20" w:after="20"/>
              <w:rPr>
                <w:sz w:val="22"/>
                <w:szCs w:val="22"/>
              </w:rPr>
            </w:pPr>
            <w:r w:rsidRPr="00621C06">
              <w:rPr>
                <w:sz w:val="22"/>
                <w:szCs w:val="22"/>
                <w:lang w:val="es-MX"/>
              </w:rPr>
              <w:t xml:space="preserve">Arizona </w:t>
            </w:r>
            <w:proofErr w:type="spellStart"/>
            <w:r w:rsidRPr="00621C06">
              <w:rPr>
                <w:sz w:val="22"/>
                <w:szCs w:val="22"/>
                <w:lang w:val="es-MX"/>
              </w:rPr>
              <w:t>State</w:t>
            </w:r>
            <w:proofErr w:type="spellEnd"/>
            <w:r w:rsidRPr="00621C06">
              <w:rPr>
                <w:sz w:val="22"/>
                <w:szCs w:val="22"/>
                <w:lang w:val="es-MX"/>
              </w:rPr>
              <w:t xml:space="preserve"> </w:t>
            </w:r>
            <w:proofErr w:type="spellStart"/>
            <w:r w:rsidRPr="00621C06">
              <w:rPr>
                <w:sz w:val="22"/>
                <w:szCs w:val="22"/>
                <w:lang w:val="es-MX"/>
              </w:rPr>
              <w:t>University</w:t>
            </w:r>
            <w:proofErr w:type="spellEnd"/>
            <w:r w:rsidRPr="00621C06">
              <w:rPr>
                <w:sz w:val="22"/>
                <w:szCs w:val="22"/>
                <w:lang w:val="es-MX"/>
              </w:rPr>
              <w:t>, Tempe AZ USA</w:t>
            </w:r>
          </w:p>
        </w:tc>
        <w:tc>
          <w:tcPr>
            <w:tcW w:w="1440" w:type="dxa"/>
            <w:tcBorders>
              <w:top w:val="nil"/>
              <w:bottom w:val="single" w:sz="4" w:space="0" w:color="auto"/>
            </w:tcBorders>
          </w:tcPr>
          <w:p w14:paraId="731AAB7C" w14:textId="5138DF23" w:rsidR="00BD30A1" w:rsidRPr="00621C06" w:rsidRDefault="00BD30A1" w:rsidP="00BD30A1">
            <w:pPr>
              <w:pStyle w:val="FormFieldCaption"/>
              <w:spacing w:before="20" w:after="20"/>
              <w:jc w:val="center"/>
              <w:rPr>
                <w:sz w:val="22"/>
                <w:szCs w:val="22"/>
              </w:rPr>
            </w:pPr>
            <w:r w:rsidRPr="00621C06">
              <w:rPr>
                <w:sz w:val="22"/>
                <w:szCs w:val="22"/>
              </w:rPr>
              <w:t>Ph.D.</w:t>
            </w:r>
          </w:p>
        </w:tc>
        <w:tc>
          <w:tcPr>
            <w:tcW w:w="1440" w:type="dxa"/>
            <w:tcBorders>
              <w:top w:val="nil"/>
              <w:bottom w:val="single" w:sz="4" w:space="0" w:color="auto"/>
            </w:tcBorders>
          </w:tcPr>
          <w:p w14:paraId="6131BB37" w14:textId="44246188" w:rsidR="00BD30A1" w:rsidRDefault="00BD30A1" w:rsidP="00BD30A1">
            <w:pPr>
              <w:pStyle w:val="FormFieldCaption"/>
              <w:spacing w:before="20" w:after="20"/>
              <w:jc w:val="center"/>
              <w:rPr>
                <w:sz w:val="22"/>
                <w:szCs w:val="22"/>
              </w:rPr>
            </w:pPr>
            <w:r>
              <w:rPr>
                <w:sz w:val="22"/>
                <w:szCs w:val="22"/>
              </w:rPr>
              <w:t>05/2006</w:t>
            </w:r>
          </w:p>
        </w:tc>
        <w:tc>
          <w:tcPr>
            <w:tcW w:w="2592" w:type="dxa"/>
            <w:tcBorders>
              <w:top w:val="nil"/>
              <w:bottom w:val="single" w:sz="4" w:space="0" w:color="auto"/>
            </w:tcBorders>
          </w:tcPr>
          <w:p w14:paraId="4BE820E5" w14:textId="002403F4" w:rsidR="00BD30A1" w:rsidRDefault="00BD30A1" w:rsidP="00BD30A1">
            <w:pPr>
              <w:pStyle w:val="FormFieldCaption"/>
              <w:spacing w:before="20" w:after="20"/>
              <w:rPr>
                <w:sz w:val="22"/>
                <w:szCs w:val="22"/>
              </w:rPr>
            </w:pPr>
            <w:r>
              <w:rPr>
                <w:sz w:val="22"/>
                <w:szCs w:val="22"/>
              </w:rPr>
              <w:t xml:space="preserve">Sociology, </w:t>
            </w:r>
            <w:r w:rsidR="004F2BF7">
              <w:rPr>
                <w:sz w:val="22"/>
                <w:szCs w:val="22"/>
              </w:rPr>
              <w:t>G</w:t>
            </w:r>
            <w:r>
              <w:rPr>
                <w:sz w:val="22"/>
                <w:szCs w:val="22"/>
              </w:rPr>
              <w:t>eography minor</w:t>
            </w:r>
          </w:p>
        </w:tc>
      </w:tr>
    </w:tbl>
    <w:p w14:paraId="6FC868BE" w14:textId="735E875D" w:rsidR="009E52CA" w:rsidRDefault="009E52CA">
      <w:pPr>
        <w:pStyle w:val="DataField11pt-Single"/>
      </w:pPr>
    </w:p>
    <w:p w14:paraId="09F113F6" w14:textId="77777777"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p>
    <w:p w14:paraId="00977992" w14:textId="3CDF20D4" w:rsidR="002C51BC" w:rsidRPr="00EB70C1" w:rsidRDefault="00EB70C1" w:rsidP="002C51BC">
      <w:pPr>
        <w:pStyle w:val="DataField11pt-Single"/>
        <w:rPr>
          <w:rStyle w:val="Strong"/>
          <w:b w:val="0"/>
        </w:rPr>
      </w:pPr>
      <w:r w:rsidRPr="00EB70C1">
        <w:rPr>
          <w:rStyle w:val="Strong"/>
          <w:b w:val="0"/>
        </w:rPr>
        <w:tab/>
        <w:t xml:space="preserve">I am well-suited </w:t>
      </w:r>
      <w:r>
        <w:rPr>
          <w:rStyle w:val="Strong"/>
          <w:b w:val="0"/>
        </w:rPr>
        <w:t xml:space="preserve">to the role of PI on this project. I have extensive experience in the </w:t>
      </w:r>
      <w:r w:rsidR="00545AEB">
        <w:rPr>
          <w:rStyle w:val="Strong"/>
          <w:b w:val="0"/>
        </w:rPr>
        <w:t xml:space="preserve">topical </w:t>
      </w:r>
      <w:r>
        <w:rPr>
          <w:rStyle w:val="Strong"/>
          <w:b w:val="0"/>
        </w:rPr>
        <w:t>research area of the proposed project</w:t>
      </w:r>
      <w:r w:rsidR="00557AB6">
        <w:rPr>
          <w:rStyle w:val="Strong"/>
          <w:b w:val="0"/>
        </w:rPr>
        <w:t xml:space="preserve"> (</w:t>
      </w:r>
      <w:r w:rsidR="001C06A5">
        <w:rPr>
          <w:rStyle w:val="Strong"/>
          <w:b w:val="0"/>
        </w:rPr>
        <w:t xml:space="preserve">i.e., </w:t>
      </w:r>
      <w:r w:rsidR="00557AB6">
        <w:rPr>
          <w:rStyle w:val="Strong"/>
          <w:b w:val="0"/>
        </w:rPr>
        <w:t>the effects of pollution on health and development)</w:t>
      </w:r>
      <w:r w:rsidR="00F121CD">
        <w:rPr>
          <w:rStyle w:val="Strong"/>
          <w:b w:val="0"/>
        </w:rPr>
        <w:t xml:space="preserve"> as evidenced by my published work and previous research grants,</w:t>
      </w:r>
      <w:r>
        <w:rPr>
          <w:rStyle w:val="Strong"/>
          <w:b w:val="0"/>
        </w:rPr>
        <w:t xml:space="preserve"> and in</w:t>
      </w:r>
      <w:r w:rsidR="00B16ACB">
        <w:rPr>
          <w:rStyle w:val="Strong"/>
          <w:b w:val="0"/>
        </w:rPr>
        <w:t xml:space="preserve"> the area of grants management. </w:t>
      </w:r>
      <w:r>
        <w:rPr>
          <w:rStyle w:val="Strong"/>
          <w:b w:val="0"/>
        </w:rPr>
        <w:t xml:space="preserve">I </w:t>
      </w:r>
      <w:r w:rsidR="00B16ACB">
        <w:rPr>
          <w:rStyle w:val="Strong"/>
          <w:b w:val="0"/>
        </w:rPr>
        <w:t xml:space="preserve">served </w:t>
      </w:r>
      <w:r>
        <w:rPr>
          <w:rStyle w:val="Strong"/>
          <w:b w:val="0"/>
        </w:rPr>
        <w:t xml:space="preserve">as a </w:t>
      </w:r>
      <w:r w:rsidR="001F3E9D">
        <w:rPr>
          <w:rStyle w:val="Strong"/>
          <w:b w:val="0"/>
        </w:rPr>
        <w:t xml:space="preserve">one of the multiple </w:t>
      </w:r>
      <w:r>
        <w:rPr>
          <w:rStyle w:val="Strong"/>
          <w:b w:val="0"/>
        </w:rPr>
        <w:t>PI</w:t>
      </w:r>
      <w:r w:rsidR="001F3E9D">
        <w:rPr>
          <w:rStyle w:val="Strong"/>
          <w:b w:val="0"/>
        </w:rPr>
        <w:t>s</w:t>
      </w:r>
      <w:r>
        <w:rPr>
          <w:rStyle w:val="Strong"/>
          <w:b w:val="0"/>
        </w:rPr>
        <w:t xml:space="preserve"> on a $23 million dollar NIH </w:t>
      </w:r>
      <w:r w:rsidR="00F121CD">
        <w:rPr>
          <w:rStyle w:val="Strong"/>
          <w:b w:val="0"/>
        </w:rPr>
        <w:t xml:space="preserve">BUILD </w:t>
      </w:r>
      <w:proofErr w:type="gramStart"/>
      <w:r w:rsidR="00A77CE0">
        <w:rPr>
          <w:rStyle w:val="Strong"/>
          <w:b w:val="0"/>
        </w:rPr>
        <w:t xml:space="preserve">research </w:t>
      </w:r>
      <w:r>
        <w:rPr>
          <w:rStyle w:val="Strong"/>
          <w:b w:val="0"/>
        </w:rPr>
        <w:t>training</w:t>
      </w:r>
      <w:proofErr w:type="gramEnd"/>
      <w:r>
        <w:rPr>
          <w:rStyle w:val="Strong"/>
          <w:b w:val="0"/>
        </w:rPr>
        <w:t xml:space="preserve"> grant. I have a long </w:t>
      </w:r>
      <w:proofErr w:type="gramStart"/>
      <w:r>
        <w:rPr>
          <w:rStyle w:val="Strong"/>
          <w:b w:val="0"/>
        </w:rPr>
        <w:t>track record</w:t>
      </w:r>
      <w:proofErr w:type="gramEnd"/>
      <w:r>
        <w:rPr>
          <w:rStyle w:val="Strong"/>
          <w:b w:val="0"/>
        </w:rPr>
        <w:t xml:space="preserve"> </w:t>
      </w:r>
      <w:r w:rsidR="00545AEB">
        <w:rPr>
          <w:rStyle w:val="Strong"/>
          <w:b w:val="0"/>
        </w:rPr>
        <w:t xml:space="preserve">of collaboration with the second </w:t>
      </w:r>
      <w:r>
        <w:rPr>
          <w:rStyle w:val="Strong"/>
          <w:b w:val="0"/>
        </w:rPr>
        <w:t>PI (Collins)</w:t>
      </w:r>
      <w:r w:rsidR="00F121CD">
        <w:rPr>
          <w:rStyle w:val="Strong"/>
          <w:b w:val="0"/>
        </w:rPr>
        <w:t>,</w:t>
      </w:r>
      <w:r w:rsidR="00557AB6">
        <w:rPr>
          <w:rStyle w:val="Strong"/>
          <w:b w:val="0"/>
        </w:rPr>
        <w:t xml:space="preserve"> which has resulted in numerous publications</w:t>
      </w:r>
      <w:r w:rsidR="00017C07">
        <w:rPr>
          <w:rStyle w:val="Strong"/>
          <w:b w:val="0"/>
        </w:rPr>
        <w:t xml:space="preserve"> (i.e., 52 with Collins)</w:t>
      </w:r>
      <w:r>
        <w:rPr>
          <w:rStyle w:val="Strong"/>
          <w:b w:val="0"/>
        </w:rPr>
        <w:t xml:space="preserve">. </w:t>
      </w:r>
      <w:r w:rsidR="00545AEB">
        <w:rPr>
          <w:rStyle w:val="Strong"/>
          <w:b w:val="0"/>
        </w:rPr>
        <w:t>My doctoral training in an interdisciplinary environment and my current collaborations with scholars from diverse disciplines (e.g., engineering, math, health science</w:t>
      </w:r>
      <w:r w:rsidR="00557AB6">
        <w:rPr>
          <w:rStyle w:val="Strong"/>
          <w:b w:val="0"/>
        </w:rPr>
        <w:t>s</w:t>
      </w:r>
      <w:r w:rsidR="004C334D">
        <w:rPr>
          <w:rStyle w:val="Strong"/>
          <w:b w:val="0"/>
        </w:rPr>
        <w:t xml:space="preserve">, </w:t>
      </w:r>
      <w:proofErr w:type="gramStart"/>
      <w:r w:rsidR="004C334D">
        <w:rPr>
          <w:rStyle w:val="Strong"/>
          <w:b w:val="0"/>
        </w:rPr>
        <w:t>medicine</w:t>
      </w:r>
      <w:proofErr w:type="gramEnd"/>
      <w:r w:rsidR="00545AEB">
        <w:rPr>
          <w:rStyle w:val="Strong"/>
          <w:b w:val="0"/>
        </w:rPr>
        <w:t>) have prepared me well for this project, which integrates the socio-behavioral and biomedical sciences. I</w:t>
      </w:r>
      <w:r>
        <w:rPr>
          <w:rStyle w:val="Strong"/>
          <w:b w:val="0"/>
        </w:rPr>
        <w:t xml:space="preserve"> am an experienced mentor of graduate and undergraduate students,</w:t>
      </w:r>
      <w:r w:rsidR="00545AEB">
        <w:rPr>
          <w:rStyle w:val="Strong"/>
          <w:b w:val="0"/>
        </w:rPr>
        <w:t xml:space="preserve"> having mentored over 60 research students </w:t>
      </w:r>
      <w:r w:rsidR="00B16ACB">
        <w:rPr>
          <w:rStyle w:val="Strong"/>
          <w:b w:val="0"/>
        </w:rPr>
        <w:t>over</w:t>
      </w:r>
      <w:r w:rsidR="00545AEB">
        <w:rPr>
          <w:rStyle w:val="Strong"/>
          <w:b w:val="0"/>
        </w:rPr>
        <w:t xml:space="preserve"> 11 years at UTEP,</w:t>
      </w:r>
      <w:r>
        <w:rPr>
          <w:rStyle w:val="Strong"/>
          <w:b w:val="0"/>
        </w:rPr>
        <w:t xml:space="preserve"> making me </w:t>
      </w:r>
      <w:proofErr w:type="gramStart"/>
      <w:r>
        <w:rPr>
          <w:rStyle w:val="Strong"/>
          <w:b w:val="0"/>
        </w:rPr>
        <w:t>well-prepared</w:t>
      </w:r>
      <w:proofErr w:type="gramEnd"/>
      <w:r>
        <w:rPr>
          <w:rStyle w:val="Strong"/>
          <w:b w:val="0"/>
        </w:rPr>
        <w:t xml:space="preserve"> to oversee the students whom </w:t>
      </w:r>
      <w:r w:rsidR="00687CC5">
        <w:rPr>
          <w:rStyle w:val="Strong"/>
          <w:b w:val="0"/>
        </w:rPr>
        <w:t>this award will</w:t>
      </w:r>
      <w:r>
        <w:rPr>
          <w:rStyle w:val="Strong"/>
          <w:b w:val="0"/>
        </w:rPr>
        <w:t xml:space="preserve"> support. These students will be from groups traditionally underrepresented in science and we will recruit students into the positions wh</w:t>
      </w:r>
      <w:r w:rsidR="00E1306B">
        <w:rPr>
          <w:rStyle w:val="Strong"/>
          <w:b w:val="0"/>
        </w:rPr>
        <w:t>o have an interest in pursuing an academic path</w:t>
      </w:r>
      <w:r>
        <w:rPr>
          <w:rStyle w:val="Strong"/>
          <w:b w:val="0"/>
        </w:rPr>
        <w:t>.</w:t>
      </w:r>
      <w:r w:rsidR="00F121CD">
        <w:rPr>
          <w:rStyle w:val="Strong"/>
          <w:b w:val="0"/>
        </w:rPr>
        <w:t xml:space="preserve"> We will also integrate one or more undergraduate students into the project.</w:t>
      </w:r>
      <w:r w:rsidR="00545AEB">
        <w:rPr>
          <w:rStyle w:val="Strong"/>
          <w:b w:val="0"/>
        </w:rPr>
        <w:t xml:space="preserve"> Specifically related to the propose</w:t>
      </w:r>
      <w:bookmarkStart w:id="0" w:name="_GoBack"/>
      <w:bookmarkEnd w:id="0"/>
      <w:r w:rsidR="00545AEB">
        <w:rPr>
          <w:rStyle w:val="Strong"/>
          <w:b w:val="0"/>
        </w:rPr>
        <w:t>d project, Collins and I, along with our undergraduate and then Master’s research assistant</w:t>
      </w:r>
      <w:r w:rsidR="008A643C">
        <w:rPr>
          <w:rStyle w:val="Strong"/>
          <w:b w:val="0"/>
        </w:rPr>
        <w:t xml:space="preserve"> (Stephanie Clark-Reyna)</w:t>
      </w:r>
      <w:r w:rsidR="00545AEB">
        <w:rPr>
          <w:rStyle w:val="Strong"/>
          <w:b w:val="0"/>
        </w:rPr>
        <w:t>, have recently published four article</w:t>
      </w:r>
      <w:r w:rsidR="00785871">
        <w:rPr>
          <w:rStyle w:val="Strong"/>
          <w:b w:val="0"/>
        </w:rPr>
        <w:t xml:space="preserve">s </w:t>
      </w:r>
      <w:r w:rsidR="00545AEB">
        <w:rPr>
          <w:rStyle w:val="Strong"/>
          <w:b w:val="0"/>
        </w:rPr>
        <w:t>(listed below</w:t>
      </w:r>
      <w:r w:rsidR="00557AB6">
        <w:rPr>
          <w:rStyle w:val="Strong"/>
          <w:b w:val="0"/>
        </w:rPr>
        <w:t xml:space="preserve"> and described in</w:t>
      </w:r>
      <w:r w:rsidR="004C334D">
        <w:rPr>
          <w:rStyle w:val="Strong"/>
          <w:b w:val="0"/>
        </w:rPr>
        <w:t xml:space="preserve"> more detail in</w:t>
      </w:r>
      <w:r w:rsidR="00557AB6">
        <w:rPr>
          <w:rStyle w:val="Strong"/>
          <w:b w:val="0"/>
        </w:rPr>
        <w:t xml:space="preserve"> the proposal)</w:t>
      </w:r>
      <w:r w:rsidR="00785871">
        <w:rPr>
          <w:rStyle w:val="Strong"/>
          <w:b w:val="0"/>
        </w:rPr>
        <w:t>, which specifically lay the groundwork for this proposal</w:t>
      </w:r>
      <w:r w:rsidR="00557AB6">
        <w:rPr>
          <w:rStyle w:val="Strong"/>
          <w:b w:val="0"/>
        </w:rPr>
        <w:t>. These articles have used similar methods</w:t>
      </w:r>
      <w:r w:rsidR="004C334D">
        <w:rPr>
          <w:rStyle w:val="Strong"/>
          <w:b w:val="0"/>
        </w:rPr>
        <w:t xml:space="preserve"> (although less sophisticated version</w:t>
      </w:r>
      <w:r w:rsidR="00A77CE0">
        <w:rPr>
          <w:rStyle w:val="Strong"/>
          <w:b w:val="0"/>
        </w:rPr>
        <w:t>s</w:t>
      </w:r>
      <w:r w:rsidR="004C334D">
        <w:rPr>
          <w:rStyle w:val="Strong"/>
          <w:b w:val="0"/>
        </w:rPr>
        <w:t xml:space="preserve"> of them than what we propose in this grant)</w:t>
      </w:r>
      <w:r w:rsidR="00557AB6">
        <w:rPr>
          <w:rStyle w:val="Strong"/>
          <w:b w:val="0"/>
        </w:rPr>
        <w:t xml:space="preserve"> and </w:t>
      </w:r>
      <w:r w:rsidR="004C334D">
        <w:rPr>
          <w:rStyle w:val="Strong"/>
          <w:b w:val="0"/>
        </w:rPr>
        <w:t>similar types of data</w:t>
      </w:r>
      <w:r w:rsidR="00557AB6">
        <w:rPr>
          <w:rStyle w:val="Strong"/>
          <w:b w:val="0"/>
        </w:rPr>
        <w:t xml:space="preserve">. </w:t>
      </w:r>
      <w:r w:rsidR="004C334D">
        <w:rPr>
          <w:rStyle w:val="Strong"/>
          <w:b w:val="0"/>
        </w:rPr>
        <w:t>In addition to those studies, m</w:t>
      </w:r>
      <w:r w:rsidR="00A77CE0">
        <w:rPr>
          <w:rStyle w:val="Strong"/>
          <w:b w:val="0"/>
        </w:rPr>
        <w:t>any of my</w:t>
      </w:r>
      <w:r w:rsidR="00545AEB">
        <w:rPr>
          <w:rStyle w:val="Strong"/>
          <w:b w:val="0"/>
        </w:rPr>
        <w:t xml:space="preserve"> other studie</w:t>
      </w:r>
      <w:r w:rsidR="00A77CE0">
        <w:rPr>
          <w:rStyle w:val="Strong"/>
          <w:b w:val="0"/>
        </w:rPr>
        <w:t xml:space="preserve">s </w:t>
      </w:r>
      <w:r w:rsidR="00545AEB">
        <w:rPr>
          <w:rStyle w:val="Strong"/>
          <w:b w:val="0"/>
        </w:rPr>
        <w:t xml:space="preserve">have </w:t>
      </w:r>
      <w:r w:rsidR="004C334D">
        <w:rPr>
          <w:rStyle w:val="Strong"/>
          <w:b w:val="0"/>
        </w:rPr>
        <w:t xml:space="preserve">also </w:t>
      </w:r>
      <w:r w:rsidR="00A77CE0">
        <w:rPr>
          <w:rStyle w:val="Strong"/>
          <w:b w:val="0"/>
        </w:rPr>
        <w:t>prepared me</w:t>
      </w:r>
      <w:r w:rsidR="00545AEB">
        <w:rPr>
          <w:rStyle w:val="Strong"/>
          <w:b w:val="0"/>
        </w:rPr>
        <w:t xml:space="preserve"> to conduct this work, as they have been conceptually and methodologically related to the proposed project. </w:t>
      </w:r>
    </w:p>
    <w:p w14:paraId="1706C26F" w14:textId="26F5E32A" w:rsidR="00885A95" w:rsidRDefault="00885A95" w:rsidP="00C34E43">
      <w:pPr>
        <w:keepLines/>
        <w:ind w:left="360"/>
        <w:rPr>
          <w:szCs w:val="22"/>
        </w:rPr>
      </w:pPr>
    </w:p>
    <w:p w14:paraId="446B854A" w14:textId="34E2501F" w:rsidR="00885A95" w:rsidRPr="00F57ECA" w:rsidRDefault="00885A95" w:rsidP="00885A95">
      <w:pPr>
        <w:pStyle w:val="ListParagraph"/>
        <w:numPr>
          <w:ilvl w:val="0"/>
          <w:numId w:val="23"/>
        </w:numPr>
        <w:autoSpaceDE/>
        <w:autoSpaceDN/>
        <w:contextualSpacing/>
        <w:rPr>
          <w:rFonts w:cs="Arial"/>
          <w:szCs w:val="22"/>
        </w:rPr>
      </w:pPr>
      <w:r w:rsidRPr="00F57ECA">
        <w:rPr>
          <w:rFonts w:cs="Arial"/>
          <w:szCs w:val="22"/>
        </w:rPr>
        <w:t>Clark-Reyna, S,</w:t>
      </w:r>
      <w:r w:rsidRPr="00F57ECA">
        <w:rPr>
          <w:rFonts w:cs="Arial"/>
          <w:b/>
          <w:szCs w:val="22"/>
        </w:rPr>
        <w:t xml:space="preserve"> Grineski</w:t>
      </w:r>
      <w:r w:rsidR="00A77CE0">
        <w:rPr>
          <w:rFonts w:cs="Arial"/>
          <w:b/>
          <w:szCs w:val="22"/>
        </w:rPr>
        <w:t>,</w:t>
      </w:r>
      <w:r w:rsidRPr="00F57ECA">
        <w:rPr>
          <w:rFonts w:cs="Arial"/>
          <w:b/>
          <w:szCs w:val="22"/>
        </w:rPr>
        <w:t xml:space="preserve"> SE</w:t>
      </w:r>
      <w:r w:rsidR="00545AEB" w:rsidRPr="00F57ECA">
        <w:rPr>
          <w:rFonts w:cs="Arial"/>
          <w:szCs w:val="22"/>
        </w:rPr>
        <w:t xml:space="preserve">, Collins, T. </w:t>
      </w:r>
      <w:r w:rsidRPr="00F57ECA">
        <w:rPr>
          <w:rFonts w:cs="Arial"/>
          <w:szCs w:val="22"/>
        </w:rPr>
        <w:t xml:space="preserve">2016. Ambient concentrations of metabolic disrupting chemicals and children’s academic achievement in El Paso, Texas. </w:t>
      </w:r>
      <w:r w:rsidRPr="00F57ECA">
        <w:rPr>
          <w:rFonts w:cs="Arial"/>
          <w:i/>
          <w:szCs w:val="22"/>
        </w:rPr>
        <w:t>International Journal of Environmental Research and Public Health</w:t>
      </w:r>
      <w:r w:rsidRPr="00F57ECA">
        <w:rPr>
          <w:rFonts w:cs="Arial"/>
          <w:szCs w:val="22"/>
        </w:rPr>
        <w:t xml:space="preserve">. 13(9): </w:t>
      </w:r>
      <w:r w:rsidRPr="00F57ECA">
        <w:rPr>
          <w:rFonts w:cs="Arial"/>
          <w:szCs w:val="22"/>
          <w:shd w:val="clear" w:color="auto" w:fill="FFFFFF"/>
        </w:rPr>
        <w:t>E874. (</w:t>
      </w:r>
      <w:r w:rsidRPr="00F57ECA">
        <w:rPr>
          <w:rFonts w:cs="Arial"/>
          <w:szCs w:val="22"/>
        </w:rPr>
        <w:t>PMID: 27598179)</w:t>
      </w:r>
    </w:p>
    <w:p w14:paraId="6BEFB3C9" w14:textId="0AF11431" w:rsidR="00885A95" w:rsidRPr="00F57ECA" w:rsidRDefault="00885A95" w:rsidP="00885A95">
      <w:pPr>
        <w:pStyle w:val="ListParagraph"/>
        <w:numPr>
          <w:ilvl w:val="0"/>
          <w:numId w:val="23"/>
        </w:numPr>
        <w:autoSpaceDE/>
        <w:autoSpaceDN/>
        <w:contextualSpacing/>
        <w:rPr>
          <w:rFonts w:cs="Arial"/>
          <w:bCs/>
          <w:szCs w:val="22"/>
        </w:rPr>
      </w:pPr>
      <w:r w:rsidRPr="00F57ECA">
        <w:rPr>
          <w:rFonts w:cs="Arial"/>
          <w:szCs w:val="22"/>
        </w:rPr>
        <w:t>Clark-Reyna, S</w:t>
      </w:r>
      <w:r w:rsidRPr="00F57ECA">
        <w:rPr>
          <w:rFonts w:cs="Arial"/>
          <w:bCs/>
          <w:szCs w:val="22"/>
        </w:rPr>
        <w:t xml:space="preserve">, </w:t>
      </w:r>
      <w:r w:rsidRPr="00F57ECA">
        <w:rPr>
          <w:rFonts w:cs="Arial"/>
          <w:b/>
          <w:bCs/>
          <w:szCs w:val="22"/>
        </w:rPr>
        <w:t>Grineski, SE</w:t>
      </w:r>
      <w:r w:rsidRPr="00F57ECA">
        <w:rPr>
          <w:rFonts w:cs="Arial"/>
          <w:bCs/>
          <w:szCs w:val="22"/>
        </w:rPr>
        <w:t xml:space="preserve">, </w:t>
      </w:r>
      <w:r w:rsidRPr="00F57ECA">
        <w:rPr>
          <w:rFonts w:cs="Arial"/>
          <w:szCs w:val="22"/>
        </w:rPr>
        <w:t>Collins, T</w:t>
      </w:r>
      <w:r w:rsidRPr="00F57ECA">
        <w:rPr>
          <w:rFonts w:cs="Arial"/>
          <w:bCs/>
          <w:szCs w:val="22"/>
        </w:rPr>
        <w:t xml:space="preserve">. 2016. Health status and residential exposure to air toxics: What are the effects on children’s academic achievement? </w:t>
      </w:r>
      <w:r w:rsidRPr="00F57ECA">
        <w:rPr>
          <w:rFonts w:cs="Arial"/>
          <w:i/>
          <w:iCs/>
          <w:szCs w:val="22"/>
        </w:rPr>
        <w:t>Family &amp; Community Health</w:t>
      </w:r>
      <w:r w:rsidRPr="00F57ECA">
        <w:rPr>
          <w:rFonts w:cs="Arial"/>
          <w:bCs/>
          <w:szCs w:val="22"/>
        </w:rPr>
        <w:t xml:space="preserve"> 39(3): 160-8. (</w:t>
      </w:r>
      <w:r w:rsidRPr="00F57ECA">
        <w:rPr>
          <w:rFonts w:cs="Arial"/>
          <w:szCs w:val="22"/>
        </w:rPr>
        <w:t>PMID: 27214671)</w:t>
      </w:r>
    </w:p>
    <w:p w14:paraId="071963F0" w14:textId="2184C4B5" w:rsidR="00885A95" w:rsidRPr="00885A95" w:rsidRDefault="00885A95" w:rsidP="00885A95">
      <w:pPr>
        <w:widowControl w:val="0"/>
        <w:numPr>
          <w:ilvl w:val="0"/>
          <w:numId w:val="23"/>
        </w:numPr>
        <w:adjustRightInd w:val="0"/>
        <w:rPr>
          <w:rFonts w:cs="Arial"/>
          <w:szCs w:val="22"/>
        </w:rPr>
      </w:pPr>
      <w:r w:rsidRPr="00F57ECA">
        <w:rPr>
          <w:rFonts w:cs="Arial"/>
          <w:b/>
          <w:szCs w:val="22"/>
        </w:rPr>
        <w:t>Grineski, SE</w:t>
      </w:r>
      <w:r w:rsidRPr="00F57ECA">
        <w:rPr>
          <w:rFonts w:cs="Arial"/>
          <w:szCs w:val="22"/>
        </w:rPr>
        <w:t>, Clark-Reyna, S,</w:t>
      </w:r>
      <w:r w:rsidRPr="00885A95">
        <w:rPr>
          <w:rFonts w:cs="Arial"/>
          <w:szCs w:val="22"/>
        </w:rPr>
        <w:t xml:space="preserve"> Collins, T</w:t>
      </w:r>
      <w:r w:rsidRPr="00885A95">
        <w:rPr>
          <w:rFonts w:cs="Arial"/>
          <w:bCs/>
          <w:szCs w:val="22"/>
        </w:rPr>
        <w:t>.</w:t>
      </w:r>
      <w:r w:rsidRPr="00885A95">
        <w:rPr>
          <w:rFonts w:cs="Arial"/>
          <w:szCs w:val="22"/>
        </w:rPr>
        <w:t xml:space="preserve"> 2016.  School-based exposure to hazardous air pollutants and grade point average: a multi-level study. </w:t>
      </w:r>
      <w:r w:rsidRPr="00885A95">
        <w:rPr>
          <w:rFonts w:cs="Arial"/>
          <w:i/>
          <w:szCs w:val="22"/>
        </w:rPr>
        <w:t>Environmental Research</w:t>
      </w:r>
      <w:r w:rsidRPr="00885A95">
        <w:rPr>
          <w:rFonts w:cs="Arial"/>
          <w:szCs w:val="22"/>
        </w:rPr>
        <w:t>. 147: 164-171. (PMID: 26875067)</w:t>
      </w:r>
    </w:p>
    <w:p w14:paraId="741B9ED0" w14:textId="66C4A898" w:rsidR="00885A95" w:rsidRPr="00885A95" w:rsidRDefault="00885A95" w:rsidP="00885A95">
      <w:pPr>
        <w:pStyle w:val="BodyTextIndent"/>
        <w:numPr>
          <w:ilvl w:val="0"/>
          <w:numId w:val="23"/>
        </w:numPr>
        <w:autoSpaceDE/>
        <w:autoSpaceDN/>
        <w:jc w:val="left"/>
        <w:rPr>
          <w:color w:val="auto"/>
          <w:sz w:val="22"/>
          <w:szCs w:val="22"/>
        </w:rPr>
      </w:pPr>
      <w:r w:rsidRPr="00F57ECA">
        <w:rPr>
          <w:color w:val="auto"/>
          <w:sz w:val="22"/>
          <w:szCs w:val="22"/>
        </w:rPr>
        <w:t xml:space="preserve">Clark-Reyna, S., </w:t>
      </w:r>
      <w:r w:rsidRPr="00F57ECA">
        <w:rPr>
          <w:b/>
          <w:color w:val="auto"/>
          <w:sz w:val="22"/>
          <w:szCs w:val="22"/>
        </w:rPr>
        <w:t>Grineski, SE</w:t>
      </w:r>
      <w:r w:rsidRPr="00F57ECA">
        <w:rPr>
          <w:color w:val="auto"/>
          <w:sz w:val="22"/>
          <w:szCs w:val="22"/>
        </w:rPr>
        <w:t>, Collins, T. 2016. Residential exposure to air toxics is linked to lower</w:t>
      </w:r>
      <w:r w:rsidRPr="00885A95">
        <w:rPr>
          <w:color w:val="auto"/>
          <w:sz w:val="22"/>
          <w:szCs w:val="22"/>
        </w:rPr>
        <w:t xml:space="preserve"> grade point averages among school children in El Paso, Texas, USA. </w:t>
      </w:r>
      <w:r w:rsidRPr="00885A95">
        <w:rPr>
          <w:i/>
          <w:iCs/>
          <w:color w:val="auto"/>
          <w:sz w:val="22"/>
          <w:szCs w:val="22"/>
        </w:rPr>
        <w:t xml:space="preserve">Population and Environment. </w:t>
      </w:r>
      <w:r w:rsidRPr="00885A95">
        <w:rPr>
          <w:color w:val="auto"/>
          <w:sz w:val="22"/>
          <w:szCs w:val="22"/>
        </w:rPr>
        <w:t>37(3): 319-340. (PMID: 27034529)</w:t>
      </w:r>
    </w:p>
    <w:p w14:paraId="4E1F882A" w14:textId="77777777" w:rsidR="002C51BC" w:rsidRPr="00A128A0" w:rsidRDefault="002C51BC" w:rsidP="002C51BC">
      <w:pPr>
        <w:pStyle w:val="DataField11pt-Single"/>
        <w:rPr>
          <w:rStyle w:val="Strong"/>
        </w:rPr>
      </w:pPr>
    </w:p>
    <w:p w14:paraId="2AB7A0F5" w14:textId="77777777" w:rsidR="002C51BC" w:rsidRPr="00A128A0" w:rsidRDefault="002C51BC" w:rsidP="002C51BC">
      <w:pPr>
        <w:pStyle w:val="DataField11pt-Single"/>
        <w:rPr>
          <w:rStyle w:val="Strong"/>
        </w:rPr>
      </w:pPr>
      <w:r w:rsidRPr="00A128A0">
        <w:rPr>
          <w:rStyle w:val="Strong"/>
        </w:rPr>
        <w:t>B.</w:t>
      </w:r>
      <w:r w:rsidRPr="00A128A0">
        <w:rPr>
          <w:rStyle w:val="Strong"/>
        </w:rPr>
        <w:tab/>
        <w:t>Positions and Honors</w:t>
      </w:r>
    </w:p>
    <w:p w14:paraId="0D9BB717" w14:textId="784A65B4" w:rsidR="00885A95" w:rsidRPr="00885A95" w:rsidRDefault="00885A95" w:rsidP="00885A95">
      <w:pPr>
        <w:pStyle w:val="Default"/>
        <w:rPr>
          <w:rFonts w:ascii="Arial" w:hAnsi="Arial" w:cs="Arial"/>
          <w:b/>
          <w:sz w:val="22"/>
          <w:szCs w:val="22"/>
          <w:u w:val="single"/>
        </w:rPr>
      </w:pPr>
      <w:r w:rsidRPr="00885A95">
        <w:rPr>
          <w:rFonts w:ascii="Arial" w:hAnsi="Arial" w:cs="Arial"/>
          <w:b/>
          <w:sz w:val="22"/>
          <w:szCs w:val="22"/>
          <w:u w:val="single"/>
        </w:rPr>
        <w:t>Positions and Employment</w:t>
      </w:r>
    </w:p>
    <w:p w14:paraId="0F9E5D56" w14:textId="62320072" w:rsidR="00885A95" w:rsidRPr="00621C06" w:rsidRDefault="00885A95" w:rsidP="00F57ECA">
      <w:pPr>
        <w:pStyle w:val="Default"/>
        <w:numPr>
          <w:ilvl w:val="0"/>
          <w:numId w:val="28"/>
        </w:numPr>
        <w:rPr>
          <w:rFonts w:ascii="Arial" w:hAnsi="Arial" w:cs="Arial"/>
          <w:sz w:val="22"/>
          <w:szCs w:val="22"/>
        </w:rPr>
      </w:pPr>
      <w:r w:rsidRPr="00621C06">
        <w:rPr>
          <w:rFonts w:ascii="Arial" w:hAnsi="Arial" w:cs="Arial"/>
          <w:sz w:val="22"/>
          <w:szCs w:val="22"/>
        </w:rPr>
        <w:t>8/2006-6/2011</w:t>
      </w:r>
      <w:r w:rsidR="004046F6">
        <w:rPr>
          <w:rFonts w:ascii="Arial" w:hAnsi="Arial" w:cs="Arial"/>
          <w:sz w:val="22"/>
          <w:szCs w:val="22"/>
        </w:rPr>
        <w:t xml:space="preserve">. </w:t>
      </w:r>
      <w:r w:rsidRPr="00621C06">
        <w:rPr>
          <w:rFonts w:ascii="Arial" w:hAnsi="Arial" w:cs="Arial"/>
          <w:sz w:val="22"/>
          <w:szCs w:val="22"/>
        </w:rPr>
        <w:t>Assistant Professor of Sociology, Department of Sociology and An</w:t>
      </w:r>
      <w:r w:rsidR="00A77CE0">
        <w:rPr>
          <w:rFonts w:ascii="Arial" w:hAnsi="Arial" w:cs="Arial"/>
          <w:sz w:val="22"/>
          <w:szCs w:val="22"/>
        </w:rPr>
        <w:t xml:space="preserve">thropology, University of Texas at </w:t>
      </w:r>
      <w:r w:rsidRPr="00621C06">
        <w:rPr>
          <w:rFonts w:ascii="Arial" w:hAnsi="Arial" w:cs="Arial"/>
          <w:sz w:val="22"/>
          <w:szCs w:val="22"/>
        </w:rPr>
        <w:t>El Paso, El Paso, TX</w:t>
      </w:r>
      <w:r w:rsidR="00A77CE0">
        <w:rPr>
          <w:rFonts w:ascii="Arial" w:hAnsi="Arial" w:cs="Arial"/>
          <w:sz w:val="22"/>
          <w:szCs w:val="22"/>
        </w:rPr>
        <w:t>.</w:t>
      </w:r>
      <w:r w:rsidRPr="00621C06">
        <w:rPr>
          <w:rFonts w:ascii="Arial" w:hAnsi="Arial" w:cs="Arial"/>
          <w:sz w:val="22"/>
          <w:szCs w:val="22"/>
        </w:rPr>
        <w:tab/>
      </w:r>
      <w:r w:rsidRPr="00621C06">
        <w:rPr>
          <w:rFonts w:ascii="Arial" w:hAnsi="Arial" w:cs="Arial"/>
          <w:sz w:val="22"/>
          <w:szCs w:val="22"/>
        </w:rPr>
        <w:tab/>
      </w:r>
      <w:r w:rsidRPr="00621C06">
        <w:rPr>
          <w:rFonts w:ascii="Arial" w:hAnsi="Arial" w:cs="Arial"/>
          <w:sz w:val="22"/>
          <w:szCs w:val="22"/>
        </w:rPr>
        <w:tab/>
      </w:r>
      <w:r w:rsidRPr="00621C06">
        <w:rPr>
          <w:rFonts w:ascii="Arial" w:hAnsi="Arial" w:cs="Arial"/>
          <w:sz w:val="22"/>
          <w:szCs w:val="22"/>
        </w:rPr>
        <w:tab/>
      </w:r>
    </w:p>
    <w:p w14:paraId="496F675C" w14:textId="334809A1" w:rsidR="00885A95" w:rsidRDefault="00885A95" w:rsidP="00F57ECA">
      <w:pPr>
        <w:pStyle w:val="Default"/>
        <w:numPr>
          <w:ilvl w:val="0"/>
          <w:numId w:val="28"/>
        </w:numPr>
        <w:rPr>
          <w:rFonts w:ascii="Arial" w:hAnsi="Arial" w:cs="Arial"/>
          <w:sz w:val="22"/>
          <w:szCs w:val="22"/>
        </w:rPr>
      </w:pPr>
      <w:r>
        <w:rPr>
          <w:rFonts w:ascii="Arial" w:hAnsi="Arial" w:cs="Arial"/>
          <w:sz w:val="22"/>
          <w:szCs w:val="22"/>
        </w:rPr>
        <w:t>7/2011-8/2015</w:t>
      </w:r>
      <w:r w:rsidR="004046F6">
        <w:rPr>
          <w:rFonts w:ascii="Arial" w:hAnsi="Arial" w:cs="Arial"/>
          <w:sz w:val="22"/>
          <w:szCs w:val="22"/>
        </w:rPr>
        <w:t>.</w:t>
      </w:r>
      <w:r>
        <w:rPr>
          <w:rFonts w:ascii="Arial" w:hAnsi="Arial" w:cs="Arial"/>
          <w:sz w:val="22"/>
          <w:szCs w:val="22"/>
        </w:rPr>
        <w:t xml:space="preserve"> </w:t>
      </w:r>
      <w:r w:rsidRPr="00621C06">
        <w:rPr>
          <w:rFonts w:ascii="Arial" w:hAnsi="Arial" w:cs="Arial"/>
          <w:sz w:val="22"/>
          <w:szCs w:val="22"/>
        </w:rPr>
        <w:t>Associate Professor of Sociology, Department of Sociology and An</w:t>
      </w:r>
      <w:r w:rsidR="00A77CE0">
        <w:rPr>
          <w:rFonts w:ascii="Arial" w:hAnsi="Arial" w:cs="Arial"/>
          <w:sz w:val="22"/>
          <w:szCs w:val="22"/>
        </w:rPr>
        <w:t xml:space="preserve">thropology, University of Texas at </w:t>
      </w:r>
      <w:r w:rsidRPr="00621C06">
        <w:rPr>
          <w:rFonts w:ascii="Arial" w:hAnsi="Arial" w:cs="Arial"/>
          <w:sz w:val="22"/>
          <w:szCs w:val="22"/>
        </w:rPr>
        <w:t>El Paso, El Paso, TX</w:t>
      </w:r>
      <w:r w:rsidR="00A77CE0">
        <w:rPr>
          <w:rFonts w:ascii="Arial" w:hAnsi="Arial" w:cs="Arial"/>
          <w:sz w:val="22"/>
          <w:szCs w:val="22"/>
        </w:rPr>
        <w:t>.</w:t>
      </w:r>
    </w:p>
    <w:p w14:paraId="51DD1A53" w14:textId="52AB2C54" w:rsidR="00885A95" w:rsidRDefault="00885A95" w:rsidP="00F57ECA">
      <w:pPr>
        <w:pStyle w:val="Default"/>
        <w:numPr>
          <w:ilvl w:val="0"/>
          <w:numId w:val="28"/>
        </w:numPr>
        <w:rPr>
          <w:rFonts w:ascii="Arial" w:hAnsi="Arial" w:cs="Arial"/>
          <w:sz w:val="22"/>
          <w:szCs w:val="22"/>
        </w:rPr>
      </w:pPr>
      <w:r>
        <w:rPr>
          <w:rFonts w:ascii="Arial" w:hAnsi="Arial" w:cs="Arial"/>
          <w:sz w:val="22"/>
          <w:szCs w:val="22"/>
        </w:rPr>
        <w:lastRenderedPageBreak/>
        <w:t>9/2015-</w:t>
      </w:r>
      <w:r w:rsidR="00B16ACB">
        <w:rPr>
          <w:rFonts w:ascii="Arial" w:hAnsi="Arial" w:cs="Arial"/>
          <w:sz w:val="22"/>
          <w:szCs w:val="22"/>
        </w:rPr>
        <w:t>12/2017</w:t>
      </w:r>
      <w:r w:rsidR="004046F6">
        <w:rPr>
          <w:rFonts w:ascii="Arial" w:hAnsi="Arial" w:cs="Arial"/>
          <w:sz w:val="22"/>
          <w:szCs w:val="22"/>
        </w:rPr>
        <w:t>.</w:t>
      </w:r>
      <w:r>
        <w:rPr>
          <w:rFonts w:ascii="Arial" w:hAnsi="Arial" w:cs="Arial"/>
          <w:sz w:val="22"/>
          <w:szCs w:val="22"/>
        </w:rPr>
        <w:t xml:space="preserve"> </w:t>
      </w:r>
      <w:r w:rsidRPr="00621C06">
        <w:rPr>
          <w:rFonts w:ascii="Arial" w:hAnsi="Arial" w:cs="Arial"/>
          <w:sz w:val="22"/>
          <w:szCs w:val="22"/>
        </w:rPr>
        <w:t>Professor of Sociology, Department of Sociology and An</w:t>
      </w:r>
      <w:r w:rsidR="00A77CE0">
        <w:rPr>
          <w:rFonts w:ascii="Arial" w:hAnsi="Arial" w:cs="Arial"/>
          <w:sz w:val="22"/>
          <w:szCs w:val="22"/>
        </w:rPr>
        <w:t xml:space="preserve">thropology, University of Texas at </w:t>
      </w:r>
      <w:r w:rsidRPr="00621C06">
        <w:rPr>
          <w:rFonts w:ascii="Arial" w:hAnsi="Arial" w:cs="Arial"/>
          <w:sz w:val="22"/>
          <w:szCs w:val="22"/>
        </w:rPr>
        <w:t>El Paso, El Paso, TX</w:t>
      </w:r>
      <w:r w:rsidR="00A77CE0">
        <w:rPr>
          <w:rFonts w:ascii="Arial" w:hAnsi="Arial" w:cs="Arial"/>
          <w:sz w:val="22"/>
          <w:szCs w:val="22"/>
        </w:rPr>
        <w:t>.</w:t>
      </w:r>
    </w:p>
    <w:p w14:paraId="0BD08037" w14:textId="5D7F1C77" w:rsidR="00B16ACB" w:rsidRPr="00621C06" w:rsidRDefault="00B16ACB" w:rsidP="00F57ECA">
      <w:pPr>
        <w:pStyle w:val="Default"/>
        <w:numPr>
          <w:ilvl w:val="0"/>
          <w:numId w:val="28"/>
        </w:numPr>
        <w:rPr>
          <w:rFonts w:ascii="Arial" w:hAnsi="Arial" w:cs="Arial"/>
          <w:sz w:val="22"/>
          <w:szCs w:val="22"/>
        </w:rPr>
      </w:pPr>
      <w:r>
        <w:rPr>
          <w:rFonts w:ascii="Arial" w:hAnsi="Arial" w:cs="Arial"/>
          <w:sz w:val="22"/>
          <w:szCs w:val="22"/>
        </w:rPr>
        <w:t>1/1/2018-present. Professor of Sociology and Environmental Studies, University of Utah, Salt Lake City, UT</w:t>
      </w:r>
    </w:p>
    <w:p w14:paraId="1D31CEE1" w14:textId="5A836E68" w:rsidR="00885A95" w:rsidRDefault="00885A95" w:rsidP="00F57ECA">
      <w:pPr>
        <w:pStyle w:val="Default"/>
        <w:numPr>
          <w:ilvl w:val="0"/>
          <w:numId w:val="28"/>
        </w:numPr>
        <w:rPr>
          <w:rFonts w:ascii="Arial" w:hAnsi="Arial" w:cs="Arial"/>
          <w:sz w:val="22"/>
          <w:szCs w:val="22"/>
        </w:rPr>
      </w:pPr>
      <w:r>
        <w:rPr>
          <w:rFonts w:ascii="Arial" w:hAnsi="Arial" w:cs="Arial"/>
          <w:sz w:val="22"/>
          <w:szCs w:val="22"/>
        </w:rPr>
        <w:t>9/2011-2014</w:t>
      </w:r>
      <w:r w:rsidR="004046F6">
        <w:rPr>
          <w:rFonts w:ascii="Arial" w:hAnsi="Arial" w:cs="Arial"/>
          <w:sz w:val="22"/>
          <w:szCs w:val="22"/>
        </w:rPr>
        <w:t>.</w:t>
      </w:r>
      <w:r>
        <w:rPr>
          <w:rFonts w:ascii="Arial" w:hAnsi="Arial" w:cs="Arial"/>
          <w:sz w:val="22"/>
          <w:szCs w:val="22"/>
        </w:rPr>
        <w:t xml:space="preserve"> </w:t>
      </w:r>
      <w:r w:rsidRPr="00353A79">
        <w:rPr>
          <w:rFonts w:ascii="Arial" w:hAnsi="Arial" w:cs="Arial"/>
          <w:sz w:val="22"/>
          <w:szCs w:val="22"/>
        </w:rPr>
        <w:t xml:space="preserve">Director.  Environment Core of the Hispanic Health Disparities Research Center, a NIMHD-EPA Center of Excellence in Environmental Health Disparities.  University of Texas at El Paso &amp; University of Houston School </w:t>
      </w:r>
      <w:r>
        <w:rPr>
          <w:rFonts w:ascii="Arial" w:hAnsi="Arial" w:cs="Arial"/>
          <w:sz w:val="22"/>
          <w:szCs w:val="22"/>
        </w:rPr>
        <w:t xml:space="preserve">of Public Health. El Paso, TX. </w:t>
      </w:r>
    </w:p>
    <w:p w14:paraId="1ADA4B8F" w14:textId="4DDDD7C3" w:rsidR="00885A95" w:rsidRPr="00522992" w:rsidRDefault="00885A95" w:rsidP="00F57ECA">
      <w:pPr>
        <w:pStyle w:val="Default"/>
        <w:numPr>
          <w:ilvl w:val="0"/>
          <w:numId w:val="28"/>
        </w:numPr>
        <w:rPr>
          <w:rFonts w:ascii="Arial" w:hAnsi="Arial" w:cs="Arial"/>
          <w:sz w:val="22"/>
          <w:szCs w:val="22"/>
        </w:rPr>
      </w:pPr>
      <w:r>
        <w:rPr>
          <w:rFonts w:ascii="Arial" w:hAnsi="Arial" w:cs="Arial"/>
          <w:sz w:val="22"/>
          <w:szCs w:val="22"/>
        </w:rPr>
        <w:t>6/2014-</w:t>
      </w:r>
      <w:r w:rsidR="00B16ACB">
        <w:rPr>
          <w:rFonts w:ascii="Arial" w:hAnsi="Arial" w:cs="Arial"/>
          <w:sz w:val="22"/>
          <w:szCs w:val="22"/>
        </w:rPr>
        <w:t>12/2017</w:t>
      </w:r>
      <w:r>
        <w:rPr>
          <w:rFonts w:ascii="Arial" w:hAnsi="Arial" w:cs="Arial"/>
          <w:sz w:val="22"/>
          <w:szCs w:val="22"/>
        </w:rPr>
        <w:t xml:space="preserve">. </w:t>
      </w:r>
      <w:r w:rsidR="00A77CE0">
        <w:rPr>
          <w:rFonts w:ascii="Arial" w:hAnsi="Arial" w:cs="Arial"/>
          <w:sz w:val="22"/>
        </w:rPr>
        <w:t>Director (w</w:t>
      </w:r>
      <w:r w:rsidRPr="00522992">
        <w:rPr>
          <w:rFonts w:ascii="Arial" w:hAnsi="Arial" w:cs="Arial"/>
          <w:sz w:val="22"/>
        </w:rPr>
        <w:t xml:space="preserve">ith </w:t>
      </w:r>
      <w:r w:rsidR="00A77CE0">
        <w:rPr>
          <w:rFonts w:ascii="Arial" w:hAnsi="Arial" w:cs="Arial"/>
          <w:sz w:val="22"/>
        </w:rPr>
        <w:t xml:space="preserve">Dr. </w:t>
      </w:r>
      <w:r w:rsidRPr="00522992">
        <w:rPr>
          <w:rFonts w:ascii="Arial" w:hAnsi="Arial" w:cs="Arial"/>
          <w:sz w:val="22"/>
        </w:rPr>
        <w:t xml:space="preserve">Homer </w:t>
      </w:r>
      <w:proofErr w:type="spellStart"/>
      <w:r w:rsidRPr="00522992">
        <w:rPr>
          <w:rFonts w:ascii="Arial" w:hAnsi="Arial" w:cs="Arial"/>
          <w:sz w:val="22"/>
        </w:rPr>
        <w:t>Nazeran</w:t>
      </w:r>
      <w:proofErr w:type="spellEnd"/>
      <w:r w:rsidRPr="00522992">
        <w:rPr>
          <w:rFonts w:ascii="Arial" w:hAnsi="Arial" w:cs="Arial"/>
          <w:sz w:val="22"/>
        </w:rPr>
        <w:t>). Research Enrichment Co</w:t>
      </w:r>
      <w:r>
        <w:rPr>
          <w:rFonts w:ascii="Arial" w:hAnsi="Arial" w:cs="Arial"/>
          <w:sz w:val="22"/>
        </w:rPr>
        <w:t xml:space="preserve">re of the NIH </w:t>
      </w:r>
      <w:proofErr w:type="spellStart"/>
      <w:r>
        <w:rPr>
          <w:rFonts w:ascii="Arial" w:hAnsi="Arial" w:cs="Arial"/>
          <w:sz w:val="22"/>
        </w:rPr>
        <w:t>BUILDing</w:t>
      </w:r>
      <w:proofErr w:type="spellEnd"/>
      <w:r>
        <w:rPr>
          <w:rFonts w:ascii="Arial" w:hAnsi="Arial" w:cs="Arial"/>
          <w:sz w:val="22"/>
        </w:rPr>
        <w:t xml:space="preserve"> SCHOLARS </w:t>
      </w:r>
      <w:r w:rsidR="004046F6">
        <w:rPr>
          <w:rFonts w:ascii="Arial" w:hAnsi="Arial" w:cs="Arial"/>
          <w:sz w:val="22"/>
        </w:rPr>
        <w:t>Center.</w:t>
      </w:r>
      <w:r w:rsidRPr="00522992">
        <w:rPr>
          <w:rFonts w:ascii="Arial" w:hAnsi="Arial" w:cs="Arial"/>
          <w:sz w:val="22"/>
        </w:rPr>
        <w:t xml:space="preserve"> NIH Diversity Program Consortium. University of Texas at El Paso</w:t>
      </w:r>
      <w:r>
        <w:rPr>
          <w:rFonts w:ascii="Arial" w:hAnsi="Arial" w:cs="Arial"/>
          <w:sz w:val="22"/>
        </w:rPr>
        <w:t>, TX</w:t>
      </w:r>
      <w:r w:rsidRPr="00522992">
        <w:rPr>
          <w:rFonts w:ascii="Arial" w:hAnsi="Arial" w:cs="Arial"/>
          <w:sz w:val="22"/>
        </w:rPr>
        <w:t xml:space="preserve">. </w:t>
      </w:r>
    </w:p>
    <w:p w14:paraId="43915ACE" w14:textId="1287472E" w:rsidR="00885A95" w:rsidRPr="00522992" w:rsidRDefault="00885A95" w:rsidP="00F57ECA">
      <w:pPr>
        <w:pStyle w:val="Default"/>
        <w:numPr>
          <w:ilvl w:val="0"/>
          <w:numId w:val="28"/>
        </w:numPr>
        <w:rPr>
          <w:rFonts w:ascii="Arial" w:hAnsi="Arial" w:cs="Arial"/>
          <w:sz w:val="22"/>
          <w:szCs w:val="22"/>
        </w:rPr>
      </w:pPr>
      <w:r>
        <w:rPr>
          <w:rFonts w:ascii="Arial" w:hAnsi="Arial" w:cs="Arial"/>
          <w:sz w:val="22"/>
          <w:szCs w:val="22"/>
        </w:rPr>
        <w:t>9/2016-</w:t>
      </w:r>
      <w:r w:rsidR="00B16ACB">
        <w:rPr>
          <w:rFonts w:ascii="Arial" w:hAnsi="Arial" w:cs="Arial"/>
          <w:sz w:val="22"/>
          <w:szCs w:val="22"/>
        </w:rPr>
        <w:t>12/2017</w:t>
      </w:r>
      <w:r w:rsidR="004046F6">
        <w:rPr>
          <w:rFonts w:ascii="Arial" w:hAnsi="Arial" w:cs="Arial"/>
          <w:sz w:val="22"/>
          <w:szCs w:val="22"/>
        </w:rPr>
        <w:t>.</w:t>
      </w:r>
      <w:r>
        <w:rPr>
          <w:rFonts w:ascii="Arial" w:hAnsi="Arial" w:cs="Arial"/>
          <w:sz w:val="22"/>
          <w:szCs w:val="22"/>
        </w:rPr>
        <w:t xml:space="preserve"> Director. Sociology Graduate Program. </w:t>
      </w:r>
      <w:r w:rsidRPr="00522992">
        <w:rPr>
          <w:rFonts w:ascii="Arial" w:hAnsi="Arial" w:cs="Arial"/>
          <w:sz w:val="22"/>
        </w:rPr>
        <w:t>University of Texas at El Paso</w:t>
      </w:r>
      <w:r>
        <w:rPr>
          <w:rFonts w:ascii="Arial" w:hAnsi="Arial" w:cs="Arial"/>
          <w:sz w:val="22"/>
        </w:rPr>
        <w:t>, TX</w:t>
      </w:r>
      <w:r w:rsidRPr="00522992">
        <w:rPr>
          <w:rFonts w:ascii="Arial" w:hAnsi="Arial" w:cs="Arial"/>
          <w:sz w:val="22"/>
        </w:rPr>
        <w:t xml:space="preserve">. </w:t>
      </w:r>
    </w:p>
    <w:p w14:paraId="3A5570F8" w14:textId="77777777" w:rsidR="00885A95" w:rsidRPr="00621C06" w:rsidRDefault="00885A95" w:rsidP="00885A95">
      <w:pPr>
        <w:pStyle w:val="Default"/>
        <w:rPr>
          <w:rFonts w:ascii="Arial" w:hAnsi="Arial" w:cs="Arial"/>
          <w:sz w:val="22"/>
          <w:szCs w:val="22"/>
        </w:rPr>
      </w:pPr>
    </w:p>
    <w:p w14:paraId="7ADBB5A7" w14:textId="76AB700D" w:rsidR="00885A95" w:rsidRPr="00621C06" w:rsidRDefault="00885A95" w:rsidP="00885A95">
      <w:pPr>
        <w:pStyle w:val="Default"/>
        <w:rPr>
          <w:rFonts w:ascii="Arial" w:hAnsi="Arial" w:cs="Arial"/>
          <w:b/>
          <w:sz w:val="22"/>
          <w:szCs w:val="22"/>
          <w:u w:val="single"/>
        </w:rPr>
      </w:pPr>
      <w:r w:rsidRPr="00621C06">
        <w:rPr>
          <w:rFonts w:ascii="Arial" w:hAnsi="Arial" w:cs="Arial"/>
          <w:b/>
          <w:sz w:val="22"/>
          <w:szCs w:val="22"/>
          <w:u w:val="single"/>
        </w:rPr>
        <w:t xml:space="preserve">Other Experiences and </w:t>
      </w:r>
      <w:r>
        <w:rPr>
          <w:rFonts w:ascii="Arial" w:hAnsi="Arial" w:cs="Arial"/>
          <w:b/>
          <w:sz w:val="22"/>
          <w:szCs w:val="22"/>
          <w:u w:val="single"/>
        </w:rPr>
        <w:t>Professional Memberships</w:t>
      </w:r>
    </w:p>
    <w:p w14:paraId="59D4C685" w14:textId="2AA39FB1" w:rsidR="00885A95" w:rsidRPr="00F57ECA" w:rsidRDefault="00885A95" w:rsidP="00F57ECA">
      <w:pPr>
        <w:pStyle w:val="Default"/>
        <w:numPr>
          <w:ilvl w:val="0"/>
          <w:numId w:val="20"/>
        </w:numPr>
        <w:ind w:left="720"/>
        <w:rPr>
          <w:rFonts w:ascii="Arial" w:hAnsi="Arial" w:cs="Arial"/>
          <w:sz w:val="22"/>
          <w:szCs w:val="22"/>
        </w:rPr>
      </w:pPr>
      <w:r w:rsidRPr="00F57ECA">
        <w:rPr>
          <w:rFonts w:ascii="Arial" w:hAnsi="Arial" w:cs="Arial"/>
          <w:color w:val="auto"/>
          <w:sz w:val="22"/>
          <w:szCs w:val="22"/>
        </w:rPr>
        <w:t>2001-2006</w:t>
      </w:r>
      <w:r w:rsidR="004046F6">
        <w:rPr>
          <w:rFonts w:ascii="Arial" w:hAnsi="Arial" w:cs="Arial"/>
          <w:color w:val="auto"/>
          <w:sz w:val="22"/>
          <w:szCs w:val="22"/>
        </w:rPr>
        <w:t xml:space="preserve">. </w:t>
      </w:r>
      <w:r w:rsidRPr="00F57ECA">
        <w:rPr>
          <w:rFonts w:ascii="Arial" w:hAnsi="Arial" w:cs="Arial"/>
          <w:color w:val="auto"/>
          <w:sz w:val="22"/>
          <w:szCs w:val="22"/>
        </w:rPr>
        <w:t>Doctoral Fellow in the Integrative Graduate Education an</w:t>
      </w:r>
      <w:r w:rsidR="00785871" w:rsidRPr="00F57ECA">
        <w:rPr>
          <w:rFonts w:ascii="Arial" w:hAnsi="Arial" w:cs="Arial"/>
          <w:color w:val="auto"/>
          <w:sz w:val="22"/>
          <w:szCs w:val="22"/>
        </w:rPr>
        <w:t xml:space="preserve">d Research Traineeship (IGERT) </w:t>
      </w:r>
      <w:r w:rsidRPr="00F57ECA">
        <w:rPr>
          <w:rFonts w:ascii="Arial" w:hAnsi="Arial" w:cs="Arial"/>
          <w:color w:val="auto"/>
          <w:sz w:val="22"/>
          <w:szCs w:val="22"/>
        </w:rPr>
        <w:t xml:space="preserve">program in Urban Ecology </w:t>
      </w:r>
      <w:r w:rsidR="00A77CE0">
        <w:rPr>
          <w:rFonts w:ascii="Arial" w:hAnsi="Arial" w:cs="Arial"/>
          <w:color w:val="auto"/>
          <w:sz w:val="22"/>
          <w:szCs w:val="22"/>
        </w:rPr>
        <w:t>funded by</w:t>
      </w:r>
      <w:r w:rsidRPr="00F57ECA">
        <w:rPr>
          <w:rFonts w:ascii="Arial" w:hAnsi="Arial" w:cs="Arial"/>
          <w:color w:val="auto"/>
          <w:sz w:val="22"/>
          <w:szCs w:val="22"/>
        </w:rPr>
        <w:t xml:space="preserve"> the National Science Foundation.</w:t>
      </w:r>
    </w:p>
    <w:p w14:paraId="5F18EC6D" w14:textId="1C42FD6D" w:rsidR="004046F6" w:rsidRPr="00F57ECA" w:rsidRDefault="004046F6" w:rsidP="004046F6">
      <w:pPr>
        <w:pStyle w:val="ListParagraph"/>
        <w:numPr>
          <w:ilvl w:val="0"/>
          <w:numId w:val="20"/>
        </w:numPr>
        <w:ind w:left="720"/>
        <w:rPr>
          <w:rFonts w:cs="Arial"/>
        </w:rPr>
      </w:pPr>
      <w:r>
        <w:rPr>
          <w:rFonts w:cs="Arial"/>
          <w:color w:val="000000"/>
        </w:rPr>
        <w:t xml:space="preserve">2007-present. </w:t>
      </w:r>
      <w:r w:rsidRPr="00F57ECA">
        <w:rPr>
          <w:rFonts w:cs="Arial"/>
          <w:color w:val="000000"/>
        </w:rPr>
        <w:t>Undergraduate Research Mentor. Mentored 25 students on research projects</w:t>
      </w:r>
      <w:r w:rsidR="00A77CE0">
        <w:rPr>
          <w:rFonts w:cs="Arial"/>
          <w:color w:val="000000"/>
        </w:rPr>
        <w:t>.</w:t>
      </w:r>
      <w:r w:rsidRPr="00F57ECA">
        <w:rPr>
          <w:rFonts w:cs="Arial"/>
          <w:color w:val="000000"/>
        </w:rPr>
        <w:t xml:space="preserve"> </w:t>
      </w:r>
    </w:p>
    <w:p w14:paraId="706198EA" w14:textId="6B344862" w:rsidR="004046F6" w:rsidRPr="00F57ECA" w:rsidRDefault="004046F6" w:rsidP="004046F6">
      <w:pPr>
        <w:pStyle w:val="ListParagraph"/>
        <w:numPr>
          <w:ilvl w:val="0"/>
          <w:numId w:val="20"/>
        </w:numPr>
        <w:ind w:left="720"/>
        <w:rPr>
          <w:rFonts w:cs="Arial"/>
          <w:color w:val="000000"/>
        </w:rPr>
      </w:pPr>
      <w:r>
        <w:rPr>
          <w:rFonts w:cs="Arial"/>
          <w:color w:val="000000"/>
        </w:rPr>
        <w:t xml:space="preserve">2008-present. </w:t>
      </w:r>
      <w:r w:rsidRPr="00F57ECA">
        <w:rPr>
          <w:rFonts w:cs="Arial"/>
          <w:color w:val="000000"/>
        </w:rPr>
        <w:t>Thesis Supervisor. Sociology Master’s Program. Chaired 15 committees (also served on 15 committees).</w:t>
      </w:r>
    </w:p>
    <w:p w14:paraId="52D0CA16" w14:textId="78D7BC29" w:rsidR="00885A95" w:rsidRDefault="00F57ECA" w:rsidP="00F57ECA">
      <w:pPr>
        <w:pStyle w:val="Default"/>
        <w:numPr>
          <w:ilvl w:val="0"/>
          <w:numId w:val="20"/>
        </w:numPr>
        <w:ind w:left="720"/>
        <w:rPr>
          <w:rFonts w:ascii="Arial" w:hAnsi="Arial" w:cs="Arial"/>
          <w:sz w:val="22"/>
          <w:szCs w:val="22"/>
        </w:rPr>
      </w:pPr>
      <w:r>
        <w:rPr>
          <w:rFonts w:ascii="Arial" w:hAnsi="Arial" w:cs="Arial"/>
          <w:sz w:val="22"/>
          <w:szCs w:val="22"/>
        </w:rPr>
        <w:t>2013-2015</w:t>
      </w:r>
      <w:r w:rsidR="004046F6">
        <w:rPr>
          <w:rFonts w:ascii="Arial" w:hAnsi="Arial" w:cs="Arial"/>
          <w:sz w:val="22"/>
          <w:szCs w:val="22"/>
        </w:rPr>
        <w:t>.</w:t>
      </w:r>
      <w:r>
        <w:rPr>
          <w:rFonts w:ascii="Arial" w:hAnsi="Arial" w:cs="Arial"/>
          <w:sz w:val="22"/>
          <w:szCs w:val="22"/>
        </w:rPr>
        <w:t xml:space="preserve"> </w:t>
      </w:r>
      <w:r w:rsidR="00885A95" w:rsidRPr="00F57ECA">
        <w:rPr>
          <w:rFonts w:ascii="Arial" w:hAnsi="Arial" w:cs="Arial"/>
          <w:sz w:val="22"/>
          <w:szCs w:val="22"/>
        </w:rPr>
        <w:t>Graduate Committee Member, Department of Sociology and An</w:t>
      </w:r>
      <w:r w:rsidR="00A77CE0">
        <w:rPr>
          <w:rFonts w:ascii="Arial" w:hAnsi="Arial" w:cs="Arial"/>
          <w:sz w:val="22"/>
          <w:szCs w:val="22"/>
        </w:rPr>
        <w:t xml:space="preserve">thropology, University of Texas at </w:t>
      </w:r>
      <w:r w:rsidR="00885A95" w:rsidRPr="00F57ECA">
        <w:rPr>
          <w:rFonts w:ascii="Arial" w:hAnsi="Arial" w:cs="Arial"/>
          <w:sz w:val="22"/>
          <w:szCs w:val="22"/>
        </w:rPr>
        <w:t>El Paso, El Paso, TX</w:t>
      </w:r>
      <w:r w:rsidR="004046F6">
        <w:rPr>
          <w:rFonts w:ascii="Arial" w:hAnsi="Arial" w:cs="Arial"/>
          <w:sz w:val="22"/>
          <w:szCs w:val="22"/>
        </w:rPr>
        <w:t>.</w:t>
      </w:r>
    </w:p>
    <w:p w14:paraId="02A2474D" w14:textId="52F456E3" w:rsidR="004046F6" w:rsidRPr="004046F6" w:rsidRDefault="004046F6" w:rsidP="004046F6">
      <w:pPr>
        <w:pStyle w:val="ListParagraph"/>
        <w:numPr>
          <w:ilvl w:val="0"/>
          <w:numId w:val="20"/>
        </w:numPr>
        <w:adjustRightInd w:val="0"/>
        <w:ind w:left="720"/>
        <w:rPr>
          <w:rFonts w:cs="Arial"/>
          <w:color w:val="000000"/>
        </w:rPr>
      </w:pPr>
      <w:r>
        <w:rPr>
          <w:rFonts w:cs="Arial"/>
          <w:color w:val="000000"/>
        </w:rPr>
        <w:t xml:space="preserve">2014-present. </w:t>
      </w:r>
      <w:r w:rsidRPr="00F57ECA">
        <w:rPr>
          <w:rFonts w:cs="Arial"/>
          <w:color w:val="000000"/>
        </w:rPr>
        <w:t xml:space="preserve">Executive Committee Member. </w:t>
      </w:r>
      <w:proofErr w:type="spellStart"/>
      <w:r w:rsidRPr="00F57ECA">
        <w:rPr>
          <w:rFonts w:cs="Arial"/>
          <w:color w:val="000000"/>
        </w:rPr>
        <w:t>BUILDing</w:t>
      </w:r>
      <w:proofErr w:type="spellEnd"/>
      <w:r w:rsidRPr="00F57ECA">
        <w:rPr>
          <w:rFonts w:cs="Arial"/>
          <w:color w:val="000000"/>
        </w:rPr>
        <w:t xml:space="preserve"> SCHOLARS. UTEP and NIH Diversity Program Consortium.</w:t>
      </w:r>
    </w:p>
    <w:p w14:paraId="71125CDC" w14:textId="45D9DD95" w:rsidR="00301AD3" w:rsidRDefault="00301AD3" w:rsidP="004046F6">
      <w:pPr>
        <w:pStyle w:val="ListParagraph"/>
        <w:numPr>
          <w:ilvl w:val="0"/>
          <w:numId w:val="20"/>
        </w:numPr>
        <w:adjustRightInd w:val="0"/>
        <w:ind w:left="720"/>
        <w:rPr>
          <w:rFonts w:cs="Arial"/>
          <w:color w:val="000000"/>
        </w:rPr>
      </w:pPr>
      <w:r>
        <w:rPr>
          <w:rFonts w:cs="Arial"/>
          <w:color w:val="000000"/>
        </w:rPr>
        <w:t>2014-present. Member. Border Biomedical Research Center, UTEP.</w:t>
      </w:r>
    </w:p>
    <w:p w14:paraId="5E7045FB" w14:textId="4A897044" w:rsidR="004046F6" w:rsidRPr="00F57ECA" w:rsidRDefault="004046F6" w:rsidP="004046F6">
      <w:pPr>
        <w:pStyle w:val="ListParagraph"/>
        <w:numPr>
          <w:ilvl w:val="0"/>
          <w:numId w:val="20"/>
        </w:numPr>
        <w:adjustRightInd w:val="0"/>
        <w:ind w:left="720"/>
        <w:rPr>
          <w:rFonts w:cs="Arial"/>
          <w:color w:val="000000"/>
        </w:rPr>
      </w:pPr>
      <w:r w:rsidRPr="00F57ECA">
        <w:rPr>
          <w:rFonts w:cs="Arial"/>
          <w:color w:val="000000"/>
        </w:rPr>
        <w:t>2015-present.</w:t>
      </w:r>
      <w:r>
        <w:rPr>
          <w:rFonts w:cs="Arial"/>
          <w:color w:val="000000"/>
        </w:rPr>
        <w:t xml:space="preserve"> </w:t>
      </w:r>
      <w:r w:rsidRPr="00F57ECA">
        <w:rPr>
          <w:rFonts w:cs="Arial"/>
          <w:color w:val="000000"/>
        </w:rPr>
        <w:t xml:space="preserve">Faculty Liaison. </w:t>
      </w:r>
      <w:proofErr w:type="spellStart"/>
      <w:r w:rsidRPr="00F57ECA">
        <w:rPr>
          <w:rFonts w:cs="Arial"/>
          <w:i/>
          <w:color w:val="000000"/>
        </w:rPr>
        <w:t>Familias</w:t>
      </w:r>
      <w:proofErr w:type="spellEnd"/>
      <w:r w:rsidRPr="00F57ECA">
        <w:rPr>
          <w:rFonts w:cs="Arial"/>
          <w:i/>
          <w:color w:val="000000"/>
        </w:rPr>
        <w:t xml:space="preserve"> </w:t>
      </w:r>
      <w:proofErr w:type="spellStart"/>
      <w:r w:rsidRPr="00F57ECA">
        <w:rPr>
          <w:rFonts w:cs="Arial"/>
          <w:i/>
          <w:color w:val="000000"/>
        </w:rPr>
        <w:t>Unidas</w:t>
      </w:r>
      <w:proofErr w:type="spellEnd"/>
      <w:r w:rsidRPr="00F57ECA">
        <w:rPr>
          <w:rFonts w:cs="Arial"/>
          <w:i/>
          <w:color w:val="000000"/>
        </w:rPr>
        <w:t xml:space="preserve"> de Chamizal</w:t>
      </w:r>
      <w:r w:rsidRPr="00F57ECA">
        <w:rPr>
          <w:rFonts w:cs="Arial"/>
          <w:color w:val="000000"/>
        </w:rPr>
        <w:t>. E</w:t>
      </w:r>
      <w:r>
        <w:rPr>
          <w:rFonts w:cs="Arial"/>
          <w:color w:val="000000"/>
        </w:rPr>
        <w:t xml:space="preserve">nvironmental </w:t>
      </w:r>
      <w:r w:rsidRPr="00F57ECA">
        <w:rPr>
          <w:rFonts w:cs="Arial"/>
          <w:color w:val="000000"/>
        </w:rPr>
        <w:t>J</w:t>
      </w:r>
      <w:r>
        <w:rPr>
          <w:rFonts w:cs="Arial"/>
          <w:color w:val="000000"/>
        </w:rPr>
        <w:t>ustice</w:t>
      </w:r>
      <w:r w:rsidRPr="00F57ECA">
        <w:rPr>
          <w:rFonts w:cs="Arial"/>
          <w:color w:val="000000"/>
        </w:rPr>
        <w:t xml:space="preserve"> </w:t>
      </w:r>
      <w:proofErr w:type="gramStart"/>
      <w:r w:rsidRPr="00F57ECA">
        <w:rPr>
          <w:rFonts w:cs="Arial"/>
          <w:color w:val="000000"/>
        </w:rPr>
        <w:t>community</w:t>
      </w:r>
      <w:proofErr w:type="gramEnd"/>
      <w:r w:rsidRPr="00F57ECA">
        <w:rPr>
          <w:rFonts w:cs="Arial"/>
          <w:color w:val="000000"/>
        </w:rPr>
        <w:t xml:space="preserve"> group in El Paso, TX. </w:t>
      </w:r>
    </w:p>
    <w:p w14:paraId="143996A3" w14:textId="77777777" w:rsidR="004046F6" w:rsidRPr="00F57ECA" w:rsidRDefault="004046F6" w:rsidP="004046F6">
      <w:pPr>
        <w:pStyle w:val="ListParagraph"/>
        <w:numPr>
          <w:ilvl w:val="0"/>
          <w:numId w:val="20"/>
        </w:numPr>
        <w:ind w:left="720"/>
        <w:rPr>
          <w:rFonts w:cs="Arial"/>
        </w:rPr>
      </w:pPr>
      <w:r w:rsidRPr="00F57ECA">
        <w:rPr>
          <w:rFonts w:cs="Arial"/>
        </w:rPr>
        <w:t>2015-present.</w:t>
      </w:r>
      <w:r>
        <w:rPr>
          <w:rFonts w:cs="Arial"/>
        </w:rPr>
        <w:t xml:space="preserve"> </w:t>
      </w:r>
      <w:r w:rsidRPr="00F57ECA">
        <w:rPr>
          <w:rFonts w:cs="Arial"/>
        </w:rPr>
        <w:t xml:space="preserve">Coordinator. For a summer research program placing over 100 undergraduate students with faculty mentors across 13 research institutions, including UTEP, as part of </w:t>
      </w:r>
      <w:proofErr w:type="spellStart"/>
      <w:r w:rsidRPr="00F57ECA">
        <w:rPr>
          <w:rFonts w:cs="Arial"/>
        </w:rPr>
        <w:t>BUILDing</w:t>
      </w:r>
      <w:proofErr w:type="spellEnd"/>
      <w:r w:rsidRPr="00F57ECA">
        <w:rPr>
          <w:rFonts w:cs="Arial"/>
        </w:rPr>
        <w:t xml:space="preserve"> SCHOLARS. </w:t>
      </w:r>
    </w:p>
    <w:p w14:paraId="6945D398" w14:textId="30FB4808" w:rsidR="00F57ECA" w:rsidRPr="00F57ECA" w:rsidRDefault="00F57ECA" w:rsidP="00F57ECA">
      <w:pPr>
        <w:pStyle w:val="ListParagraph"/>
        <w:numPr>
          <w:ilvl w:val="0"/>
          <w:numId w:val="20"/>
        </w:numPr>
        <w:ind w:left="720"/>
        <w:rPr>
          <w:rFonts w:cs="Arial"/>
        </w:rPr>
      </w:pPr>
      <w:r w:rsidRPr="00F57ECA">
        <w:rPr>
          <w:rFonts w:cs="Arial"/>
        </w:rPr>
        <w:t>2016-present.</w:t>
      </w:r>
      <w:r>
        <w:rPr>
          <w:rFonts w:cs="Arial"/>
        </w:rPr>
        <w:t xml:space="preserve"> </w:t>
      </w:r>
      <w:r w:rsidRPr="00F57ECA">
        <w:rPr>
          <w:rFonts w:cs="Arial"/>
        </w:rPr>
        <w:t xml:space="preserve">Environmental Justice Advisory Board Member. Union of Concerned Scientists. </w:t>
      </w:r>
    </w:p>
    <w:p w14:paraId="10B3251C" w14:textId="6ED0B412" w:rsidR="00885A95" w:rsidRPr="004046F6" w:rsidRDefault="004046F6" w:rsidP="004046F6">
      <w:pPr>
        <w:pStyle w:val="ListParagraph"/>
        <w:numPr>
          <w:ilvl w:val="0"/>
          <w:numId w:val="20"/>
        </w:numPr>
        <w:ind w:left="720"/>
        <w:rPr>
          <w:rFonts w:cs="Arial"/>
          <w:szCs w:val="22"/>
        </w:rPr>
      </w:pPr>
      <w:r>
        <w:rPr>
          <w:rFonts w:cs="Arial"/>
          <w:szCs w:val="22"/>
        </w:rPr>
        <w:t xml:space="preserve">2001-present. Member. </w:t>
      </w:r>
      <w:r w:rsidR="00885A95" w:rsidRPr="00F57ECA">
        <w:rPr>
          <w:rFonts w:cs="Arial"/>
          <w:szCs w:val="22"/>
        </w:rPr>
        <w:t>American Sociological Association</w:t>
      </w:r>
      <w:r>
        <w:rPr>
          <w:rFonts w:cs="Arial"/>
          <w:szCs w:val="22"/>
        </w:rPr>
        <w:t xml:space="preserve">, </w:t>
      </w:r>
      <w:r w:rsidR="00885A95" w:rsidRPr="004046F6">
        <w:rPr>
          <w:rFonts w:cs="Arial"/>
          <w:szCs w:val="22"/>
        </w:rPr>
        <w:t>American Association of Geographers</w:t>
      </w:r>
      <w:r>
        <w:rPr>
          <w:rFonts w:cs="Arial"/>
          <w:szCs w:val="22"/>
        </w:rPr>
        <w:t>.</w:t>
      </w:r>
    </w:p>
    <w:p w14:paraId="2EE58BCE" w14:textId="77777777" w:rsidR="00885A95" w:rsidRPr="00621C06" w:rsidRDefault="00885A95" w:rsidP="007C3310">
      <w:pPr>
        <w:pStyle w:val="Default"/>
        <w:rPr>
          <w:rFonts w:ascii="Arial" w:hAnsi="Arial" w:cs="Arial"/>
          <w:b/>
          <w:bCs/>
          <w:sz w:val="22"/>
          <w:szCs w:val="22"/>
        </w:rPr>
      </w:pPr>
    </w:p>
    <w:p w14:paraId="37312133" w14:textId="77777777" w:rsidR="00885A95" w:rsidRPr="00885A95" w:rsidRDefault="00885A95" w:rsidP="00885A95">
      <w:pPr>
        <w:jc w:val="both"/>
        <w:rPr>
          <w:rFonts w:cs="Arial"/>
          <w:b/>
          <w:bCs/>
          <w:szCs w:val="22"/>
          <w:u w:val="single"/>
        </w:rPr>
      </w:pPr>
      <w:r w:rsidRPr="00885A95">
        <w:rPr>
          <w:rFonts w:cs="Arial"/>
          <w:b/>
          <w:bCs/>
          <w:szCs w:val="22"/>
          <w:u w:val="single"/>
        </w:rPr>
        <w:t xml:space="preserve">Honors </w:t>
      </w:r>
    </w:p>
    <w:p w14:paraId="72D36051" w14:textId="55CE7289" w:rsidR="00885A95" w:rsidRPr="00885A95" w:rsidRDefault="004046F6" w:rsidP="004046F6">
      <w:pPr>
        <w:pStyle w:val="ListParagraph"/>
        <w:numPr>
          <w:ilvl w:val="0"/>
          <w:numId w:val="20"/>
        </w:numPr>
        <w:ind w:left="720"/>
        <w:rPr>
          <w:rFonts w:cs="Arial"/>
          <w:szCs w:val="22"/>
        </w:rPr>
      </w:pPr>
      <w:r>
        <w:rPr>
          <w:rFonts w:cs="Arial"/>
          <w:szCs w:val="22"/>
        </w:rPr>
        <w:t xml:space="preserve">2003. </w:t>
      </w:r>
      <w:r w:rsidR="00885A95" w:rsidRPr="00885A95">
        <w:rPr>
          <w:rFonts w:cs="Arial"/>
          <w:szCs w:val="22"/>
        </w:rPr>
        <w:t>National Science Foundation International Research Experience through Arizona State University’s IGERT Program to conduct research on urban parks at CSIRO (Commonwealth Science, Industry and Research Organization), Canberra, Australia.</w:t>
      </w:r>
    </w:p>
    <w:p w14:paraId="75D58E1F" w14:textId="44C050C1" w:rsidR="00885A95" w:rsidRPr="00885A95" w:rsidRDefault="00885A95" w:rsidP="004046F6">
      <w:pPr>
        <w:pStyle w:val="ListParagraph"/>
        <w:numPr>
          <w:ilvl w:val="0"/>
          <w:numId w:val="20"/>
        </w:numPr>
        <w:ind w:left="720"/>
        <w:rPr>
          <w:rFonts w:cs="Arial"/>
          <w:szCs w:val="22"/>
        </w:rPr>
      </w:pPr>
      <w:r w:rsidRPr="00885A95">
        <w:rPr>
          <w:rFonts w:cs="Arial"/>
          <w:szCs w:val="22"/>
        </w:rPr>
        <w:t>2008-2009</w:t>
      </w:r>
      <w:r w:rsidR="004046F6">
        <w:rPr>
          <w:rFonts w:cs="Arial"/>
          <w:szCs w:val="22"/>
        </w:rPr>
        <w:t xml:space="preserve">. </w:t>
      </w:r>
      <w:r w:rsidRPr="00885A95">
        <w:rPr>
          <w:rFonts w:cs="Arial"/>
          <w:szCs w:val="22"/>
        </w:rPr>
        <w:t>UTEP Research and Sponsored Projects Outstanding Performance Award “For Outstandin</w:t>
      </w:r>
      <w:r w:rsidR="00EB70C1">
        <w:rPr>
          <w:rFonts w:cs="Arial"/>
          <w:szCs w:val="22"/>
        </w:rPr>
        <w:t xml:space="preserve">g, </w:t>
      </w:r>
      <w:r w:rsidRPr="00885A95">
        <w:rPr>
          <w:rFonts w:cs="Arial"/>
          <w:szCs w:val="22"/>
        </w:rPr>
        <w:t>Performance in Securing External Funding”.</w:t>
      </w:r>
    </w:p>
    <w:p w14:paraId="1CBA2A02" w14:textId="075A790B" w:rsidR="00885A95" w:rsidRPr="00885A95" w:rsidRDefault="004046F6" w:rsidP="004046F6">
      <w:pPr>
        <w:pStyle w:val="ListParagraph"/>
        <w:numPr>
          <w:ilvl w:val="0"/>
          <w:numId w:val="2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cs="Arial"/>
          <w:b/>
          <w:bCs/>
          <w:szCs w:val="22"/>
        </w:rPr>
      </w:pPr>
      <w:r>
        <w:rPr>
          <w:rFonts w:cs="Arial"/>
          <w:szCs w:val="22"/>
        </w:rPr>
        <w:t xml:space="preserve">2009-2010. </w:t>
      </w:r>
      <w:r w:rsidR="00885A95" w:rsidRPr="00885A95">
        <w:rPr>
          <w:rFonts w:cs="Arial"/>
          <w:bCs/>
          <w:szCs w:val="22"/>
        </w:rPr>
        <w:t>Fellow in the “Enabling the Next Generation of Hazards and Disasters Researchers”</w:t>
      </w:r>
      <w:r w:rsidR="00A77CE0">
        <w:rPr>
          <w:rFonts w:cs="Arial"/>
          <w:bCs/>
          <w:szCs w:val="22"/>
        </w:rPr>
        <w:t>.</w:t>
      </w:r>
      <w:r w:rsidR="00885A95" w:rsidRPr="00885A95">
        <w:rPr>
          <w:rFonts w:cs="Arial"/>
          <w:bCs/>
          <w:szCs w:val="22"/>
        </w:rPr>
        <w:t xml:space="preserve"> Program through the National Science Foundation.</w:t>
      </w:r>
      <w:r w:rsidR="00885A95" w:rsidRPr="00885A95">
        <w:rPr>
          <w:rFonts w:cs="Arial"/>
          <w:bCs/>
          <w:color w:val="000000"/>
          <w:szCs w:val="22"/>
        </w:rPr>
        <w:t xml:space="preserve"> One of 16 fellows selected out of 64 applicants.</w:t>
      </w:r>
    </w:p>
    <w:p w14:paraId="1247D468" w14:textId="6C3C8024" w:rsidR="00F57ECA" w:rsidRPr="00F57ECA" w:rsidRDefault="004046F6" w:rsidP="004046F6">
      <w:pPr>
        <w:pStyle w:val="ListParagraph"/>
        <w:numPr>
          <w:ilvl w:val="0"/>
          <w:numId w:val="20"/>
        </w:numPr>
        <w:autoSpaceDE/>
        <w:autoSpaceDN/>
        <w:ind w:left="720"/>
        <w:rPr>
          <w:rFonts w:cs="Arial"/>
          <w:snapToGrid w:val="0"/>
          <w:szCs w:val="22"/>
        </w:rPr>
      </w:pPr>
      <w:r>
        <w:rPr>
          <w:rFonts w:cs="Arial"/>
          <w:snapToGrid w:val="0"/>
          <w:szCs w:val="22"/>
        </w:rPr>
        <w:t xml:space="preserve">2016. </w:t>
      </w:r>
      <w:r w:rsidR="00F57ECA" w:rsidRPr="00F57ECA">
        <w:rPr>
          <w:rFonts w:cs="Arial"/>
          <w:snapToGrid w:val="0"/>
          <w:szCs w:val="22"/>
        </w:rPr>
        <w:t>Outstanding Faculty Award, College of Liberal Arts, UTEP</w:t>
      </w:r>
      <w:r>
        <w:rPr>
          <w:rFonts w:cs="Arial"/>
          <w:snapToGrid w:val="0"/>
          <w:szCs w:val="22"/>
        </w:rPr>
        <w:t>.</w:t>
      </w:r>
    </w:p>
    <w:p w14:paraId="4E6033BE" w14:textId="0B465BE0" w:rsidR="002C51BC" w:rsidRPr="00A128A0" w:rsidRDefault="002C51BC" w:rsidP="002C51BC">
      <w:pPr>
        <w:pStyle w:val="DataField11pt-Single"/>
        <w:rPr>
          <w:rStyle w:val="Strong"/>
        </w:rPr>
      </w:pPr>
    </w:p>
    <w:p w14:paraId="5BADD417" w14:textId="77777777"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p>
    <w:p w14:paraId="36AE6EEA" w14:textId="4E41BF57" w:rsidR="002C51BC" w:rsidRDefault="00B211AE" w:rsidP="002C51BC">
      <w:pPr>
        <w:pStyle w:val="DataField11pt-Single"/>
        <w:rPr>
          <w:rStyle w:val="Strong"/>
          <w:b w:val="0"/>
        </w:rPr>
      </w:pPr>
      <w:r w:rsidRPr="008863A7">
        <w:rPr>
          <w:rStyle w:val="Strong"/>
          <w:b w:val="0"/>
        </w:rPr>
        <w:t>***denotes undergraduate student author, **graduate student author, and *post-doctoral author</w:t>
      </w:r>
    </w:p>
    <w:p w14:paraId="48E012D7" w14:textId="77777777" w:rsidR="004046F6" w:rsidRPr="008863A7" w:rsidRDefault="004046F6" w:rsidP="002C51BC">
      <w:pPr>
        <w:pStyle w:val="DataField11pt-Single"/>
        <w:rPr>
          <w:rStyle w:val="Strong"/>
          <w:b w:val="0"/>
        </w:rPr>
      </w:pPr>
    </w:p>
    <w:p w14:paraId="539A2D3A" w14:textId="6C02A4A2" w:rsidR="007E098D" w:rsidRPr="007E098D" w:rsidRDefault="008863A7" w:rsidP="007E098D">
      <w:pPr>
        <w:pStyle w:val="DataField11pt-Single"/>
        <w:numPr>
          <w:ilvl w:val="0"/>
          <w:numId w:val="25"/>
        </w:numPr>
        <w:rPr>
          <w:bCs/>
        </w:rPr>
      </w:pPr>
      <w:r w:rsidRPr="008863A7">
        <w:rPr>
          <w:b/>
          <w:bCs/>
          <w:szCs w:val="22"/>
        </w:rPr>
        <w:t>Incorporating Health Outcomes into Environmental Justice</w:t>
      </w:r>
      <w:r>
        <w:rPr>
          <w:bCs/>
          <w:szCs w:val="22"/>
        </w:rPr>
        <w:t xml:space="preserve">: </w:t>
      </w:r>
      <w:r w:rsidR="00794A71" w:rsidRPr="007E098D">
        <w:rPr>
          <w:bCs/>
          <w:szCs w:val="22"/>
        </w:rPr>
        <w:t>E</w:t>
      </w:r>
      <w:r w:rsidR="00794A71" w:rsidRPr="007E098D">
        <w:rPr>
          <w:szCs w:val="22"/>
        </w:rPr>
        <w:t>nvironmental justice (EJ) research centers on concerns over the societal distribution of environmental risks and hazards. Quantitative studies have shown that minority and lower income neighborhoods tend to suffer</w:t>
      </w:r>
      <w:r w:rsidR="007E098D">
        <w:rPr>
          <w:szCs w:val="22"/>
        </w:rPr>
        <w:t xml:space="preserve"> f</w:t>
      </w:r>
      <w:r w:rsidR="00794A71" w:rsidRPr="007E098D">
        <w:rPr>
          <w:szCs w:val="22"/>
        </w:rPr>
        <w:t xml:space="preserve">rom unequal distribution of hazards across the US. Independent of EJ research, social scientists have demonstrated </w:t>
      </w:r>
      <w:proofErr w:type="spellStart"/>
      <w:r w:rsidR="00794A71" w:rsidRPr="007E098D">
        <w:rPr>
          <w:szCs w:val="22"/>
        </w:rPr>
        <w:t>sociospatial</w:t>
      </w:r>
      <w:proofErr w:type="spellEnd"/>
      <w:r w:rsidR="00794A71" w:rsidRPr="007E098D">
        <w:rPr>
          <w:szCs w:val="22"/>
        </w:rPr>
        <w:t xml:space="preserve"> disparities in adverse health outcomes, with minority and lower income areas experiencing higher rates of morbidity and mortality. Evidence suggests that disproportionate exposure to environmental hazards might be an important cause of disparities in health outcomes, but this question has been left largely unaddressed.</w:t>
      </w:r>
      <w:r w:rsidR="004F172E" w:rsidRPr="007E098D">
        <w:rPr>
          <w:szCs w:val="22"/>
        </w:rPr>
        <w:t xml:space="preserve"> </w:t>
      </w:r>
      <w:r w:rsidR="005A5EDA" w:rsidRPr="007E098D">
        <w:rPr>
          <w:szCs w:val="22"/>
        </w:rPr>
        <w:t>Although m</w:t>
      </w:r>
      <w:r w:rsidR="00794A71" w:rsidRPr="007E098D">
        <w:rPr>
          <w:szCs w:val="22"/>
        </w:rPr>
        <w:t xml:space="preserve">uch </w:t>
      </w:r>
      <w:r w:rsidR="004F172E" w:rsidRPr="007E098D">
        <w:rPr>
          <w:szCs w:val="22"/>
        </w:rPr>
        <w:t>EJ</w:t>
      </w:r>
      <w:r w:rsidR="005A5EDA" w:rsidRPr="007E098D">
        <w:rPr>
          <w:szCs w:val="22"/>
        </w:rPr>
        <w:t xml:space="preserve"> research tacitly assumes that unequal environmental exposures produce disparate health impacts, very few EJ studies have tested that assumption</w:t>
      </w:r>
      <w:r w:rsidR="004F172E" w:rsidRPr="007E098D">
        <w:rPr>
          <w:szCs w:val="22"/>
        </w:rPr>
        <w:t xml:space="preserve">. My research has contributed to this project of bringing health data into EJ studies. </w:t>
      </w:r>
      <w:r w:rsidR="007E098D" w:rsidRPr="007E098D">
        <w:rPr>
          <w:szCs w:val="22"/>
        </w:rPr>
        <w:t xml:space="preserve">These publications show that environmental injustices are contributing to health disparities, but that the associations are complex and at times unexpected. </w:t>
      </w:r>
    </w:p>
    <w:p w14:paraId="4CF4824C" w14:textId="77777777" w:rsidR="007E098D" w:rsidRPr="007E098D" w:rsidRDefault="00B211AE" w:rsidP="007E098D">
      <w:pPr>
        <w:pStyle w:val="DataField11pt-Single"/>
        <w:numPr>
          <w:ilvl w:val="1"/>
          <w:numId w:val="25"/>
        </w:numPr>
        <w:rPr>
          <w:bCs/>
        </w:rPr>
      </w:pPr>
      <w:r w:rsidRPr="007E098D">
        <w:rPr>
          <w:b/>
          <w:szCs w:val="22"/>
        </w:rPr>
        <w:lastRenderedPageBreak/>
        <w:t>Grineski, SE</w:t>
      </w:r>
      <w:r w:rsidRPr="007E098D">
        <w:rPr>
          <w:szCs w:val="22"/>
        </w:rPr>
        <w:t xml:space="preserve">.  2007.  Incorporating Health Outcomes into Environmental Justice Research: The case of children's asthma and air pollution in Phoenix, Arizona. </w:t>
      </w:r>
      <w:r w:rsidRPr="007E098D">
        <w:rPr>
          <w:i/>
          <w:szCs w:val="22"/>
        </w:rPr>
        <w:t xml:space="preserve">Environmental Hazards. </w:t>
      </w:r>
      <w:r w:rsidRPr="007E098D">
        <w:rPr>
          <w:szCs w:val="22"/>
        </w:rPr>
        <w:t>7(4): 360-371.</w:t>
      </w:r>
    </w:p>
    <w:p w14:paraId="45E0B74E" w14:textId="7D107935" w:rsidR="007E098D" w:rsidRPr="007E098D" w:rsidRDefault="00B211AE" w:rsidP="007E098D">
      <w:pPr>
        <w:pStyle w:val="DataField11pt-Single"/>
        <w:numPr>
          <w:ilvl w:val="1"/>
          <w:numId w:val="25"/>
        </w:numPr>
        <w:rPr>
          <w:bCs/>
        </w:rPr>
      </w:pPr>
      <w:r w:rsidRPr="007E098D">
        <w:rPr>
          <w:b/>
          <w:szCs w:val="22"/>
        </w:rPr>
        <w:t>Grineski, SE</w:t>
      </w:r>
      <w:r w:rsidRPr="007E098D">
        <w:rPr>
          <w:szCs w:val="22"/>
        </w:rPr>
        <w:t xml:space="preserve">, Chakraborty, J, Collins, TW, **McDonald, YJ. 2013.  Environmental Health Justice: Exposure to Air Toxics and Children’s Respiratory Hospital Admissions.  </w:t>
      </w:r>
      <w:r w:rsidRPr="007E098D">
        <w:rPr>
          <w:i/>
          <w:szCs w:val="22"/>
        </w:rPr>
        <w:t xml:space="preserve">The Professional Geographer. </w:t>
      </w:r>
      <w:r w:rsidRPr="007E098D">
        <w:rPr>
          <w:szCs w:val="22"/>
          <w:lang w:val="en"/>
        </w:rPr>
        <w:t>65 (1): 31-46</w:t>
      </w:r>
      <w:r w:rsidR="005F1A8C">
        <w:rPr>
          <w:szCs w:val="22"/>
          <w:lang w:val="en"/>
        </w:rPr>
        <w:t>.</w:t>
      </w:r>
    </w:p>
    <w:p w14:paraId="465A8707" w14:textId="52C79879" w:rsidR="007E098D" w:rsidRPr="007E098D" w:rsidRDefault="007E098D" w:rsidP="007E098D">
      <w:pPr>
        <w:pStyle w:val="DataField11pt-Single"/>
        <w:numPr>
          <w:ilvl w:val="1"/>
          <w:numId w:val="25"/>
        </w:numPr>
        <w:rPr>
          <w:bCs/>
        </w:rPr>
      </w:pPr>
      <w:r w:rsidRPr="007E098D">
        <w:rPr>
          <w:b/>
          <w:szCs w:val="22"/>
        </w:rPr>
        <w:t>Grineski, SE</w:t>
      </w:r>
      <w:r w:rsidR="00A77CE0">
        <w:rPr>
          <w:szCs w:val="22"/>
        </w:rPr>
        <w:t>, Collins, T, Olvera, H</w:t>
      </w:r>
      <w:r w:rsidRPr="007E098D">
        <w:rPr>
          <w:szCs w:val="22"/>
        </w:rPr>
        <w:t xml:space="preserve">. 2015. Local Variability in the Impacts of Residential Particulate Matter and Pest Exposure on </w:t>
      </w:r>
      <w:proofErr w:type="gramStart"/>
      <w:r w:rsidRPr="007E098D">
        <w:rPr>
          <w:szCs w:val="22"/>
        </w:rPr>
        <w:t>Children’s</w:t>
      </w:r>
      <w:proofErr w:type="gramEnd"/>
      <w:r w:rsidRPr="007E098D">
        <w:rPr>
          <w:szCs w:val="22"/>
        </w:rPr>
        <w:t xml:space="preserve"> Wheezing Severity: A Geographically Weighted Regression Analysis of Environmental Health Justice. </w:t>
      </w:r>
      <w:r w:rsidRPr="007E098D">
        <w:rPr>
          <w:i/>
          <w:szCs w:val="22"/>
        </w:rPr>
        <w:t xml:space="preserve">Population and Environment. </w:t>
      </w:r>
      <w:r w:rsidRPr="007E098D">
        <w:rPr>
          <w:szCs w:val="22"/>
        </w:rPr>
        <w:t>37(1): 22-43. (PMID: 26527848)</w:t>
      </w:r>
    </w:p>
    <w:p w14:paraId="0AD16EC5" w14:textId="39A7FFE3" w:rsidR="00B211AE" w:rsidRPr="00BE5A37" w:rsidRDefault="00B211AE" w:rsidP="007E098D">
      <w:pPr>
        <w:pStyle w:val="DataField11pt-Single"/>
        <w:numPr>
          <w:ilvl w:val="1"/>
          <w:numId w:val="25"/>
        </w:numPr>
        <w:rPr>
          <w:bCs/>
        </w:rPr>
      </w:pPr>
      <w:r w:rsidRPr="007E098D">
        <w:rPr>
          <w:szCs w:val="22"/>
        </w:rPr>
        <w:t xml:space="preserve">**McDonald, Y, </w:t>
      </w:r>
      <w:r w:rsidRPr="007E098D">
        <w:rPr>
          <w:b/>
          <w:szCs w:val="22"/>
        </w:rPr>
        <w:t>Grineski, SE</w:t>
      </w:r>
      <w:r w:rsidRPr="007E098D">
        <w:rPr>
          <w:szCs w:val="22"/>
        </w:rPr>
        <w:t>, Collins TW, **Kim, YA.  2015. A scalable climate health justice assessment model</w:t>
      </w:r>
      <w:r w:rsidRPr="007E098D">
        <w:rPr>
          <w:rFonts w:eastAsia="Calibri"/>
          <w:szCs w:val="22"/>
        </w:rPr>
        <w:t xml:space="preserve">.  </w:t>
      </w:r>
      <w:r w:rsidRPr="007E098D">
        <w:rPr>
          <w:i/>
          <w:szCs w:val="22"/>
        </w:rPr>
        <w:t>Social Science and Medicine</w:t>
      </w:r>
      <w:r w:rsidR="005F1A8C">
        <w:rPr>
          <w:szCs w:val="22"/>
        </w:rPr>
        <w:t>. 133: 242-252. (PMID: 25459205</w:t>
      </w:r>
      <w:r w:rsidRPr="007E098D">
        <w:rPr>
          <w:szCs w:val="22"/>
        </w:rPr>
        <w:t>)</w:t>
      </w:r>
    </w:p>
    <w:p w14:paraId="0B447CE9" w14:textId="77777777" w:rsidR="00BE5A37" w:rsidRPr="007E098D" w:rsidRDefault="00BE5A37" w:rsidP="00BE5A37">
      <w:pPr>
        <w:pStyle w:val="DataField11pt-Single"/>
        <w:ind w:left="1440"/>
        <w:rPr>
          <w:bCs/>
        </w:rPr>
      </w:pPr>
    </w:p>
    <w:p w14:paraId="71EFE1E8" w14:textId="0A8BDC76" w:rsidR="00AB6D61" w:rsidRPr="00AB6D61" w:rsidRDefault="00AB6D61" w:rsidP="004046F6">
      <w:pPr>
        <w:pStyle w:val="DataField11pt-Single"/>
        <w:numPr>
          <w:ilvl w:val="0"/>
          <w:numId w:val="25"/>
        </w:numPr>
        <w:contextualSpacing/>
        <w:rPr>
          <w:szCs w:val="22"/>
        </w:rPr>
      </w:pPr>
      <w:r w:rsidRPr="00791E76">
        <w:rPr>
          <w:rStyle w:val="Strong"/>
          <w:szCs w:val="22"/>
        </w:rPr>
        <w:t>Intra-ethnic Inequalities:</w:t>
      </w:r>
      <w:r w:rsidRPr="00791E76">
        <w:rPr>
          <w:rStyle w:val="Strong"/>
          <w:b w:val="0"/>
          <w:szCs w:val="22"/>
        </w:rPr>
        <w:t xml:space="preserve"> </w:t>
      </w:r>
      <w:r>
        <w:rPr>
          <w:rStyle w:val="Strong"/>
          <w:b w:val="0"/>
          <w:szCs w:val="22"/>
        </w:rPr>
        <w:t>Within the fields of health disparities a</w:t>
      </w:r>
      <w:r w:rsidR="007C3310">
        <w:rPr>
          <w:rStyle w:val="Strong"/>
          <w:b w:val="0"/>
          <w:szCs w:val="22"/>
        </w:rPr>
        <w:t>nd to a greater degree within environmental justice</w:t>
      </w:r>
      <w:r>
        <w:rPr>
          <w:rStyle w:val="Strong"/>
          <w:b w:val="0"/>
          <w:szCs w:val="22"/>
        </w:rPr>
        <w:t>, there has been a tendency to</w:t>
      </w:r>
      <w:r>
        <w:rPr>
          <w:rStyle w:val="Strong"/>
          <w:b w:val="0"/>
          <w:bCs w:val="0"/>
          <w:szCs w:val="22"/>
        </w:rPr>
        <w:t xml:space="preserve"> reply on </w:t>
      </w:r>
      <w:r w:rsidRPr="00791E76">
        <w:rPr>
          <w:color w:val="000000"/>
          <w:szCs w:val="22"/>
        </w:rPr>
        <w:t>traditional categorizations of race</w:t>
      </w:r>
      <w:r>
        <w:rPr>
          <w:color w:val="000000"/>
          <w:szCs w:val="22"/>
        </w:rPr>
        <w:t xml:space="preserve"> and ethnicity (e.g., Hispanic). This means that scholars have</w:t>
      </w:r>
      <w:r w:rsidRPr="00791E76">
        <w:rPr>
          <w:color w:val="000000"/>
          <w:szCs w:val="22"/>
        </w:rPr>
        <w:t xml:space="preserve"> tacitly assumed a significant degree of homogeneity within minority populations</w:t>
      </w:r>
      <w:r>
        <w:rPr>
          <w:color w:val="000000"/>
          <w:szCs w:val="22"/>
        </w:rPr>
        <w:t xml:space="preserve"> that is not always present</w:t>
      </w:r>
      <w:r w:rsidRPr="00791E76">
        <w:rPr>
          <w:color w:val="000000"/>
          <w:szCs w:val="22"/>
        </w:rPr>
        <w:t>. They have thus failed to clarify how racial/ethnic status articulates with other social characteristics</w:t>
      </w:r>
      <w:r>
        <w:rPr>
          <w:color w:val="000000"/>
          <w:szCs w:val="22"/>
        </w:rPr>
        <w:t xml:space="preserve"> </w:t>
      </w:r>
      <w:r w:rsidRPr="00791E76">
        <w:rPr>
          <w:color w:val="000000"/>
          <w:szCs w:val="22"/>
        </w:rPr>
        <w:t>in contributing to unequal environmental risks</w:t>
      </w:r>
      <w:r>
        <w:rPr>
          <w:color w:val="000000"/>
          <w:szCs w:val="22"/>
        </w:rPr>
        <w:t xml:space="preserve"> and health disparities.</w:t>
      </w:r>
      <w:r>
        <w:rPr>
          <w:szCs w:val="22"/>
        </w:rPr>
        <w:t xml:space="preserve"> </w:t>
      </w:r>
      <w:r w:rsidRPr="00791E76">
        <w:rPr>
          <w:szCs w:val="22"/>
        </w:rPr>
        <w:t>My team and I have helped to unpack the notion that “Hispanic” is a monolithic category by demonstrating that it masks substantial heterogeneity within the Hispanic population in ways that map to intra-ethnic environmental injustices</w:t>
      </w:r>
      <w:r w:rsidRPr="00791E76">
        <w:rPr>
          <w:szCs w:val="22"/>
          <w:vertAlign w:val="superscript"/>
        </w:rPr>
        <w:t xml:space="preserve"> </w:t>
      </w:r>
      <w:r w:rsidRPr="00791E76">
        <w:rPr>
          <w:szCs w:val="22"/>
        </w:rPr>
        <w:t xml:space="preserve">and health disparities. </w:t>
      </w:r>
      <w:r>
        <w:rPr>
          <w:szCs w:val="22"/>
        </w:rPr>
        <w:t xml:space="preserve">Important axes of difference within the Hispanic population include </w:t>
      </w:r>
      <w:r w:rsidRPr="009641F0">
        <w:t xml:space="preserve">substantial differences in </w:t>
      </w:r>
      <w:r>
        <w:t xml:space="preserve">culture, </w:t>
      </w:r>
      <w:r w:rsidRPr="009641F0">
        <w:t xml:space="preserve">language proficiency, </w:t>
      </w:r>
      <w:r>
        <w:t xml:space="preserve">nativity, </w:t>
      </w:r>
      <w:r w:rsidRPr="009641F0">
        <w:t xml:space="preserve">country of origin, and </w:t>
      </w:r>
      <w:r>
        <w:t>socioeconomic status.</w:t>
      </w:r>
    </w:p>
    <w:p w14:paraId="1ABA87C8" w14:textId="77777777" w:rsidR="00AB6D61" w:rsidRDefault="00AB6D61" w:rsidP="004046F6">
      <w:pPr>
        <w:pStyle w:val="DataField11pt-Single"/>
        <w:numPr>
          <w:ilvl w:val="1"/>
          <w:numId w:val="25"/>
        </w:numPr>
        <w:contextualSpacing/>
        <w:rPr>
          <w:szCs w:val="22"/>
        </w:rPr>
      </w:pPr>
      <w:r w:rsidRPr="00AB6D61">
        <w:rPr>
          <w:b/>
          <w:szCs w:val="22"/>
        </w:rPr>
        <w:t>Grineski, SE</w:t>
      </w:r>
      <w:r w:rsidRPr="00AB6D61">
        <w:rPr>
          <w:szCs w:val="22"/>
        </w:rPr>
        <w:t>,</w:t>
      </w:r>
      <w:r w:rsidRPr="00AB6D61">
        <w:rPr>
          <w:szCs w:val="22"/>
          <w:lang w:eastAsia="ko-KR"/>
        </w:rPr>
        <w:t xml:space="preserve"> </w:t>
      </w:r>
      <w:r w:rsidRPr="00AB6D61">
        <w:rPr>
          <w:szCs w:val="22"/>
        </w:rPr>
        <w:t>Collins, T, **Kim, YA. 2016.</w:t>
      </w:r>
      <w:r w:rsidRPr="00AB6D61">
        <w:rPr>
          <w:rStyle w:val="Emphasis"/>
          <w:szCs w:val="22"/>
        </w:rPr>
        <w:t xml:space="preserve"> </w:t>
      </w:r>
      <w:r w:rsidRPr="00AB6D61">
        <w:rPr>
          <w:szCs w:val="22"/>
        </w:rPr>
        <w:t xml:space="preserve">Contributions of individual acculturation and neighborhood ethnic density to variations in Hispanic children’s respiratory health in a U.S.-Mexican border metropolis. </w:t>
      </w:r>
      <w:r w:rsidRPr="00AB6D61">
        <w:rPr>
          <w:i/>
          <w:szCs w:val="22"/>
        </w:rPr>
        <w:t xml:space="preserve">Journal of Public Health. </w:t>
      </w:r>
      <w:r w:rsidRPr="00AB6D61">
        <w:rPr>
          <w:szCs w:val="22"/>
        </w:rPr>
        <w:t>38(3): 441-449</w:t>
      </w:r>
      <w:r w:rsidRPr="00AB6D61">
        <w:rPr>
          <w:rStyle w:val="Hyperlink"/>
          <w:color w:val="auto"/>
          <w:szCs w:val="22"/>
          <w:u w:val="none"/>
        </w:rPr>
        <w:t>. (</w:t>
      </w:r>
      <w:r w:rsidRPr="00AB6D61">
        <w:rPr>
          <w:szCs w:val="22"/>
        </w:rPr>
        <w:t>PMID: 26124235)</w:t>
      </w:r>
    </w:p>
    <w:p w14:paraId="00F7B8EF" w14:textId="77777777" w:rsidR="00AB6D61" w:rsidRDefault="00AB6D61" w:rsidP="004046F6">
      <w:pPr>
        <w:pStyle w:val="DataField11pt-Single"/>
        <w:numPr>
          <w:ilvl w:val="1"/>
          <w:numId w:val="25"/>
        </w:numPr>
        <w:contextualSpacing/>
        <w:rPr>
          <w:szCs w:val="22"/>
        </w:rPr>
      </w:pPr>
      <w:r w:rsidRPr="00AB6D61">
        <w:rPr>
          <w:b/>
          <w:szCs w:val="22"/>
        </w:rPr>
        <w:t>Grineski, SE</w:t>
      </w:r>
      <w:r w:rsidRPr="00AB6D61">
        <w:rPr>
          <w:szCs w:val="22"/>
        </w:rPr>
        <w:t>,</w:t>
      </w:r>
      <w:r w:rsidRPr="00AB6D61">
        <w:rPr>
          <w:szCs w:val="22"/>
          <w:lang w:eastAsia="ko-KR"/>
        </w:rPr>
        <w:t xml:space="preserve"> **</w:t>
      </w:r>
      <w:proofErr w:type="spellStart"/>
      <w:r w:rsidRPr="00AB6D61">
        <w:rPr>
          <w:szCs w:val="22"/>
          <w:lang w:eastAsia="ko-KR"/>
        </w:rPr>
        <w:t>Hererra</w:t>
      </w:r>
      <w:proofErr w:type="spellEnd"/>
      <w:r w:rsidRPr="00AB6D61">
        <w:rPr>
          <w:szCs w:val="22"/>
          <w:lang w:eastAsia="ko-KR"/>
        </w:rPr>
        <w:t>, JM, **</w:t>
      </w:r>
      <w:proofErr w:type="spellStart"/>
      <w:r w:rsidRPr="00AB6D61">
        <w:rPr>
          <w:szCs w:val="22"/>
          <w:lang w:eastAsia="ko-KR"/>
        </w:rPr>
        <w:t>Bulathsinhala</w:t>
      </w:r>
      <w:proofErr w:type="spellEnd"/>
      <w:r w:rsidRPr="00AB6D61">
        <w:rPr>
          <w:szCs w:val="22"/>
          <w:lang w:eastAsia="ko-KR"/>
        </w:rPr>
        <w:t xml:space="preserve">, P, </w:t>
      </w:r>
      <w:proofErr w:type="spellStart"/>
      <w:r w:rsidRPr="00AB6D61">
        <w:rPr>
          <w:szCs w:val="22"/>
          <w:lang w:eastAsia="ko-KR"/>
        </w:rPr>
        <w:t>Staniswalis</w:t>
      </w:r>
      <w:proofErr w:type="spellEnd"/>
      <w:r w:rsidRPr="00AB6D61">
        <w:rPr>
          <w:szCs w:val="22"/>
          <w:lang w:eastAsia="ko-KR"/>
        </w:rPr>
        <w:t xml:space="preserve">, JG. </w:t>
      </w:r>
      <w:r w:rsidRPr="00AB6D61">
        <w:rPr>
          <w:szCs w:val="22"/>
        </w:rPr>
        <w:t>2015</w:t>
      </w:r>
      <w:r w:rsidRPr="00AB6D61">
        <w:rPr>
          <w:szCs w:val="22"/>
          <w:lang w:eastAsia="ko-KR"/>
        </w:rPr>
        <w:t xml:space="preserve">. </w:t>
      </w:r>
      <w:r w:rsidRPr="00AB6D61">
        <w:rPr>
          <w:szCs w:val="22"/>
        </w:rPr>
        <w:t>Is there a Hispanic Health Paradox in sensitivity to air pollution? Hospital admissions for asthma, chronic obstructive pulmonary disease and congestive heart failure associated with NO</w:t>
      </w:r>
      <w:r w:rsidRPr="00AB6D61">
        <w:rPr>
          <w:szCs w:val="22"/>
          <w:vertAlign w:val="subscript"/>
        </w:rPr>
        <w:t>2</w:t>
      </w:r>
      <w:r w:rsidRPr="00AB6D61">
        <w:rPr>
          <w:szCs w:val="22"/>
        </w:rPr>
        <w:t xml:space="preserve"> and PM</w:t>
      </w:r>
      <w:r w:rsidRPr="00AB6D61">
        <w:rPr>
          <w:szCs w:val="22"/>
          <w:vertAlign w:val="subscript"/>
        </w:rPr>
        <w:t>2.5</w:t>
      </w:r>
      <w:r w:rsidRPr="00AB6D61">
        <w:rPr>
          <w:szCs w:val="22"/>
        </w:rPr>
        <w:t xml:space="preserve"> in El Paso, TX, 2005-2010.  </w:t>
      </w:r>
      <w:r w:rsidRPr="00AB6D61">
        <w:rPr>
          <w:i/>
          <w:szCs w:val="22"/>
        </w:rPr>
        <w:t>Atmospheric Environment</w:t>
      </w:r>
      <w:r w:rsidRPr="00AB6D61">
        <w:rPr>
          <w:szCs w:val="22"/>
        </w:rPr>
        <w:t>. 119: 314-321. (PMID: 26557023)</w:t>
      </w:r>
    </w:p>
    <w:p w14:paraId="3A7E61EC" w14:textId="77777777" w:rsidR="00AB6D61" w:rsidRDefault="00AB6D61" w:rsidP="004046F6">
      <w:pPr>
        <w:pStyle w:val="DataField11pt-Single"/>
        <w:numPr>
          <w:ilvl w:val="1"/>
          <w:numId w:val="25"/>
        </w:numPr>
        <w:contextualSpacing/>
        <w:rPr>
          <w:szCs w:val="22"/>
        </w:rPr>
      </w:pPr>
      <w:r w:rsidRPr="00AB6D61">
        <w:rPr>
          <w:szCs w:val="22"/>
        </w:rPr>
        <w:t>***</w:t>
      </w:r>
      <w:proofErr w:type="spellStart"/>
      <w:r w:rsidRPr="00AB6D61">
        <w:rPr>
          <w:szCs w:val="22"/>
        </w:rPr>
        <w:t>Balcazar</w:t>
      </w:r>
      <w:proofErr w:type="spellEnd"/>
      <w:r w:rsidRPr="00AB6D61">
        <w:rPr>
          <w:szCs w:val="22"/>
        </w:rPr>
        <w:t xml:space="preserve">, A, </w:t>
      </w:r>
      <w:r w:rsidRPr="00AB6D61">
        <w:rPr>
          <w:b/>
          <w:szCs w:val="22"/>
        </w:rPr>
        <w:t>Grineski, SE</w:t>
      </w:r>
      <w:r w:rsidRPr="00AB6D61">
        <w:rPr>
          <w:szCs w:val="22"/>
        </w:rPr>
        <w:t xml:space="preserve">, </w:t>
      </w:r>
      <w:r w:rsidRPr="00AB6D61">
        <w:rPr>
          <w:bCs/>
          <w:szCs w:val="22"/>
        </w:rPr>
        <w:t>Collins, T.</w:t>
      </w:r>
      <w:r w:rsidRPr="00AB6D61">
        <w:rPr>
          <w:szCs w:val="22"/>
        </w:rPr>
        <w:t xml:space="preserve"> 2015. The Hispanic Health Paradox across Generations: The Relationship of Child Generational Status and Citizenship with Respiratory Health Outcomes.  </w:t>
      </w:r>
      <w:r w:rsidRPr="00AB6D61">
        <w:rPr>
          <w:i/>
          <w:iCs/>
          <w:szCs w:val="22"/>
        </w:rPr>
        <w:t>Public Health</w:t>
      </w:r>
      <w:r w:rsidRPr="00AB6D61">
        <w:rPr>
          <w:iCs/>
          <w:szCs w:val="22"/>
        </w:rPr>
        <w:t>. 129: 691-697. (</w:t>
      </w:r>
      <w:r w:rsidRPr="00AB6D61">
        <w:rPr>
          <w:szCs w:val="22"/>
        </w:rPr>
        <w:t>PMID: 26002345)</w:t>
      </w:r>
    </w:p>
    <w:p w14:paraId="1D7F5DF3" w14:textId="77777777" w:rsidR="00AB6D61" w:rsidRDefault="00AB6D61" w:rsidP="004046F6">
      <w:pPr>
        <w:pStyle w:val="DataField11pt-Single"/>
        <w:numPr>
          <w:ilvl w:val="1"/>
          <w:numId w:val="25"/>
        </w:numPr>
        <w:contextualSpacing/>
        <w:rPr>
          <w:szCs w:val="22"/>
        </w:rPr>
      </w:pPr>
      <w:r w:rsidRPr="00AB6D61">
        <w:rPr>
          <w:b/>
          <w:szCs w:val="22"/>
        </w:rPr>
        <w:t xml:space="preserve">Grineski, SE, </w:t>
      </w:r>
      <w:r w:rsidRPr="00AB6D61">
        <w:rPr>
          <w:szCs w:val="22"/>
        </w:rPr>
        <w:t xml:space="preserve">Collins, TW, Chakraborty, J. 2013. Hispanic heterogeneity and environmental injustice: Intra-ethnic patterns of exposure to cancer risks from vehicular air pollution in Miami.  </w:t>
      </w:r>
      <w:r w:rsidRPr="00AB6D61">
        <w:rPr>
          <w:i/>
          <w:szCs w:val="22"/>
        </w:rPr>
        <w:t>Population and Environment</w:t>
      </w:r>
      <w:r w:rsidRPr="00AB6D61">
        <w:rPr>
          <w:szCs w:val="22"/>
        </w:rPr>
        <w:t>. 35(1): 26-44. (PMID: 23935236)</w:t>
      </w:r>
    </w:p>
    <w:p w14:paraId="036CDC5F" w14:textId="77777777" w:rsidR="004046F6" w:rsidRPr="00AB6D61" w:rsidRDefault="004046F6" w:rsidP="004046F6">
      <w:pPr>
        <w:pStyle w:val="DataField11pt-Single"/>
        <w:contextualSpacing/>
        <w:rPr>
          <w:szCs w:val="22"/>
        </w:rPr>
      </w:pPr>
    </w:p>
    <w:p w14:paraId="31D6E6C0" w14:textId="250FC6E3" w:rsidR="00BE5A37" w:rsidRPr="00BE5A37" w:rsidRDefault="008863A7" w:rsidP="00BE5A37">
      <w:pPr>
        <w:pStyle w:val="DataField11pt-Single"/>
        <w:numPr>
          <w:ilvl w:val="0"/>
          <w:numId w:val="25"/>
        </w:numPr>
        <w:rPr>
          <w:bCs/>
          <w:szCs w:val="22"/>
        </w:rPr>
      </w:pPr>
      <w:r>
        <w:rPr>
          <w:rStyle w:val="Strong"/>
          <w:szCs w:val="22"/>
        </w:rPr>
        <w:t>Advancing Environmental Justice Methods</w:t>
      </w:r>
      <w:r w:rsidRPr="008863A7">
        <w:rPr>
          <w:rStyle w:val="Strong"/>
          <w:b w:val="0"/>
          <w:szCs w:val="22"/>
        </w:rPr>
        <w:t xml:space="preserve">: </w:t>
      </w:r>
      <w:r>
        <w:rPr>
          <w:rStyle w:val="Strong"/>
          <w:b w:val="0"/>
          <w:szCs w:val="22"/>
        </w:rPr>
        <w:t xml:space="preserve">My collaborators and I have also contributed to </w:t>
      </w:r>
      <w:r w:rsidR="00BE5A37">
        <w:rPr>
          <w:rStyle w:val="Strong"/>
          <w:b w:val="0"/>
          <w:szCs w:val="22"/>
        </w:rPr>
        <w:t xml:space="preserve">advances </w:t>
      </w:r>
      <w:r>
        <w:rPr>
          <w:rStyle w:val="Strong"/>
          <w:b w:val="0"/>
          <w:szCs w:val="22"/>
        </w:rPr>
        <w:t xml:space="preserve">environmental justice research by pushing forward methodological innovations </w:t>
      </w:r>
      <w:r w:rsidR="00BE5A37">
        <w:rPr>
          <w:rStyle w:val="Strong"/>
          <w:b w:val="0"/>
          <w:szCs w:val="22"/>
        </w:rPr>
        <w:t xml:space="preserve">and new </w:t>
      </w:r>
      <w:r>
        <w:rPr>
          <w:rStyle w:val="Strong"/>
          <w:b w:val="0"/>
          <w:szCs w:val="22"/>
        </w:rPr>
        <w:t>statistical approaches for studying distributi</w:t>
      </w:r>
      <w:r w:rsidR="00BE5A37">
        <w:rPr>
          <w:rStyle w:val="Strong"/>
          <w:b w:val="0"/>
          <w:szCs w:val="22"/>
        </w:rPr>
        <w:t xml:space="preserve">onal environmental injustices. </w:t>
      </w:r>
      <w:r>
        <w:rPr>
          <w:rStyle w:val="Strong"/>
          <w:b w:val="0"/>
          <w:szCs w:val="22"/>
        </w:rPr>
        <w:t xml:space="preserve">Prior to 2010, most </w:t>
      </w:r>
      <w:r w:rsidR="00BE5A37">
        <w:rPr>
          <w:rStyle w:val="Strong"/>
          <w:b w:val="0"/>
          <w:szCs w:val="22"/>
        </w:rPr>
        <w:t xml:space="preserve">multi-variate </w:t>
      </w:r>
      <w:r>
        <w:rPr>
          <w:rStyle w:val="Strong"/>
          <w:b w:val="0"/>
          <w:szCs w:val="22"/>
        </w:rPr>
        <w:t>quantitative st</w:t>
      </w:r>
      <w:r w:rsidR="00BE5A37">
        <w:rPr>
          <w:rStyle w:val="Strong"/>
          <w:b w:val="0"/>
          <w:szCs w:val="22"/>
        </w:rPr>
        <w:t>udies relied on ordinary least s</w:t>
      </w:r>
      <w:r>
        <w:rPr>
          <w:rStyle w:val="Strong"/>
          <w:b w:val="0"/>
          <w:szCs w:val="22"/>
        </w:rPr>
        <w:t>quares</w:t>
      </w:r>
      <w:r w:rsidR="00BE5A37">
        <w:rPr>
          <w:rStyle w:val="Strong"/>
          <w:b w:val="0"/>
          <w:szCs w:val="22"/>
        </w:rPr>
        <w:t xml:space="preserve"> (OLS)</w:t>
      </w:r>
      <w:r>
        <w:rPr>
          <w:rStyle w:val="Strong"/>
          <w:b w:val="0"/>
          <w:szCs w:val="22"/>
        </w:rPr>
        <w:t xml:space="preserve"> regression, which is poorly suited to spatial data.</w:t>
      </w:r>
      <w:r w:rsidR="00BE5A37">
        <w:rPr>
          <w:rStyle w:val="Strong"/>
          <w:b w:val="0"/>
          <w:szCs w:val="22"/>
        </w:rPr>
        <w:t xml:space="preserve"> This is because spatial data often exhibits s</w:t>
      </w:r>
      <w:r w:rsidR="00BE5A37">
        <w:rPr>
          <w:rFonts w:eastAsia="AGaramondPro-Regular"/>
          <w:szCs w:val="22"/>
        </w:rPr>
        <w:t>patial autocorrelation, which is the</w:t>
      </w:r>
      <w:r w:rsidRPr="00BE5A37">
        <w:rPr>
          <w:rFonts w:eastAsia="AGaramondPro-Regular"/>
          <w:szCs w:val="22"/>
        </w:rPr>
        <w:t xml:space="preserve"> tendency</w:t>
      </w:r>
      <w:r w:rsidR="00BE5A37">
        <w:rPr>
          <w:rFonts w:eastAsia="AGaramondPro-Regular"/>
          <w:szCs w:val="22"/>
        </w:rPr>
        <w:t xml:space="preserve"> </w:t>
      </w:r>
      <w:r w:rsidRPr="00BE5A37">
        <w:rPr>
          <w:rFonts w:eastAsia="AGaramondPro-Regular"/>
          <w:szCs w:val="22"/>
        </w:rPr>
        <w:t>of variables to b</w:t>
      </w:r>
      <w:r w:rsidR="00BE5A37">
        <w:rPr>
          <w:rFonts w:eastAsia="AGaramondPro-Regular"/>
          <w:szCs w:val="22"/>
        </w:rPr>
        <w:t>e influenced by their neighbors. This means that the error terms from the regression analysis do n</w:t>
      </w:r>
      <w:r w:rsidRPr="00BE5A37">
        <w:rPr>
          <w:rFonts w:eastAsia="AGaramondPro-Regular"/>
          <w:szCs w:val="22"/>
        </w:rPr>
        <w:t>ot satisfy the independence conditions generally</w:t>
      </w:r>
      <w:r w:rsidR="00BE5A37">
        <w:rPr>
          <w:bCs/>
          <w:szCs w:val="22"/>
        </w:rPr>
        <w:t xml:space="preserve"> </w:t>
      </w:r>
      <w:r w:rsidRPr="00BE5A37">
        <w:rPr>
          <w:rFonts w:eastAsia="AGaramondPro-Regular"/>
          <w:szCs w:val="22"/>
        </w:rPr>
        <w:t xml:space="preserve">associated with </w:t>
      </w:r>
      <w:r w:rsidR="00BE5A37">
        <w:rPr>
          <w:rFonts w:eastAsia="AGaramondPro-Regular"/>
          <w:szCs w:val="22"/>
        </w:rPr>
        <w:t>OLS</w:t>
      </w:r>
      <w:r w:rsidRPr="00BE5A37">
        <w:rPr>
          <w:rFonts w:eastAsia="AGaramondPro-Regular"/>
          <w:szCs w:val="22"/>
        </w:rPr>
        <w:t xml:space="preserve"> regression</w:t>
      </w:r>
      <w:r w:rsidR="00BE5A37">
        <w:rPr>
          <w:rFonts w:eastAsia="AGaramondPro-Regular"/>
          <w:szCs w:val="22"/>
        </w:rPr>
        <w:t>. To address this, we led the change in the field toward the use of spatial autoregressive models, which can appropriately deal with spatial dependence. More recently, we have been using indivi</w:t>
      </w:r>
      <w:r w:rsidR="009112A2">
        <w:rPr>
          <w:rFonts w:eastAsia="AGaramondPro-Regular"/>
          <w:szCs w:val="22"/>
        </w:rPr>
        <w:t>dual-level data in studies of environmental justice</w:t>
      </w:r>
      <w:r w:rsidR="00BE5A37">
        <w:rPr>
          <w:rFonts w:eastAsia="AGaramondPro-Regular"/>
          <w:szCs w:val="22"/>
        </w:rPr>
        <w:t>, which is new</w:t>
      </w:r>
      <w:r w:rsidR="001E49D9">
        <w:rPr>
          <w:rFonts w:eastAsia="AGaramondPro-Regular"/>
          <w:szCs w:val="22"/>
        </w:rPr>
        <w:t>,</w:t>
      </w:r>
      <w:r w:rsidR="00BE5A37">
        <w:rPr>
          <w:rFonts w:eastAsia="AGaramondPro-Regular"/>
          <w:szCs w:val="22"/>
        </w:rPr>
        <w:t xml:space="preserve"> and ha</w:t>
      </w:r>
      <w:r w:rsidR="001E49D9">
        <w:rPr>
          <w:rFonts w:eastAsia="AGaramondPro-Regular"/>
          <w:szCs w:val="22"/>
        </w:rPr>
        <w:t>s necessitated that we</w:t>
      </w:r>
      <w:r w:rsidR="00BE5A37">
        <w:rPr>
          <w:rFonts w:eastAsia="AGaramondPro-Regular"/>
          <w:szCs w:val="22"/>
        </w:rPr>
        <w:t xml:space="preserve"> introduc</w:t>
      </w:r>
      <w:r w:rsidR="001E49D9">
        <w:rPr>
          <w:rFonts w:eastAsia="AGaramondPro-Regular"/>
          <w:szCs w:val="22"/>
        </w:rPr>
        <w:t xml:space="preserve">e </w:t>
      </w:r>
      <w:r w:rsidR="00BE5A37" w:rsidRPr="00BE5A37">
        <w:rPr>
          <w:rFonts w:eastAsia="AGaramondPro-Regular"/>
          <w:szCs w:val="22"/>
        </w:rPr>
        <w:t xml:space="preserve">statistical approaches </w:t>
      </w:r>
      <w:r w:rsidR="00BE5A37">
        <w:rPr>
          <w:rFonts w:eastAsia="AGaramondPro-Regular"/>
          <w:szCs w:val="22"/>
        </w:rPr>
        <w:t xml:space="preserve">not commonly used in </w:t>
      </w:r>
      <w:r w:rsidR="00BE5A37" w:rsidRPr="00BE5A37">
        <w:rPr>
          <w:rFonts w:eastAsia="AGaramondPro-Regular"/>
          <w:szCs w:val="22"/>
        </w:rPr>
        <w:t>EJ research</w:t>
      </w:r>
      <w:r w:rsidR="00BE5A37">
        <w:rPr>
          <w:rFonts w:eastAsia="AGaramondPro-Regular"/>
          <w:szCs w:val="22"/>
        </w:rPr>
        <w:t xml:space="preserve">, specifically statistical techniques </w:t>
      </w:r>
      <w:r w:rsidR="00BE5A37" w:rsidRPr="00BE5A37">
        <w:t>appropriate for missing, clustered and non-normally distributed data</w:t>
      </w:r>
      <w:r w:rsidR="001E49D9">
        <w:t>,</w:t>
      </w:r>
      <w:r w:rsidR="00BE5A37" w:rsidRPr="00BE5A37">
        <w:t xml:space="preserve"> in order to support valid inferences</w:t>
      </w:r>
      <w:r w:rsidR="00BE5A37">
        <w:rPr>
          <w:rFonts w:ascii="Times New Roman" w:hAnsi="Times New Roman" w:cs="Times New Roman"/>
          <w:sz w:val="24"/>
          <w:szCs w:val="24"/>
        </w:rPr>
        <w:t>.</w:t>
      </w:r>
    </w:p>
    <w:p w14:paraId="7191A573" w14:textId="77777777" w:rsidR="00BE5A37" w:rsidRPr="00BE5A37" w:rsidRDefault="008863A7" w:rsidP="00BE5A37">
      <w:pPr>
        <w:pStyle w:val="DataField11pt-Single"/>
        <w:numPr>
          <w:ilvl w:val="1"/>
          <w:numId w:val="25"/>
        </w:numPr>
        <w:rPr>
          <w:bCs/>
          <w:szCs w:val="22"/>
        </w:rPr>
      </w:pPr>
      <w:r w:rsidRPr="00BE5A37">
        <w:rPr>
          <w:b/>
          <w:szCs w:val="22"/>
        </w:rPr>
        <w:t>Grineski, SE</w:t>
      </w:r>
      <w:r w:rsidRPr="00BE5A37">
        <w:rPr>
          <w:szCs w:val="22"/>
        </w:rPr>
        <w:t xml:space="preserve">, Collins, TW.  2010.  Environmental Injustice in Transnational Context: Urbanization and industrial hazards in El Paso/Ciudad </w:t>
      </w:r>
      <w:proofErr w:type="spellStart"/>
      <w:r w:rsidRPr="00BE5A37">
        <w:rPr>
          <w:szCs w:val="22"/>
        </w:rPr>
        <w:t>Juárez</w:t>
      </w:r>
      <w:proofErr w:type="spellEnd"/>
      <w:r w:rsidRPr="00BE5A37">
        <w:rPr>
          <w:szCs w:val="22"/>
        </w:rPr>
        <w:t>.</w:t>
      </w:r>
      <w:r w:rsidRPr="00BE5A37">
        <w:rPr>
          <w:b/>
          <w:i/>
          <w:szCs w:val="22"/>
        </w:rPr>
        <w:t xml:space="preserve">  </w:t>
      </w:r>
      <w:r w:rsidRPr="00BE5A37">
        <w:rPr>
          <w:i/>
          <w:szCs w:val="22"/>
        </w:rPr>
        <w:t>Environment and Planning A</w:t>
      </w:r>
      <w:r w:rsidRPr="00BE5A37">
        <w:rPr>
          <w:szCs w:val="22"/>
        </w:rPr>
        <w:t>. 42 (6): 1308-1327.</w:t>
      </w:r>
    </w:p>
    <w:p w14:paraId="28D9934E" w14:textId="77777777" w:rsidR="00BE5A37" w:rsidRPr="00BE5A37" w:rsidRDefault="008863A7" w:rsidP="00BE5A37">
      <w:pPr>
        <w:pStyle w:val="DataField11pt-Single"/>
        <w:numPr>
          <w:ilvl w:val="1"/>
          <w:numId w:val="25"/>
        </w:numPr>
        <w:rPr>
          <w:bCs/>
          <w:szCs w:val="22"/>
        </w:rPr>
      </w:pPr>
      <w:r w:rsidRPr="00BE5A37">
        <w:rPr>
          <w:b/>
          <w:szCs w:val="22"/>
        </w:rPr>
        <w:t>Grineski, SE</w:t>
      </w:r>
      <w:r w:rsidRPr="00BE5A37">
        <w:rPr>
          <w:szCs w:val="22"/>
        </w:rPr>
        <w:t xml:space="preserve">, Collins, TW, Ford, P, Fitzgerald, R, </w:t>
      </w:r>
      <w:proofErr w:type="spellStart"/>
      <w:r w:rsidRPr="00BE5A37">
        <w:rPr>
          <w:szCs w:val="22"/>
        </w:rPr>
        <w:t>Aldouri</w:t>
      </w:r>
      <w:proofErr w:type="spellEnd"/>
      <w:r w:rsidRPr="00BE5A37">
        <w:rPr>
          <w:szCs w:val="22"/>
        </w:rPr>
        <w:t xml:space="preserve">, R, Velazquez-Angulo, G, </w:t>
      </w:r>
      <w:proofErr w:type="spellStart"/>
      <w:r w:rsidRPr="00BE5A37">
        <w:rPr>
          <w:szCs w:val="22"/>
        </w:rPr>
        <w:t>Romo</w:t>
      </w:r>
      <w:proofErr w:type="spellEnd"/>
      <w:r w:rsidRPr="00BE5A37">
        <w:rPr>
          <w:szCs w:val="22"/>
        </w:rPr>
        <w:t xml:space="preserve">, L, Lu, D.  2012.   Climate change and environmental injustice in a bi-national context.  </w:t>
      </w:r>
      <w:r w:rsidRPr="00BE5A37">
        <w:rPr>
          <w:i/>
          <w:szCs w:val="22"/>
        </w:rPr>
        <w:t>Applied Geography</w:t>
      </w:r>
      <w:r w:rsidRPr="00BE5A37">
        <w:rPr>
          <w:szCs w:val="22"/>
        </w:rPr>
        <w:t>. 33(1): 25-35.</w:t>
      </w:r>
    </w:p>
    <w:p w14:paraId="21293661" w14:textId="787A16F1" w:rsidR="00BE5A37" w:rsidRPr="00BE5A37" w:rsidRDefault="008863A7" w:rsidP="00BE5A37">
      <w:pPr>
        <w:pStyle w:val="DataField11pt-Single"/>
        <w:numPr>
          <w:ilvl w:val="1"/>
          <w:numId w:val="25"/>
        </w:numPr>
        <w:rPr>
          <w:bCs/>
          <w:szCs w:val="22"/>
        </w:rPr>
      </w:pPr>
      <w:r w:rsidRPr="00BE5A37">
        <w:rPr>
          <w:b/>
          <w:szCs w:val="22"/>
          <w:lang w:val="es-ES"/>
        </w:rPr>
        <w:lastRenderedPageBreak/>
        <w:t>Grineski, SE</w:t>
      </w:r>
      <w:r w:rsidRPr="00BE5A37">
        <w:rPr>
          <w:szCs w:val="22"/>
          <w:lang w:val="es-ES"/>
        </w:rPr>
        <w:t>, Collins, TW, **</w:t>
      </w:r>
      <w:r w:rsidRPr="00A77CE0">
        <w:rPr>
          <w:szCs w:val="22"/>
          <w:lang w:val="es-ES"/>
        </w:rPr>
        <w:t>McDonald, Y</w:t>
      </w:r>
      <w:r w:rsidRPr="00BE5A37">
        <w:rPr>
          <w:szCs w:val="22"/>
          <w:lang w:val="es-ES"/>
        </w:rPr>
        <w:t>, **</w:t>
      </w:r>
      <w:proofErr w:type="spellStart"/>
      <w:r w:rsidR="0041240E">
        <w:rPr>
          <w:szCs w:val="22"/>
          <w:lang w:val="es-ES"/>
        </w:rPr>
        <w:t>Aboargob</w:t>
      </w:r>
      <w:proofErr w:type="spellEnd"/>
      <w:r w:rsidRPr="00A77CE0">
        <w:rPr>
          <w:szCs w:val="22"/>
          <w:lang w:val="es-ES"/>
        </w:rPr>
        <w:t>, F</w:t>
      </w:r>
      <w:r w:rsidRPr="00BE5A37">
        <w:rPr>
          <w:szCs w:val="22"/>
          <w:lang w:val="es-ES"/>
        </w:rPr>
        <w:t>, **</w:t>
      </w:r>
      <w:proofErr w:type="spellStart"/>
      <w:r w:rsidRPr="00A77CE0">
        <w:rPr>
          <w:szCs w:val="22"/>
          <w:lang w:val="es-ES"/>
        </w:rPr>
        <w:t>Eldeb</w:t>
      </w:r>
      <w:proofErr w:type="spellEnd"/>
      <w:r w:rsidRPr="00A77CE0">
        <w:rPr>
          <w:szCs w:val="22"/>
          <w:lang w:val="es-ES"/>
        </w:rPr>
        <w:t>, A</w:t>
      </w:r>
      <w:r w:rsidRPr="00BE5A37">
        <w:rPr>
          <w:szCs w:val="22"/>
          <w:lang w:val="es-ES"/>
        </w:rPr>
        <w:t xml:space="preserve">, Romo Aguilar, L, </w:t>
      </w:r>
      <w:r w:rsidRPr="00BE5A37">
        <w:rPr>
          <w:spacing w:val="5"/>
          <w:kern w:val="16"/>
          <w:szCs w:val="22"/>
          <w:lang w:val="es-MX"/>
        </w:rPr>
        <w:t>Velázquez-Angulo, G.</w:t>
      </w:r>
      <w:r w:rsidRPr="00BE5A37">
        <w:rPr>
          <w:szCs w:val="22"/>
          <w:lang w:val="es-ES"/>
        </w:rPr>
        <w:t xml:space="preserve">   </w:t>
      </w:r>
      <w:r w:rsidRPr="00BE5A37">
        <w:rPr>
          <w:szCs w:val="22"/>
        </w:rPr>
        <w:t xml:space="preserve">2015. Double Exposure and the Climate Gap: Changing demographics and extreme heat in Ciudad </w:t>
      </w:r>
      <w:proofErr w:type="spellStart"/>
      <w:r w:rsidRPr="00BE5A37">
        <w:rPr>
          <w:szCs w:val="22"/>
        </w:rPr>
        <w:t>Juárez</w:t>
      </w:r>
      <w:proofErr w:type="spellEnd"/>
      <w:r w:rsidRPr="00BE5A37">
        <w:rPr>
          <w:szCs w:val="22"/>
        </w:rPr>
        <w:t xml:space="preserve">, Mexico. </w:t>
      </w:r>
      <w:r w:rsidRPr="00BE5A37">
        <w:rPr>
          <w:i/>
          <w:szCs w:val="22"/>
        </w:rPr>
        <w:t>Local Environment</w:t>
      </w:r>
      <w:r w:rsidRPr="00BE5A37">
        <w:rPr>
          <w:szCs w:val="22"/>
        </w:rPr>
        <w:t xml:space="preserve">. </w:t>
      </w:r>
      <w:r w:rsidR="005F1A8C">
        <w:rPr>
          <w:szCs w:val="22"/>
        </w:rPr>
        <w:t>20(2): 180-201. (PMID: 25642135</w:t>
      </w:r>
      <w:r w:rsidRPr="00BE5A37">
        <w:rPr>
          <w:szCs w:val="22"/>
        </w:rPr>
        <w:t>)</w:t>
      </w:r>
    </w:p>
    <w:p w14:paraId="35F2DEFB" w14:textId="071FC5CA" w:rsidR="008863A7" w:rsidRPr="005D3C49" w:rsidRDefault="008863A7" w:rsidP="00BE5A37">
      <w:pPr>
        <w:pStyle w:val="DataField11pt-Single"/>
        <w:numPr>
          <w:ilvl w:val="1"/>
          <w:numId w:val="25"/>
        </w:numPr>
        <w:rPr>
          <w:bCs/>
          <w:szCs w:val="22"/>
        </w:rPr>
      </w:pPr>
      <w:r w:rsidRPr="00BE5A37">
        <w:rPr>
          <w:szCs w:val="22"/>
        </w:rPr>
        <w:t xml:space="preserve">Collins, T, </w:t>
      </w:r>
      <w:r w:rsidRPr="00BE5A37">
        <w:rPr>
          <w:b/>
          <w:szCs w:val="22"/>
        </w:rPr>
        <w:t>Grineski, SE</w:t>
      </w:r>
      <w:r w:rsidRPr="00BE5A37">
        <w:rPr>
          <w:szCs w:val="22"/>
        </w:rPr>
        <w:t>, *Morales, DX. 201</w:t>
      </w:r>
      <w:r w:rsidR="00CE0E43">
        <w:rPr>
          <w:szCs w:val="22"/>
        </w:rPr>
        <w:t>7</w:t>
      </w:r>
      <w:r w:rsidRPr="00BE5A37">
        <w:rPr>
          <w:szCs w:val="22"/>
        </w:rPr>
        <w:t xml:space="preserve">. Sexual orientation, gender, and environmental injustice: unequal carcinogenic air pollution risks in Greater Houston. </w:t>
      </w:r>
      <w:r w:rsidRPr="00BE5A37">
        <w:rPr>
          <w:i/>
          <w:szCs w:val="22"/>
        </w:rPr>
        <w:t>Annals of the Association of American Geographers</w:t>
      </w:r>
      <w:r w:rsidRPr="00BE5A37">
        <w:rPr>
          <w:szCs w:val="22"/>
        </w:rPr>
        <w:t xml:space="preserve">. </w:t>
      </w:r>
      <w:r w:rsidR="00CE0E43" w:rsidRPr="002E5A0D">
        <w:rPr>
          <w:szCs w:val="22"/>
        </w:rPr>
        <w:t>107(1):</w:t>
      </w:r>
      <w:r w:rsidR="004046F6">
        <w:rPr>
          <w:szCs w:val="22"/>
        </w:rPr>
        <w:t xml:space="preserve"> </w:t>
      </w:r>
      <w:r w:rsidR="00CE0E43" w:rsidRPr="002E5A0D">
        <w:rPr>
          <w:szCs w:val="22"/>
        </w:rPr>
        <w:t>72-92</w:t>
      </w:r>
      <w:r w:rsidR="004046F6">
        <w:rPr>
          <w:szCs w:val="22"/>
        </w:rPr>
        <w:t>.</w:t>
      </w:r>
    </w:p>
    <w:p w14:paraId="30A2A525" w14:textId="77777777" w:rsidR="005D3C49" w:rsidRPr="00BE5A37" w:rsidRDefault="005D3C49" w:rsidP="005D3C49">
      <w:pPr>
        <w:pStyle w:val="DataField11pt-Single"/>
        <w:ind w:left="1440"/>
        <w:rPr>
          <w:bCs/>
          <w:szCs w:val="22"/>
        </w:rPr>
      </w:pPr>
    </w:p>
    <w:p w14:paraId="5C556CA6" w14:textId="47A44A30" w:rsidR="00F9139C" w:rsidRPr="009112A2" w:rsidRDefault="001E49D9" w:rsidP="009112A2">
      <w:pPr>
        <w:pStyle w:val="DataField11pt-Single"/>
        <w:numPr>
          <w:ilvl w:val="0"/>
          <w:numId w:val="25"/>
        </w:numPr>
        <w:rPr>
          <w:bCs/>
          <w:szCs w:val="22"/>
        </w:rPr>
      </w:pPr>
      <w:r>
        <w:rPr>
          <w:rStyle w:val="Strong"/>
          <w:szCs w:val="22"/>
        </w:rPr>
        <w:t xml:space="preserve">Broadening the Scope of Environmental Justice Research: </w:t>
      </w:r>
      <w:r w:rsidRPr="001E49D9">
        <w:rPr>
          <w:szCs w:val="22"/>
        </w:rPr>
        <w:t>My team and I</w:t>
      </w:r>
      <w:r w:rsidR="00B211AE" w:rsidRPr="001E49D9">
        <w:rPr>
          <w:szCs w:val="22"/>
        </w:rPr>
        <w:t xml:space="preserve"> have contributed significantly to the project of broadening the scope of quantitative EJ research by conducting studies in México</w:t>
      </w:r>
      <w:r w:rsidRPr="001E49D9">
        <w:rPr>
          <w:szCs w:val="22"/>
          <w:vertAlign w:val="superscript"/>
        </w:rPr>
        <w:t xml:space="preserve"> </w:t>
      </w:r>
      <w:r w:rsidRPr="001E49D9">
        <w:rPr>
          <w:szCs w:val="22"/>
        </w:rPr>
        <w:t xml:space="preserve">and by introducing an approach for conducting comparative EJ research based on hazard characteristics. </w:t>
      </w:r>
      <w:r w:rsidRPr="00A22CE2">
        <w:rPr>
          <w:rFonts w:cs="Times New Roman"/>
        </w:rPr>
        <w:t>The majority of environmental justice</w:t>
      </w:r>
      <w:r>
        <w:rPr>
          <w:rFonts w:cs="Times New Roman"/>
        </w:rPr>
        <w:t xml:space="preserve"> (EJ)</w:t>
      </w:r>
      <w:r w:rsidRPr="00A22CE2">
        <w:rPr>
          <w:rFonts w:cs="Times New Roman"/>
        </w:rPr>
        <w:t xml:space="preserve"> studies over the past several decades have examined</w:t>
      </w:r>
      <w:r w:rsidR="009112A2">
        <w:rPr>
          <w:rFonts w:cs="Times New Roman"/>
        </w:rPr>
        <w:t xml:space="preserve"> the Global North (</w:t>
      </w:r>
      <w:r w:rsidRPr="00A22CE2">
        <w:rPr>
          <w:rFonts w:cs="Times New Roman"/>
        </w:rPr>
        <w:t>US</w:t>
      </w:r>
      <w:r w:rsidR="009112A2">
        <w:rPr>
          <w:rFonts w:cs="Times New Roman"/>
        </w:rPr>
        <w:t>, Canada, Europe)</w:t>
      </w:r>
      <w:r w:rsidRPr="00A22CE2">
        <w:rPr>
          <w:rFonts w:cs="Times New Roman"/>
        </w:rPr>
        <w:t xml:space="preserve"> </w:t>
      </w:r>
      <w:r w:rsidR="009112A2">
        <w:rPr>
          <w:rFonts w:cs="Times New Roman"/>
        </w:rPr>
        <w:t xml:space="preserve">and found that </w:t>
      </w:r>
      <w:r>
        <w:rPr>
          <w:rFonts w:cs="Times New Roman"/>
        </w:rPr>
        <w:t xml:space="preserve">low income and minority residents face exposure to industrial hazards. A small body of research suggests that patterns of environmental injustice may </w:t>
      </w:r>
      <w:r w:rsidR="009112A2">
        <w:rPr>
          <w:rFonts w:cs="Times New Roman"/>
        </w:rPr>
        <w:t>be different in the Global South</w:t>
      </w:r>
      <w:r>
        <w:rPr>
          <w:rFonts w:cs="Times New Roman"/>
        </w:rPr>
        <w:t>.</w:t>
      </w:r>
      <w:r>
        <w:t xml:space="preserve"> T</w:t>
      </w:r>
      <w:r w:rsidR="009112A2">
        <w:t xml:space="preserve">herefore, </w:t>
      </w:r>
      <w:r>
        <w:t xml:space="preserve">we have conducted a series of studies in </w:t>
      </w:r>
      <w:proofErr w:type="spellStart"/>
      <w:r>
        <w:t>Juárez</w:t>
      </w:r>
      <w:proofErr w:type="spellEnd"/>
      <w:r>
        <w:t xml:space="preserve"> and Tijuana</w:t>
      </w:r>
      <w:r w:rsidR="005D3C49">
        <w:t>,</w:t>
      </w:r>
      <w:r>
        <w:t xml:space="preserve"> Mexico and findings</w:t>
      </w:r>
      <w:r>
        <w:rPr>
          <w:rFonts w:cs="Times New Roman"/>
        </w:rPr>
        <w:t xml:space="preserve"> point to the importance of urban development trajectories in shaping patterns of environmental injustice.</w:t>
      </w:r>
      <w:r w:rsidR="00F9139C">
        <w:rPr>
          <w:rFonts w:cs="Times New Roman"/>
        </w:rPr>
        <w:t xml:space="preserve"> </w:t>
      </w:r>
      <w:r w:rsidR="009112A2">
        <w:rPr>
          <w:bCs/>
          <w:szCs w:val="22"/>
        </w:rPr>
        <w:t xml:space="preserve">Stemming from this work, </w:t>
      </w:r>
      <w:r w:rsidR="009112A2">
        <w:rPr>
          <w:rFonts w:cs="Times New Roman"/>
        </w:rPr>
        <w:t>w</w:t>
      </w:r>
      <w:r w:rsidR="00F9139C" w:rsidRPr="009112A2">
        <w:rPr>
          <w:rFonts w:cs="Times New Roman"/>
        </w:rPr>
        <w:t>e have also sought to expand the scope of EJ research by</w:t>
      </w:r>
      <w:r w:rsidR="00B211AE" w:rsidRPr="009112A2">
        <w:rPr>
          <w:bCs/>
          <w:szCs w:val="22"/>
        </w:rPr>
        <w:t xml:space="preserve"> focusing on comparative work between citie</w:t>
      </w:r>
      <w:r w:rsidR="00F9139C" w:rsidRPr="009112A2">
        <w:rPr>
          <w:bCs/>
          <w:szCs w:val="22"/>
        </w:rPr>
        <w:t xml:space="preserve">s and different types of hazards. </w:t>
      </w:r>
      <w:r w:rsidR="00F9139C" w:rsidRPr="00F9139C">
        <w:t>Limited systematic comparative knowledge exists about patterns of environmental injustices in exposure to varied natural and technological hazards</w:t>
      </w:r>
      <w:r w:rsidR="009112A2">
        <w:t xml:space="preserve"> in different contexts</w:t>
      </w:r>
      <w:r w:rsidR="00F9139C" w:rsidRPr="00F9139C">
        <w:t xml:space="preserve">. </w:t>
      </w:r>
    </w:p>
    <w:p w14:paraId="7DE3C4CF" w14:textId="036035D1" w:rsidR="00F9139C" w:rsidRPr="00F9139C" w:rsidRDefault="00B211AE" w:rsidP="00F9139C">
      <w:pPr>
        <w:pStyle w:val="DataField11pt-Single"/>
        <w:numPr>
          <w:ilvl w:val="1"/>
          <w:numId w:val="25"/>
        </w:numPr>
        <w:rPr>
          <w:bCs/>
          <w:szCs w:val="22"/>
        </w:rPr>
      </w:pPr>
      <w:r w:rsidRPr="00F9139C">
        <w:rPr>
          <w:b/>
          <w:szCs w:val="22"/>
        </w:rPr>
        <w:t>Grineski, SE</w:t>
      </w:r>
      <w:r w:rsidRPr="00F9139C">
        <w:rPr>
          <w:szCs w:val="22"/>
        </w:rPr>
        <w:t xml:space="preserve">, </w:t>
      </w:r>
      <w:r w:rsidRPr="00F9139C">
        <w:rPr>
          <w:bCs/>
          <w:szCs w:val="22"/>
        </w:rPr>
        <w:t>Collins T</w:t>
      </w:r>
      <w:r w:rsidR="00774590">
        <w:rPr>
          <w:szCs w:val="22"/>
        </w:rPr>
        <w:t>, Chakraborty, J.</w:t>
      </w:r>
      <w:r w:rsidRPr="00F9139C">
        <w:rPr>
          <w:szCs w:val="22"/>
        </w:rPr>
        <w:t xml:space="preserve"> **Montgomery,</w:t>
      </w:r>
      <w:r w:rsidR="00774590">
        <w:rPr>
          <w:szCs w:val="22"/>
        </w:rPr>
        <w:t xml:space="preserve"> M. 2016</w:t>
      </w:r>
      <w:r w:rsidRPr="00F9139C">
        <w:rPr>
          <w:szCs w:val="22"/>
        </w:rPr>
        <w:t xml:space="preserve">. Hazard characteristics and patterns of environmental injustice: household-level determinants of environmental risk in Miami, Florida. </w:t>
      </w:r>
      <w:r w:rsidRPr="00F9139C">
        <w:rPr>
          <w:i/>
          <w:iCs/>
          <w:szCs w:val="22"/>
        </w:rPr>
        <w:t>Risk Analysis</w:t>
      </w:r>
      <w:r w:rsidRPr="00F9139C">
        <w:rPr>
          <w:szCs w:val="22"/>
        </w:rPr>
        <w:t>.</w:t>
      </w:r>
      <w:r w:rsidR="00774590">
        <w:rPr>
          <w:szCs w:val="22"/>
        </w:rPr>
        <w:t xml:space="preserve"> DOI: </w:t>
      </w:r>
      <w:r w:rsidR="00774590">
        <w:rPr>
          <w:rStyle w:val="article-headermeta-info-data"/>
        </w:rPr>
        <w:t>10.1111/risa.12706</w:t>
      </w:r>
    </w:p>
    <w:p w14:paraId="1CC34209" w14:textId="03A29C0C" w:rsidR="00F9139C" w:rsidRPr="00F9139C" w:rsidRDefault="00B211AE" w:rsidP="00F9139C">
      <w:pPr>
        <w:pStyle w:val="DataField11pt-Single"/>
        <w:numPr>
          <w:ilvl w:val="1"/>
          <w:numId w:val="25"/>
        </w:numPr>
        <w:rPr>
          <w:bCs/>
          <w:szCs w:val="22"/>
        </w:rPr>
      </w:pPr>
      <w:r w:rsidRPr="00F9139C">
        <w:rPr>
          <w:b/>
          <w:szCs w:val="22"/>
        </w:rPr>
        <w:t>Grineski, S</w:t>
      </w:r>
      <w:r w:rsidRPr="00F9139C">
        <w:rPr>
          <w:szCs w:val="22"/>
        </w:rPr>
        <w:t xml:space="preserve">., </w:t>
      </w:r>
      <w:r w:rsidRPr="00F9139C">
        <w:rPr>
          <w:bCs/>
          <w:szCs w:val="22"/>
        </w:rPr>
        <w:t>Collins, T</w:t>
      </w:r>
      <w:r w:rsidRPr="00F9139C">
        <w:rPr>
          <w:szCs w:val="22"/>
        </w:rPr>
        <w:t xml:space="preserve">, </w:t>
      </w:r>
      <w:proofErr w:type="spellStart"/>
      <w:r w:rsidRPr="00F9139C">
        <w:rPr>
          <w:szCs w:val="22"/>
        </w:rPr>
        <w:t>Romo</w:t>
      </w:r>
      <w:proofErr w:type="spellEnd"/>
      <w:r w:rsidRPr="00F9139C">
        <w:rPr>
          <w:szCs w:val="22"/>
        </w:rPr>
        <w:t xml:space="preserve"> Aguilar, L. 2015. Environmental injustice along the US-Mexico border: residential proximity to industrial parks in Tijuana, Mexico. </w:t>
      </w:r>
      <w:r w:rsidRPr="00F9139C">
        <w:rPr>
          <w:i/>
          <w:iCs/>
          <w:szCs w:val="22"/>
        </w:rPr>
        <w:t>Environmental Research Letters</w:t>
      </w:r>
      <w:r w:rsidRPr="00F9139C">
        <w:rPr>
          <w:szCs w:val="22"/>
        </w:rPr>
        <w:t>. 10: 095012</w:t>
      </w:r>
      <w:r w:rsidR="005F1A8C">
        <w:rPr>
          <w:szCs w:val="22"/>
        </w:rPr>
        <w:t>.</w:t>
      </w:r>
    </w:p>
    <w:p w14:paraId="106B5F17" w14:textId="0AE75D6C" w:rsidR="00F9139C" w:rsidRDefault="00B211AE" w:rsidP="00F9139C">
      <w:pPr>
        <w:pStyle w:val="DataField11pt-Single"/>
        <w:numPr>
          <w:ilvl w:val="1"/>
          <w:numId w:val="25"/>
        </w:numPr>
        <w:rPr>
          <w:bCs/>
          <w:szCs w:val="22"/>
        </w:rPr>
      </w:pPr>
      <w:r w:rsidRPr="00F9139C">
        <w:rPr>
          <w:b/>
          <w:szCs w:val="22"/>
        </w:rPr>
        <w:t>Grineski, SE</w:t>
      </w:r>
      <w:r w:rsidR="00774590">
        <w:rPr>
          <w:szCs w:val="22"/>
        </w:rPr>
        <w:t>, Collins, TW, Chakraborty, J.</w:t>
      </w:r>
      <w:r w:rsidRPr="00F9139C">
        <w:rPr>
          <w:szCs w:val="22"/>
        </w:rPr>
        <w:t xml:space="preserve"> **Montgomery, MC.  2015. </w:t>
      </w:r>
      <w:r w:rsidRPr="00F9139C">
        <w:rPr>
          <w:bCs/>
          <w:szCs w:val="22"/>
        </w:rPr>
        <w:t>Hazardous Air Pollutants &amp; Flooding:</w:t>
      </w:r>
      <w:r w:rsidRPr="00F9139C">
        <w:rPr>
          <w:szCs w:val="22"/>
        </w:rPr>
        <w:t xml:space="preserve"> </w:t>
      </w:r>
      <w:r w:rsidRPr="00F9139C">
        <w:rPr>
          <w:bCs/>
          <w:szCs w:val="22"/>
        </w:rPr>
        <w:t xml:space="preserve">A comparative interurban study of environmental injustice. </w:t>
      </w:r>
      <w:proofErr w:type="spellStart"/>
      <w:r w:rsidRPr="00F9139C">
        <w:rPr>
          <w:bCs/>
          <w:i/>
          <w:szCs w:val="22"/>
        </w:rPr>
        <w:t>GeoJournal</w:t>
      </w:r>
      <w:proofErr w:type="spellEnd"/>
      <w:r w:rsidRPr="00F9139C">
        <w:rPr>
          <w:bCs/>
          <w:szCs w:val="22"/>
        </w:rPr>
        <w:t>. 80(1): 145-158.</w:t>
      </w:r>
    </w:p>
    <w:p w14:paraId="7882A955" w14:textId="3CC10E62" w:rsidR="00B211AE" w:rsidRPr="00EB70C1" w:rsidRDefault="00B211AE" w:rsidP="00F9139C">
      <w:pPr>
        <w:pStyle w:val="DataField11pt-Single"/>
        <w:numPr>
          <w:ilvl w:val="1"/>
          <w:numId w:val="25"/>
        </w:numPr>
        <w:rPr>
          <w:bCs/>
          <w:szCs w:val="22"/>
        </w:rPr>
      </w:pPr>
      <w:r w:rsidRPr="00F9139C">
        <w:rPr>
          <w:b/>
          <w:szCs w:val="22"/>
        </w:rPr>
        <w:t>Grineski, SE</w:t>
      </w:r>
      <w:r w:rsidRPr="00F9139C">
        <w:rPr>
          <w:szCs w:val="22"/>
        </w:rPr>
        <w:t xml:space="preserve">, Collins, TW, </w:t>
      </w:r>
      <w:proofErr w:type="spellStart"/>
      <w:r w:rsidRPr="00F9139C">
        <w:rPr>
          <w:szCs w:val="22"/>
        </w:rPr>
        <w:t>Romo</w:t>
      </w:r>
      <w:proofErr w:type="spellEnd"/>
      <w:r w:rsidRPr="00F9139C">
        <w:rPr>
          <w:szCs w:val="22"/>
        </w:rPr>
        <w:t xml:space="preserve"> Aguilar, L, </w:t>
      </w:r>
      <w:proofErr w:type="spellStart"/>
      <w:r w:rsidRPr="00F9139C">
        <w:rPr>
          <w:szCs w:val="22"/>
        </w:rPr>
        <w:t>Aldouri</w:t>
      </w:r>
      <w:proofErr w:type="spellEnd"/>
      <w:r w:rsidRPr="00F9139C">
        <w:rPr>
          <w:szCs w:val="22"/>
        </w:rPr>
        <w:t>, R.  2010.</w:t>
      </w:r>
      <w:r w:rsidRPr="00F9139C">
        <w:rPr>
          <w:i/>
          <w:szCs w:val="22"/>
        </w:rPr>
        <w:t xml:space="preserve">  </w:t>
      </w:r>
      <w:r w:rsidRPr="00F9139C">
        <w:rPr>
          <w:szCs w:val="22"/>
        </w:rPr>
        <w:t xml:space="preserve">No Safe Place:  Environmental Hazards &amp; Injustice along Mexico’s Northern Border.  </w:t>
      </w:r>
      <w:r w:rsidRPr="00F9139C">
        <w:rPr>
          <w:i/>
          <w:szCs w:val="22"/>
        </w:rPr>
        <w:t>Social Forces.</w:t>
      </w:r>
      <w:r w:rsidRPr="00F9139C">
        <w:rPr>
          <w:szCs w:val="22"/>
        </w:rPr>
        <w:t xml:space="preserve">  88 (5): 2241-2266.</w:t>
      </w:r>
    </w:p>
    <w:p w14:paraId="55519C5E" w14:textId="77777777" w:rsidR="00EB70C1" w:rsidRPr="00F9139C" w:rsidRDefault="00EB70C1" w:rsidP="00EB70C1">
      <w:pPr>
        <w:pStyle w:val="DataField11pt-Single"/>
        <w:ind w:left="1440"/>
        <w:rPr>
          <w:bCs/>
          <w:szCs w:val="22"/>
        </w:rPr>
      </w:pPr>
    </w:p>
    <w:p w14:paraId="59009ECA" w14:textId="392FA9DC" w:rsidR="00434FD0" w:rsidRPr="00EB70C1" w:rsidRDefault="005B5203" w:rsidP="00434FD0">
      <w:pPr>
        <w:pStyle w:val="DataField11pt-Single"/>
        <w:numPr>
          <w:ilvl w:val="0"/>
          <w:numId w:val="25"/>
        </w:numPr>
        <w:rPr>
          <w:b/>
          <w:bCs/>
          <w:szCs w:val="22"/>
        </w:rPr>
      </w:pPr>
      <w:r w:rsidRPr="005B5203">
        <w:rPr>
          <w:b/>
          <w:szCs w:val="22"/>
        </w:rPr>
        <w:t xml:space="preserve">Socioenvironmental </w:t>
      </w:r>
      <w:r w:rsidR="00AB6D61" w:rsidRPr="005B5203">
        <w:rPr>
          <w:b/>
          <w:szCs w:val="22"/>
        </w:rPr>
        <w:t>Disparities in Asthma</w:t>
      </w:r>
      <w:r w:rsidRPr="005B5203">
        <w:rPr>
          <w:b/>
          <w:szCs w:val="22"/>
        </w:rPr>
        <w:t xml:space="preserve">: </w:t>
      </w:r>
      <w:r w:rsidRPr="005B5203">
        <w:rPr>
          <w:szCs w:val="22"/>
        </w:rPr>
        <w:t>Relying on qualitative/interview methods, my early work focused specifically on children’s asthma.</w:t>
      </w:r>
      <w:r>
        <w:rPr>
          <w:szCs w:val="22"/>
        </w:rPr>
        <w:t xml:space="preserve"> I sought to understand parents’ experiences as they coped with their child’s asthma under very different social and physical environments. Drawing from three </w:t>
      </w:r>
      <w:r w:rsidR="00774590">
        <w:rPr>
          <w:szCs w:val="22"/>
        </w:rPr>
        <w:t xml:space="preserve">diverse </w:t>
      </w:r>
      <w:r>
        <w:rPr>
          <w:szCs w:val="22"/>
        </w:rPr>
        <w:t xml:space="preserve">school districts in Phoenix, AZ, </w:t>
      </w:r>
      <w:r w:rsidR="00434FD0">
        <w:rPr>
          <w:szCs w:val="22"/>
        </w:rPr>
        <w:t xml:space="preserve">my 53 </w:t>
      </w:r>
      <w:r>
        <w:rPr>
          <w:szCs w:val="22"/>
        </w:rPr>
        <w:t>participants ranged from low-income undocumented immigrant parents living in substandard housing in the central city to professional parents with high levels of income and expensive homes living near a regional park.</w:t>
      </w:r>
      <w:r w:rsidR="00434FD0">
        <w:rPr>
          <w:szCs w:val="22"/>
        </w:rPr>
        <w:t xml:space="preserve"> Through the analysis of interview transcripts, I learned that the </w:t>
      </w:r>
      <w:r w:rsidR="00434FD0">
        <w:rPr>
          <w:bCs/>
          <w:szCs w:val="22"/>
        </w:rPr>
        <w:t>element of control (over ambient conditions, home environment, health care</w:t>
      </w:r>
      <w:r w:rsidR="00774590">
        <w:rPr>
          <w:bCs/>
          <w:szCs w:val="22"/>
        </w:rPr>
        <w:t>,</w:t>
      </w:r>
      <w:r w:rsidR="00434FD0">
        <w:rPr>
          <w:bCs/>
          <w:szCs w:val="22"/>
        </w:rPr>
        <w:t xml:space="preserve"> and school experiences) was a key factor in parents’ abilities to improve the health of their child, and that the poor parents were severely constrained in their ability to control their child’s surroundings. The benefits of </w:t>
      </w:r>
      <w:r w:rsidR="00EB70C1">
        <w:rPr>
          <w:bCs/>
          <w:szCs w:val="22"/>
        </w:rPr>
        <w:t>control seem to be</w:t>
      </w:r>
      <w:r w:rsidR="00434FD0">
        <w:rPr>
          <w:bCs/>
          <w:szCs w:val="22"/>
        </w:rPr>
        <w:t xml:space="preserve"> psychosocial (feeling in control) and physical (reducing asthma triggers</w:t>
      </w:r>
      <w:r w:rsidR="00EB70C1">
        <w:rPr>
          <w:bCs/>
          <w:szCs w:val="22"/>
        </w:rPr>
        <w:t>, managing asthma effectively</w:t>
      </w:r>
      <w:r w:rsidR="00434FD0">
        <w:rPr>
          <w:bCs/>
          <w:szCs w:val="22"/>
        </w:rPr>
        <w:t>).</w:t>
      </w:r>
    </w:p>
    <w:p w14:paraId="35424EA8" w14:textId="77777777" w:rsidR="005B5203" w:rsidRPr="005B5203" w:rsidRDefault="00AB6D61" w:rsidP="005B5203">
      <w:pPr>
        <w:pStyle w:val="DataField11pt-Single"/>
        <w:numPr>
          <w:ilvl w:val="1"/>
          <w:numId w:val="25"/>
        </w:numPr>
        <w:rPr>
          <w:b/>
          <w:bCs/>
          <w:szCs w:val="22"/>
        </w:rPr>
      </w:pPr>
      <w:r w:rsidRPr="005B5203">
        <w:rPr>
          <w:b/>
          <w:szCs w:val="22"/>
        </w:rPr>
        <w:t>Grineski, SE</w:t>
      </w:r>
      <w:r w:rsidRPr="005B5203">
        <w:rPr>
          <w:szCs w:val="22"/>
        </w:rPr>
        <w:t>, ***</w:t>
      </w:r>
      <w:r w:rsidRPr="00A77CE0">
        <w:rPr>
          <w:szCs w:val="22"/>
        </w:rPr>
        <w:t>Hernández, AA</w:t>
      </w:r>
      <w:r w:rsidRPr="005B5203">
        <w:rPr>
          <w:szCs w:val="22"/>
        </w:rPr>
        <w:t xml:space="preserve">.  2010. Landlords, Fear and Children’s Respiratory Health: An untold story of environmental injustice in the central city.  </w:t>
      </w:r>
      <w:r w:rsidRPr="005B5203">
        <w:rPr>
          <w:i/>
          <w:szCs w:val="22"/>
        </w:rPr>
        <w:t>Local Environment</w:t>
      </w:r>
      <w:r w:rsidRPr="005B5203">
        <w:rPr>
          <w:szCs w:val="22"/>
        </w:rPr>
        <w:t>. 15(3): 197–214.</w:t>
      </w:r>
    </w:p>
    <w:p w14:paraId="2B415A72" w14:textId="77777777" w:rsidR="005B5203" w:rsidRPr="005B5203" w:rsidRDefault="00AB6D61" w:rsidP="005B5203">
      <w:pPr>
        <w:pStyle w:val="DataField11pt-Single"/>
        <w:numPr>
          <w:ilvl w:val="1"/>
          <w:numId w:val="25"/>
        </w:numPr>
        <w:rPr>
          <w:b/>
          <w:bCs/>
          <w:szCs w:val="22"/>
        </w:rPr>
      </w:pPr>
      <w:r w:rsidRPr="005B5203">
        <w:rPr>
          <w:b/>
          <w:szCs w:val="22"/>
        </w:rPr>
        <w:t>Grineski, SE</w:t>
      </w:r>
      <w:r w:rsidRPr="005B5203">
        <w:rPr>
          <w:szCs w:val="22"/>
        </w:rPr>
        <w:t xml:space="preserve">. 2009.  Human-Environment Interactions &amp; Environmental Justice: How do diverse parents of asthmatic children minimize hazards? </w:t>
      </w:r>
      <w:r w:rsidRPr="005B5203">
        <w:rPr>
          <w:i/>
          <w:szCs w:val="22"/>
        </w:rPr>
        <w:t xml:space="preserve"> Society and Natural Resources. </w:t>
      </w:r>
      <w:r w:rsidRPr="005B5203">
        <w:rPr>
          <w:szCs w:val="22"/>
        </w:rPr>
        <w:t>22(8): 727-743.</w:t>
      </w:r>
    </w:p>
    <w:p w14:paraId="63D81BA0" w14:textId="77777777" w:rsidR="005B5203" w:rsidRPr="005B5203" w:rsidRDefault="00AB6D61" w:rsidP="005B5203">
      <w:pPr>
        <w:pStyle w:val="DataField11pt-Single"/>
        <w:numPr>
          <w:ilvl w:val="1"/>
          <w:numId w:val="25"/>
        </w:numPr>
        <w:rPr>
          <w:b/>
          <w:bCs/>
          <w:szCs w:val="22"/>
        </w:rPr>
      </w:pPr>
      <w:r w:rsidRPr="005B5203">
        <w:rPr>
          <w:b/>
          <w:szCs w:val="22"/>
        </w:rPr>
        <w:t>Grineski, SE</w:t>
      </w:r>
      <w:r w:rsidRPr="005B5203">
        <w:rPr>
          <w:szCs w:val="22"/>
        </w:rPr>
        <w:t xml:space="preserve">.  2009.  Parental Accounts of Children’s Asthma Care: The roles of cultural, social, and economic capitals in health disparities.  </w:t>
      </w:r>
      <w:r w:rsidRPr="005B5203">
        <w:rPr>
          <w:i/>
          <w:szCs w:val="22"/>
        </w:rPr>
        <w:t>Sociological Focus</w:t>
      </w:r>
      <w:r w:rsidRPr="005B5203">
        <w:rPr>
          <w:szCs w:val="22"/>
        </w:rPr>
        <w:t>. 42(2): 107-143.</w:t>
      </w:r>
    </w:p>
    <w:p w14:paraId="7D640C2B" w14:textId="585F8758" w:rsidR="00AB6D61" w:rsidRPr="005B5203" w:rsidRDefault="00AB6D61" w:rsidP="005B5203">
      <w:pPr>
        <w:pStyle w:val="DataField11pt-Single"/>
        <w:numPr>
          <w:ilvl w:val="1"/>
          <w:numId w:val="25"/>
        </w:numPr>
        <w:rPr>
          <w:b/>
          <w:bCs/>
          <w:szCs w:val="22"/>
        </w:rPr>
      </w:pPr>
      <w:r w:rsidRPr="005B5203">
        <w:rPr>
          <w:b/>
          <w:szCs w:val="22"/>
        </w:rPr>
        <w:t>Grineski, SE.</w:t>
      </w:r>
      <w:r w:rsidRPr="005B5203">
        <w:rPr>
          <w:szCs w:val="22"/>
        </w:rPr>
        <w:t xml:space="preserve">  2008.  Coping with asthma in the central city: Parental experiences with children’s health care. </w:t>
      </w:r>
      <w:r w:rsidRPr="005B5203">
        <w:rPr>
          <w:i/>
          <w:szCs w:val="22"/>
        </w:rPr>
        <w:t xml:space="preserve">Journal of Health Care for the Poor and Underserved. </w:t>
      </w:r>
      <w:r w:rsidRPr="005B5203">
        <w:rPr>
          <w:szCs w:val="22"/>
        </w:rPr>
        <w:t>19(1): 227-236.</w:t>
      </w:r>
    </w:p>
    <w:p w14:paraId="57E61D2D" w14:textId="77777777" w:rsidR="00557AB6" w:rsidRDefault="00557AB6" w:rsidP="002C51BC">
      <w:pPr>
        <w:pStyle w:val="DataField11pt-Single"/>
        <w:rPr>
          <w:rStyle w:val="Strong"/>
          <w:b w:val="0"/>
        </w:rPr>
      </w:pPr>
    </w:p>
    <w:p w14:paraId="22AA0DEF" w14:textId="33273AD4" w:rsidR="000E6575" w:rsidRPr="000E6575" w:rsidRDefault="000E6575" w:rsidP="000E6575">
      <w:pPr>
        <w:autoSpaceDE/>
        <w:autoSpaceDN/>
        <w:rPr>
          <w:rFonts w:cs="Arial"/>
          <w:szCs w:val="28"/>
        </w:rPr>
      </w:pPr>
      <w:r w:rsidRPr="000E6575">
        <w:rPr>
          <w:rFonts w:cs="Arial"/>
          <w:szCs w:val="28"/>
        </w:rPr>
        <w:t>A full list of research-related published work can be found</w:t>
      </w:r>
      <w:r>
        <w:rPr>
          <w:rFonts w:cs="Arial"/>
          <w:szCs w:val="28"/>
        </w:rPr>
        <w:t xml:space="preserve"> </w:t>
      </w:r>
      <w:r w:rsidRPr="000E6575">
        <w:rPr>
          <w:rFonts w:cs="Arial"/>
          <w:szCs w:val="28"/>
        </w:rPr>
        <w:t xml:space="preserve">at: </w:t>
      </w:r>
    </w:p>
    <w:p w14:paraId="2679460B" w14:textId="2D8FDDA2" w:rsidR="00557AB6" w:rsidRDefault="00F3253C" w:rsidP="002C51BC">
      <w:pPr>
        <w:pStyle w:val="DataField11pt-Single"/>
        <w:rPr>
          <w:rStyle w:val="Strong"/>
        </w:rPr>
      </w:pPr>
      <w:hyperlink r:id="rId10" w:history="1">
        <w:r w:rsidR="00557AB6" w:rsidRPr="00EE0574">
          <w:rPr>
            <w:rStyle w:val="Hyperlink"/>
          </w:rPr>
          <w:t>https://www.ncbi.nlm.nih.gov/sites/myncbi/1JSVQsc--</w:t>
        </w:r>
        <w:proofErr w:type="spellStart"/>
        <w:r w:rsidR="00557AB6" w:rsidRPr="00EE0574">
          <w:rPr>
            <w:rStyle w:val="Hyperlink"/>
          </w:rPr>
          <w:t>GfkO</w:t>
        </w:r>
        <w:proofErr w:type="spellEnd"/>
        <w:r w:rsidR="00557AB6" w:rsidRPr="00EE0574">
          <w:rPr>
            <w:rStyle w:val="Hyperlink"/>
          </w:rPr>
          <w:t>/bibliography/43329054/public/?sort=</w:t>
        </w:r>
        <w:proofErr w:type="spellStart"/>
        <w:r w:rsidR="00557AB6" w:rsidRPr="00EE0574">
          <w:rPr>
            <w:rStyle w:val="Hyperlink"/>
          </w:rPr>
          <w:t>date&amp;direction</w:t>
        </w:r>
        <w:proofErr w:type="spellEnd"/>
        <w:r w:rsidR="00557AB6" w:rsidRPr="00EE0574">
          <w:rPr>
            <w:rStyle w:val="Hyperlink"/>
          </w:rPr>
          <w:t>=ascending</w:t>
        </w:r>
      </w:hyperlink>
    </w:p>
    <w:p w14:paraId="1580DEDA" w14:textId="77777777" w:rsidR="00557AB6" w:rsidRPr="00A128A0" w:rsidRDefault="00557AB6" w:rsidP="002C51BC">
      <w:pPr>
        <w:pStyle w:val="DataField11pt-Single"/>
        <w:rPr>
          <w:rStyle w:val="Strong"/>
        </w:rPr>
      </w:pPr>
    </w:p>
    <w:p w14:paraId="59196C01" w14:textId="34773628" w:rsidR="00EB58E2" w:rsidRDefault="002C51BC" w:rsidP="00EB58E2">
      <w:pPr>
        <w:rPr>
          <w:rStyle w:val="Strong"/>
        </w:rPr>
      </w:pPr>
      <w:r w:rsidRPr="00A128A0">
        <w:rPr>
          <w:rStyle w:val="Strong"/>
        </w:rPr>
        <w:t>D.</w:t>
      </w:r>
      <w:r w:rsidRPr="00A128A0">
        <w:rPr>
          <w:rStyle w:val="Strong"/>
        </w:rPr>
        <w:tab/>
        <w:t>Additional Information: Research Support</w:t>
      </w:r>
    </w:p>
    <w:p w14:paraId="5C65777E" w14:textId="77777777" w:rsidR="005B5203" w:rsidRDefault="005B5203" w:rsidP="00EB58E2"/>
    <w:p w14:paraId="695585CD" w14:textId="1B564ECA" w:rsidR="00EB58E2" w:rsidRPr="00EB58E2" w:rsidRDefault="00EB58E2" w:rsidP="00EB58E2">
      <w:pPr>
        <w:rPr>
          <w:b/>
        </w:rPr>
      </w:pPr>
      <w:r w:rsidRPr="00EB58E2">
        <w:rPr>
          <w:b/>
          <w:u w:val="single"/>
        </w:rPr>
        <w:t>Ongoing Research Support</w:t>
      </w:r>
    </w:p>
    <w:p w14:paraId="10FAFA65" w14:textId="2A9BA90D" w:rsidR="00EB58E2" w:rsidRPr="00931CED" w:rsidRDefault="00F57ECA" w:rsidP="00EB58E2">
      <w:pPr>
        <w:rPr>
          <w:rFonts w:cs="Arial"/>
        </w:rPr>
      </w:pPr>
      <w:r>
        <w:rPr>
          <w:rFonts w:cs="Arial"/>
        </w:rPr>
        <w:t>NIGMS</w:t>
      </w:r>
      <w:r w:rsidR="00931CED">
        <w:rPr>
          <w:rFonts w:cs="Arial"/>
        </w:rPr>
        <w:t xml:space="preserve"> </w:t>
      </w:r>
      <w:r w:rsidR="00EB58E2" w:rsidRPr="00931CED">
        <w:rPr>
          <w:rFonts w:cs="Arial"/>
        </w:rPr>
        <w:tab/>
      </w:r>
      <w:r>
        <w:rPr>
          <w:rFonts w:cs="Arial"/>
        </w:rPr>
        <w:tab/>
      </w:r>
      <w:r>
        <w:rPr>
          <w:rFonts w:cs="Arial"/>
        </w:rPr>
        <w:tab/>
      </w:r>
      <w:r>
        <w:rPr>
          <w:rFonts w:cs="Arial"/>
        </w:rPr>
        <w:tab/>
      </w:r>
      <w:r>
        <w:rPr>
          <w:rFonts w:cs="Arial"/>
        </w:rPr>
        <w:tab/>
      </w:r>
      <w:r>
        <w:rPr>
          <w:rFonts w:cs="Arial"/>
        </w:rPr>
        <w:tab/>
      </w:r>
      <w:r w:rsidR="00EB58E2" w:rsidRPr="00931CED">
        <w:rPr>
          <w:rFonts w:cs="Arial"/>
        </w:rPr>
        <w:tab/>
      </w:r>
      <w:r w:rsidR="00931CED">
        <w:rPr>
          <w:rFonts w:cs="Arial"/>
        </w:rPr>
        <w:tab/>
      </w:r>
      <w:r w:rsidR="00931CED">
        <w:rPr>
          <w:rFonts w:cs="Arial"/>
        </w:rPr>
        <w:tab/>
      </w:r>
      <w:proofErr w:type="spellStart"/>
      <w:r w:rsidR="00AB6D61" w:rsidRPr="00931CED">
        <w:rPr>
          <w:rFonts w:cs="Arial"/>
        </w:rPr>
        <w:t>Aley</w:t>
      </w:r>
      <w:proofErr w:type="spellEnd"/>
      <w:r w:rsidR="00AB6D61" w:rsidRPr="00931CED">
        <w:rPr>
          <w:rFonts w:cs="Arial"/>
        </w:rPr>
        <w:t>, Boland, Collins, Cox</w:t>
      </w:r>
      <w:r w:rsidR="00931CED">
        <w:rPr>
          <w:rFonts w:cs="Arial"/>
        </w:rPr>
        <w:tab/>
      </w:r>
      <w:r w:rsidR="00931CED">
        <w:rPr>
          <w:rFonts w:cs="Arial"/>
        </w:rPr>
        <w:tab/>
      </w:r>
      <w:r w:rsidR="00931CED">
        <w:rPr>
          <w:rFonts w:cs="Arial"/>
        </w:rPr>
        <w:tab/>
      </w:r>
      <w:r w:rsidR="00931CED">
        <w:rPr>
          <w:rFonts w:cs="Arial"/>
        </w:rPr>
        <w:tab/>
      </w:r>
      <w:r w:rsidR="00931CED">
        <w:rPr>
          <w:rFonts w:cs="Arial"/>
        </w:rPr>
        <w:tab/>
      </w:r>
      <w:r w:rsidR="00EB58E2" w:rsidRPr="00931CED">
        <w:rPr>
          <w:rFonts w:cs="Arial"/>
        </w:rPr>
        <w:t>0</w:t>
      </w:r>
      <w:r w:rsidR="00AB6D61" w:rsidRPr="00931CED">
        <w:rPr>
          <w:rFonts w:cs="Arial"/>
        </w:rPr>
        <w:t>7</w:t>
      </w:r>
      <w:r w:rsidR="00931CED" w:rsidRPr="00931CED">
        <w:rPr>
          <w:rFonts w:cs="Arial"/>
        </w:rPr>
        <w:t>/01/14</w:t>
      </w:r>
      <w:r w:rsidR="00EB58E2" w:rsidRPr="00931CED">
        <w:rPr>
          <w:rFonts w:cs="Arial"/>
        </w:rPr>
        <w:t>-0</w:t>
      </w:r>
      <w:r w:rsidR="00931CED" w:rsidRPr="00931CED">
        <w:rPr>
          <w:rFonts w:cs="Arial"/>
        </w:rPr>
        <w:t>6/30/19</w:t>
      </w:r>
    </w:p>
    <w:p w14:paraId="228B3125" w14:textId="1DB30166" w:rsidR="00AB6D61" w:rsidRPr="00931CED" w:rsidRDefault="00AB6D61" w:rsidP="00EB58E2">
      <w:pPr>
        <w:rPr>
          <w:rFonts w:cs="Arial"/>
        </w:rPr>
      </w:pPr>
      <w:r w:rsidRPr="00931CED">
        <w:rPr>
          <w:rFonts w:cs="Arial"/>
        </w:rPr>
        <w:tab/>
      </w:r>
      <w:r w:rsidRPr="00931CED">
        <w:rPr>
          <w:rFonts w:cs="Arial"/>
        </w:rPr>
        <w:tab/>
      </w:r>
      <w:r w:rsidRPr="00931CED">
        <w:rPr>
          <w:rFonts w:cs="Arial"/>
        </w:rPr>
        <w:tab/>
      </w:r>
      <w:r w:rsidRPr="00931CED">
        <w:rPr>
          <w:rFonts w:cs="Arial"/>
        </w:rPr>
        <w:tab/>
      </w:r>
      <w:r w:rsidRPr="00931CED">
        <w:rPr>
          <w:rFonts w:cs="Arial"/>
        </w:rPr>
        <w:tab/>
      </w:r>
      <w:r w:rsidRPr="00931CED">
        <w:rPr>
          <w:rFonts w:cs="Arial"/>
        </w:rPr>
        <w:tab/>
      </w:r>
      <w:r w:rsidRPr="00931CED">
        <w:rPr>
          <w:rFonts w:cs="Arial"/>
        </w:rPr>
        <w:tab/>
      </w:r>
      <w:r w:rsidRPr="00931CED">
        <w:rPr>
          <w:rFonts w:cs="Arial"/>
        </w:rPr>
        <w:tab/>
      </w:r>
      <w:r w:rsidRPr="00931CED">
        <w:rPr>
          <w:rFonts w:cs="Arial"/>
        </w:rPr>
        <w:tab/>
      </w:r>
      <w:r w:rsidR="007C3310">
        <w:rPr>
          <w:rFonts w:cs="Arial"/>
        </w:rPr>
        <w:tab/>
      </w:r>
      <w:r w:rsidR="007C3310">
        <w:rPr>
          <w:rFonts w:cs="Arial"/>
        </w:rPr>
        <w:tab/>
      </w:r>
      <w:proofErr w:type="spellStart"/>
      <w:r w:rsidR="007C3310">
        <w:rPr>
          <w:rFonts w:cs="Arial"/>
        </w:rPr>
        <w:t>Echegoyen</w:t>
      </w:r>
      <w:proofErr w:type="spellEnd"/>
      <w:r w:rsidR="007C3310">
        <w:rPr>
          <w:rFonts w:cs="Arial"/>
        </w:rPr>
        <w:t xml:space="preserve">, Grineski, </w:t>
      </w:r>
      <w:proofErr w:type="spellStart"/>
      <w:r w:rsidR="007C3310">
        <w:rPr>
          <w:rFonts w:cs="Arial"/>
        </w:rPr>
        <w:t>Nazeran</w:t>
      </w:r>
      <w:proofErr w:type="spellEnd"/>
      <w:r w:rsidR="007C3310">
        <w:rPr>
          <w:rFonts w:cs="Arial"/>
        </w:rPr>
        <w:t xml:space="preserve">, </w:t>
      </w:r>
      <w:proofErr w:type="spellStart"/>
      <w:r w:rsidRPr="00931CED">
        <w:rPr>
          <w:rFonts w:cs="Arial"/>
        </w:rPr>
        <w:t>Morera</w:t>
      </w:r>
      <w:proofErr w:type="spellEnd"/>
    </w:p>
    <w:p w14:paraId="2EA4F2F0" w14:textId="77777777" w:rsidR="00AB6D61" w:rsidRPr="00931CED" w:rsidRDefault="00AB6D61" w:rsidP="00EB58E2">
      <w:pPr>
        <w:rPr>
          <w:rFonts w:cs="Arial"/>
        </w:rPr>
      </w:pPr>
      <w:r w:rsidRPr="00931CED">
        <w:rPr>
          <w:rFonts w:cs="Arial"/>
        </w:rPr>
        <w:t>Building Infrastructure Leading to Diversity: Southwest Consortium of Health-Oriented education Leaders and Research Scholars (</w:t>
      </w:r>
      <w:proofErr w:type="spellStart"/>
      <w:r w:rsidRPr="00931CED">
        <w:rPr>
          <w:rFonts w:cs="Arial"/>
        </w:rPr>
        <w:t>BUILDing</w:t>
      </w:r>
      <w:proofErr w:type="spellEnd"/>
      <w:r w:rsidRPr="00931CED">
        <w:rPr>
          <w:rFonts w:cs="Arial"/>
        </w:rPr>
        <w:t xml:space="preserve"> SCHOLARS).  </w:t>
      </w:r>
    </w:p>
    <w:p w14:paraId="235B27A0" w14:textId="12823D42" w:rsidR="00611045" w:rsidRPr="00931CED" w:rsidRDefault="00EB58E2" w:rsidP="00EB58E2">
      <w:pPr>
        <w:rPr>
          <w:rFonts w:cs="Arial"/>
        </w:rPr>
      </w:pPr>
      <w:r w:rsidRPr="00931CED">
        <w:rPr>
          <w:rFonts w:cs="Arial"/>
        </w:rPr>
        <w:t>The goal of this study is to</w:t>
      </w:r>
      <w:r w:rsidR="00611045">
        <w:rPr>
          <w:rFonts w:cs="Arial"/>
        </w:rPr>
        <w:t xml:space="preserve"> </w:t>
      </w:r>
      <w:r w:rsidR="00611045">
        <w:t xml:space="preserve">implement a suite of programs and activities that will positively transform the training of the next generation of biomedical researchers from the U.S. Southwest through a </w:t>
      </w:r>
      <w:r w:rsidR="00611045" w:rsidRPr="00611045">
        <w:t>multi-institution consortium</w:t>
      </w:r>
      <w:r w:rsidR="00611045">
        <w:t xml:space="preserve"> in Texas, New Mexico and Arizona.</w:t>
      </w:r>
    </w:p>
    <w:p w14:paraId="3F6AAA9D" w14:textId="43819F50" w:rsidR="00EB58E2" w:rsidRPr="00931CED" w:rsidRDefault="00EB58E2" w:rsidP="00EB58E2">
      <w:pPr>
        <w:rPr>
          <w:rFonts w:cs="Arial"/>
        </w:rPr>
      </w:pPr>
      <w:r w:rsidRPr="00931CED">
        <w:rPr>
          <w:rFonts w:cs="Arial"/>
        </w:rPr>
        <w:t>Role: PI</w:t>
      </w:r>
      <w:r w:rsidR="00AB6D61" w:rsidRPr="00931CED">
        <w:rPr>
          <w:rFonts w:cs="Arial"/>
        </w:rPr>
        <w:t xml:space="preserve"> (multiple PI team)</w:t>
      </w:r>
    </w:p>
    <w:p w14:paraId="270458C9" w14:textId="7A2030A8" w:rsidR="00EB58E2" w:rsidRPr="00931CED" w:rsidRDefault="00EB58E2" w:rsidP="005C2CF8">
      <w:pPr>
        <w:pStyle w:val="DataField11pt-Single"/>
        <w:rPr>
          <w:rStyle w:val="Strong"/>
        </w:rPr>
      </w:pPr>
    </w:p>
    <w:p w14:paraId="634E85A6" w14:textId="55AE9E1C" w:rsidR="00AB6D61" w:rsidRPr="00C065DD" w:rsidRDefault="00AB6D61" w:rsidP="00AB6D61">
      <w:pPr>
        <w:tabs>
          <w:tab w:val="left" w:pos="1440"/>
          <w:tab w:val="left" w:pos="1800"/>
        </w:tabs>
        <w:jc w:val="both"/>
        <w:rPr>
          <w:rFonts w:cs="Arial"/>
          <w:b/>
          <w:bCs/>
          <w:szCs w:val="22"/>
          <w:u w:val="single"/>
        </w:rPr>
      </w:pPr>
      <w:r w:rsidRPr="00C065DD">
        <w:rPr>
          <w:rFonts w:cs="Arial"/>
          <w:b/>
          <w:bCs/>
          <w:szCs w:val="22"/>
          <w:u w:val="single"/>
        </w:rPr>
        <w:t xml:space="preserve">Completed Research Support </w:t>
      </w:r>
      <w:r>
        <w:rPr>
          <w:rFonts w:cs="Arial"/>
          <w:b/>
          <w:bCs/>
          <w:szCs w:val="22"/>
          <w:u w:val="single"/>
        </w:rPr>
        <w:t xml:space="preserve">(last </w:t>
      </w:r>
      <w:r w:rsidR="005B5203">
        <w:rPr>
          <w:rFonts w:cs="Arial"/>
          <w:b/>
          <w:bCs/>
          <w:szCs w:val="22"/>
          <w:u w:val="single"/>
        </w:rPr>
        <w:t xml:space="preserve">3 </w:t>
      </w:r>
      <w:r>
        <w:rPr>
          <w:rFonts w:cs="Arial"/>
          <w:b/>
          <w:bCs/>
          <w:szCs w:val="22"/>
          <w:u w:val="single"/>
        </w:rPr>
        <w:t>years)</w:t>
      </w:r>
    </w:p>
    <w:p w14:paraId="0E43B31F" w14:textId="6F5AE49A" w:rsidR="00AB6D61" w:rsidRPr="001625BB" w:rsidRDefault="00AB6D61" w:rsidP="00AB6D61">
      <w:pPr>
        <w:autoSpaceDE/>
        <w:autoSpaceDN/>
        <w:rPr>
          <w:rFonts w:cs="Arial"/>
          <w:color w:val="000000"/>
          <w:szCs w:val="22"/>
        </w:rPr>
      </w:pPr>
      <w:r w:rsidRPr="001625BB">
        <w:rPr>
          <w:rFonts w:cs="Arial"/>
          <w:color w:val="000000"/>
          <w:szCs w:val="22"/>
        </w:rPr>
        <w:t>NIH Common Fund</w:t>
      </w:r>
      <w:r w:rsidRPr="001625BB">
        <w:rPr>
          <w:rFonts w:cs="Arial"/>
          <w:color w:val="000000"/>
          <w:szCs w:val="22"/>
        </w:rPr>
        <w:tab/>
      </w:r>
      <w:r w:rsidRPr="001625BB">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1625BB">
        <w:rPr>
          <w:rFonts w:cs="Arial"/>
          <w:color w:val="000000"/>
          <w:szCs w:val="22"/>
        </w:rPr>
        <w:t>Aguilera, Collins,</w:t>
      </w:r>
      <w:r w:rsidRPr="001625BB">
        <w:rPr>
          <w:rFonts w:cs="Arial"/>
          <w:color w:val="000000"/>
          <w:szCs w:val="22"/>
        </w:rPr>
        <w:tab/>
      </w:r>
      <w:r w:rsidRPr="001625BB">
        <w:rPr>
          <w:rFonts w:cs="Arial"/>
          <w:color w:val="000000"/>
          <w:szCs w:val="22"/>
        </w:rPr>
        <w:tab/>
      </w:r>
      <w:r w:rsidRPr="001625BB">
        <w:rPr>
          <w:rFonts w:cs="Arial"/>
          <w:color w:val="000000"/>
          <w:szCs w:val="22"/>
        </w:rPr>
        <w:tab/>
      </w:r>
      <w:r w:rsidRPr="001625BB">
        <w:rPr>
          <w:rFonts w:cs="Arial"/>
          <w:color w:val="000000"/>
          <w:szCs w:val="22"/>
        </w:rPr>
        <w:tab/>
      </w:r>
      <w:r>
        <w:rPr>
          <w:rFonts w:cs="Arial"/>
          <w:color w:val="000000"/>
          <w:szCs w:val="22"/>
        </w:rPr>
        <w:tab/>
      </w:r>
      <w:r w:rsidR="00931CED">
        <w:rPr>
          <w:rFonts w:cs="Arial"/>
          <w:color w:val="000000"/>
          <w:szCs w:val="22"/>
        </w:rPr>
        <w:tab/>
      </w:r>
      <w:r w:rsidR="00931CED">
        <w:rPr>
          <w:rFonts w:cs="Arial"/>
          <w:color w:val="000000"/>
          <w:szCs w:val="22"/>
        </w:rPr>
        <w:tab/>
      </w:r>
      <w:r w:rsidR="00931CED">
        <w:rPr>
          <w:rFonts w:cs="Arial"/>
          <w:color w:val="000000"/>
          <w:szCs w:val="22"/>
        </w:rPr>
        <w:tab/>
      </w:r>
      <w:r w:rsidRPr="001625BB">
        <w:rPr>
          <w:rFonts w:cs="Arial"/>
          <w:color w:val="000000"/>
          <w:szCs w:val="22"/>
        </w:rPr>
        <w:t>9/2013-3/2014</w:t>
      </w:r>
    </w:p>
    <w:p w14:paraId="563B58EB" w14:textId="27709D4D" w:rsidR="00AB6D61" w:rsidRPr="001625BB" w:rsidRDefault="00AB6D61" w:rsidP="00AB6D61">
      <w:pPr>
        <w:autoSpaceDE/>
        <w:autoSpaceDN/>
        <w:rPr>
          <w:rFonts w:cs="Arial"/>
          <w:color w:val="000000"/>
          <w:szCs w:val="22"/>
          <w:lang w:val="es-MX"/>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proofErr w:type="spellStart"/>
      <w:r w:rsidRPr="001625BB">
        <w:rPr>
          <w:rFonts w:cs="Arial"/>
          <w:color w:val="000000"/>
          <w:szCs w:val="22"/>
          <w:lang w:val="es-MX"/>
        </w:rPr>
        <w:t>Echegoyen</w:t>
      </w:r>
      <w:proofErr w:type="spellEnd"/>
      <w:r w:rsidRPr="001625BB">
        <w:rPr>
          <w:rFonts w:cs="Arial"/>
          <w:color w:val="000000"/>
          <w:szCs w:val="22"/>
          <w:lang w:val="es-MX"/>
        </w:rPr>
        <w:t>, Grineski,</w:t>
      </w:r>
    </w:p>
    <w:p w14:paraId="3DCF131A" w14:textId="264F676B" w:rsidR="00AB6D61" w:rsidRPr="001625BB" w:rsidRDefault="00AB6D61" w:rsidP="00AB6D61">
      <w:pPr>
        <w:autoSpaceDE/>
        <w:autoSpaceDN/>
        <w:rPr>
          <w:rFonts w:cs="Arial"/>
          <w:color w:val="000000"/>
          <w:szCs w:val="22"/>
          <w:lang w:val="es-MX"/>
        </w:rPr>
      </w:pPr>
      <w:r>
        <w:rPr>
          <w:rFonts w:cs="Arial"/>
          <w:color w:val="000000"/>
          <w:szCs w:val="22"/>
          <w:lang w:val="es-MX"/>
        </w:rPr>
        <w:tab/>
      </w:r>
      <w:r>
        <w:rPr>
          <w:rFonts w:cs="Arial"/>
          <w:color w:val="000000"/>
          <w:szCs w:val="22"/>
          <w:lang w:val="es-MX"/>
        </w:rPr>
        <w:tab/>
      </w:r>
      <w:r>
        <w:rPr>
          <w:rFonts w:cs="Arial"/>
          <w:color w:val="000000"/>
          <w:szCs w:val="22"/>
          <w:lang w:val="es-MX"/>
        </w:rPr>
        <w:tab/>
      </w:r>
      <w:r>
        <w:rPr>
          <w:rFonts w:cs="Arial"/>
          <w:color w:val="000000"/>
          <w:szCs w:val="22"/>
          <w:lang w:val="es-MX"/>
        </w:rPr>
        <w:tab/>
      </w:r>
      <w:r>
        <w:rPr>
          <w:rFonts w:cs="Arial"/>
          <w:color w:val="000000"/>
          <w:szCs w:val="22"/>
          <w:lang w:val="es-MX"/>
        </w:rPr>
        <w:tab/>
      </w:r>
      <w:r>
        <w:rPr>
          <w:rFonts w:cs="Arial"/>
          <w:color w:val="000000"/>
          <w:szCs w:val="22"/>
          <w:lang w:val="es-MX"/>
        </w:rPr>
        <w:tab/>
      </w:r>
      <w:r>
        <w:rPr>
          <w:rFonts w:cs="Arial"/>
          <w:color w:val="000000"/>
          <w:szCs w:val="22"/>
          <w:lang w:val="es-MX"/>
        </w:rPr>
        <w:tab/>
      </w:r>
      <w:r>
        <w:rPr>
          <w:rFonts w:cs="Arial"/>
          <w:color w:val="000000"/>
          <w:szCs w:val="22"/>
          <w:lang w:val="es-MX"/>
        </w:rPr>
        <w:tab/>
      </w:r>
      <w:r>
        <w:rPr>
          <w:rFonts w:cs="Arial"/>
          <w:color w:val="000000"/>
          <w:szCs w:val="22"/>
          <w:lang w:val="es-MX"/>
        </w:rPr>
        <w:tab/>
      </w:r>
      <w:r>
        <w:rPr>
          <w:rFonts w:cs="Arial"/>
          <w:color w:val="000000"/>
          <w:szCs w:val="22"/>
          <w:lang w:val="es-MX"/>
        </w:rPr>
        <w:tab/>
      </w:r>
      <w:r>
        <w:rPr>
          <w:rFonts w:cs="Arial"/>
          <w:color w:val="000000"/>
          <w:szCs w:val="22"/>
          <w:lang w:val="es-MX"/>
        </w:rPr>
        <w:tab/>
      </w:r>
      <w:r w:rsidRPr="001625BB">
        <w:rPr>
          <w:rFonts w:cs="Arial"/>
          <w:color w:val="000000"/>
          <w:szCs w:val="22"/>
          <w:lang w:val="es-MX"/>
        </w:rPr>
        <w:t>Morera (</w:t>
      </w:r>
      <w:proofErr w:type="spellStart"/>
      <w:r w:rsidRPr="001625BB">
        <w:rPr>
          <w:rFonts w:cs="Arial"/>
          <w:color w:val="000000"/>
          <w:szCs w:val="22"/>
          <w:lang w:val="es-MX"/>
        </w:rPr>
        <w:t>PIs</w:t>
      </w:r>
      <w:proofErr w:type="spellEnd"/>
      <w:r w:rsidRPr="001625BB">
        <w:rPr>
          <w:rFonts w:cs="Arial"/>
          <w:color w:val="000000"/>
          <w:szCs w:val="22"/>
          <w:lang w:val="es-MX"/>
        </w:rPr>
        <w:t>/</w:t>
      </w:r>
      <w:proofErr w:type="spellStart"/>
      <w:r w:rsidRPr="001625BB">
        <w:rPr>
          <w:rFonts w:cs="Arial"/>
          <w:color w:val="000000"/>
          <w:szCs w:val="22"/>
          <w:lang w:val="es-MX"/>
        </w:rPr>
        <w:t>PDs</w:t>
      </w:r>
      <w:proofErr w:type="spellEnd"/>
      <w:r w:rsidRPr="001625BB">
        <w:rPr>
          <w:rFonts w:cs="Arial"/>
          <w:color w:val="000000"/>
          <w:szCs w:val="22"/>
          <w:lang w:val="es-MX"/>
        </w:rPr>
        <w:t>)</w:t>
      </w:r>
    </w:p>
    <w:p w14:paraId="4C1C9D38" w14:textId="77777777" w:rsidR="00AB6D61" w:rsidRPr="001625BB" w:rsidRDefault="00AB6D61" w:rsidP="00AB6D61">
      <w:pPr>
        <w:autoSpaceDE/>
        <w:autoSpaceDN/>
        <w:rPr>
          <w:rFonts w:cs="Arial"/>
          <w:color w:val="000000"/>
          <w:szCs w:val="22"/>
        </w:rPr>
      </w:pPr>
      <w:r w:rsidRPr="001625BB">
        <w:rPr>
          <w:rFonts w:cs="Arial"/>
          <w:szCs w:val="22"/>
        </w:rPr>
        <w:t>“</w:t>
      </w:r>
      <w:proofErr w:type="spellStart"/>
      <w:r w:rsidRPr="001625BB">
        <w:rPr>
          <w:rFonts w:cs="Arial"/>
          <w:szCs w:val="22"/>
        </w:rPr>
        <w:t>BUILDing</w:t>
      </w:r>
      <w:proofErr w:type="spellEnd"/>
      <w:r w:rsidRPr="001625BB">
        <w:rPr>
          <w:rFonts w:cs="Arial"/>
          <w:szCs w:val="22"/>
        </w:rPr>
        <w:t xml:space="preserve"> SCHOLARS”: </w:t>
      </w:r>
      <w:r w:rsidRPr="001625BB">
        <w:rPr>
          <w:rFonts w:cs="Arial"/>
          <w:bCs/>
          <w:spacing w:val="3"/>
          <w:szCs w:val="22"/>
        </w:rPr>
        <w:t>Planning Grant for the Building Infrastructure Leading to Diversity (BUILD) Initiative (P20).</w:t>
      </w:r>
    </w:p>
    <w:p w14:paraId="00C83FD8" w14:textId="77777777" w:rsidR="00AB6D61" w:rsidRPr="001625BB" w:rsidRDefault="00AB6D61" w:rsidP="00AB6D61">
      <w:pPr>
        <w:autoSpaceDE/>
        <w:autoSpaceDN/>
        <w:rPr>
          <w:rFonts w:cs="Arial"/>
          <w:color w:val="000000"/>
          <w:szCs w:val="22"/>
        </w:rPr>
      </w:pPr>
      <w:r w:rsidRPr="001625BB">
        <w:rPr>
          <w:rFonts w:cs="Arial"/>
          <w:color w:val="000000"/>
          <w:szCs w:val="22"/>
        </w:rPr>
        <w:t xml:space="preserve">The goal of this project is to develop an innovative </w:t>
      </w:r>
      <w:proofErr w:type="spellStart"/>
      <w:r w:rsidRPr="001625BB">
        <w:rPr>
          <w:rFonts w:cs="Arial"/>
          <w:color w:val="000000"/>
          <w:szCs w:val="22"/>
        </w:rPr>
        <w:t>BUILDing</w:t>
      </w:r>
      <w:proofErr w:type="spellEnd"/>
      <w:r w:rsidRPr="001625BB">
        <w:rPr>
          <w:rFonts w:cs="Arial"/>
          <w:color w:val="000000"/>
          <w:szCs w:val="22"/>
        </w:rPr>
        <w:t xml:space="preserve"> SCHOLARS program plan and a project proposal that successfully competes for funding through the full BUILD mechanism.</w:t>
      </w:r>
    </w:p>
    <w:p w14:paraId="1FBE9A7F" w14:textId="3BAE71A0" w:rsidR="00AB6D61" w:rsidRDefault="00AB6D61" w:rsidP="00AB6D61">
      <w:pPr>
        <w:autoSpaceDE/>
        <w:autoSpaceDN/>
        <w:rPr>
          <w:rFonts w:cs="Arial"/>
          <w:bCs/>
          <w:szCs w:val="22"/>
        </w:rPr>
      </w:pPr>
    </w:p>
    <w:p w14:paraId="6E39AF25" w14:textId="6EE9A65B" w:rsidR="00AB6D61" w:rsidRPr="00FA180B" w:rsidRDefault="00AB6D61" w:rsidP="00AB6D61">
      <w:pPr>
        <w:autoSpaceDE/>
        <w:autoSpaceDN/>
        <w:rPr>
          <w:rFonts w:cs="Arial"/>
          <w:color w:val="000000"/>
          <w:szCs w:val="22"/>
        </w:rPr>
      </w:pPr>
      <w:r>
        <w:rPr>
          <w:rFonts w:cs="Arial"/>
          <w:bCs/>
          <w:szCs w:val="22"/>
        </w:rPr>
        <w:t>National Science Foundation</w:t>
      </w:r>
      <w:r>
        <w:rPr>
          <w:rFonts w:cs="Arial"/>
          <w:bCs/>
          <w:szCs w:val="22"/>
        </w:rPr>
        <w:tab/>
      </w:r>
      <w:r>
        <w:rPr>
          <w:rFonts w:cs="Arial"/>
          <w:bCs/>
          <w:szCs w:val="22"/>
        </w:rPr>
        <w:tab/>
      </w:r>
      <w:r>
        <w:rPr>
          <w:rFonts w:cs="Arial"/>
          <w:bCs/>
          <w:szCs w:val="22"/>
        </w:rPr>
        <w:tab/>
      </w:r>
      <w:r>
        <w:rPr>
          <w:rFonts w:cs="Arial"/>
          <w:bCs/>
          <w:szCs w:val="22"/>
        </w:rPr>
        <w:tab/>
        <w:t>Collins (PI)</w:t>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sidR="00931CED">
        <w:rPr>
          <w:rFonts w:cs="Arial"/>
          <w:bCs/>
          <w:szCs w:val="22"/>
        </w:rPr>
        <w:tab/>
      </w:r>
      <w:r w:rsidR="00931CED">
        <w:rPr>
          <w:rFonts w:cs="Arial"/>
          <w:bCs/>
          <w:szCs w:val="22"/>
        </w:rPr>
        <w:tab/>
      </w:r>
      <w:r w:rsidR="00931CED">
        <w:rPr>
          <w:rFonts w:cs="Arial"/>
          <w:bCs/>
          <w:szCs w:val="22"/>
        </w:rPr>
        <w:tab/>
      </w:r>
      <w:r>
        <w:rPr>
          <w:rFonts w:cs="Arial"/>
          <w:bCs/>
          <w:szCs w:val="22"/>
        </w:rPr>
        <w:tab/>
        <w:t>2/2011-8/2014</w:t>
      </w:r>
    </w:p>
    <w:p w14:paraId="36011F0F" w14:textId="77777777" w:rsidR="00AB6D61" w:rsidRDefault="00AB6D61" w:rsidP="00AB6D61">
      <w:pPr>
        <w:autoSpaceDE/>
        <w:autoSpaceDN/>
        <w:rPr>
          <w:rFonts w:cs="Arial"/>
          <w:b/>
          <w:color w:val="000000"/>
          <w:szCs w:val="22"/>
        </w:rPr>
      </w:pPr>
      <w:r w:rsidRPr="00FA180B">
        <w:rPr>
          <w:rStyle w:val="Strong"/>
          <w:rFonts w:cs="Arial"/>
          <w:b w:val="0"/>
          <w:color w:val="000000"/>
          <w:szCs w:val="22"/>
        </w:rPr>
        <w:t>Advancing environmental equity research: vulnerability to air pollution and flood risks in Houston and Miami</w:t>
      </w:r>
      <w:r>
        <w:rPr>
          <w:rFonts w:cs="Arial"/>
          <w:b/>
          <w:color w:val="000000"/>
          <w:szCs w:val="22"/>
        </w:rPr>
        <w:t>.</w:t>
      </w:r>
    </w:p>
    <w:p w14:paraId="64114103" w14:textId="77777777" w:rsidR="00AB6D61" w:rsidRPr="00FA180B" w:rsidRDefault="00AB6D61" w:rsidP="00AB6D61">
      <w:pPr>
        <w:autoSpaceDE/>
        <w:autoSpaceDN/>
        <w:rPr>
          <w:rFonts w:cs="Arial"/>
          <w:color w:val="000000"/>
          <w:szCs w:val="22"/>
        </w:rPr>
      </w:pPr>
      <w:r w:rsidRPr="00FA180B">
        <w:rPr>
          <w:rFonts w:cs="Arial"/>
          <w:color w:val="000000"/>
          <w:szCs w:val="22"/>
        </w:rPr>
        <w:t xml:space="preserve">The goal of the study is to </w:t>
      </w:r>
      <w:r>
        <w:rPr>
          <w:rFonts w:cs="Arial"/>
          <w:color w:val="000000"/>
          <w:szCs w:val="22"/>
        </w:rPr>
        <w:t>examine environmental injustice and residential decision-making from a comparative perspective focused on two cities and two environmental hazards.</w:t>
      </w:r>
    </w:p>
    <w:p w14:paraId="04F803A2" w14:textId="77777777" w:rsidR="00AB6D61" w:rsidRDefault="00AB6D61" w:rsidP="00AB6D61">
      <w:pPr>
        <w:autoSpaceDE/>
        <w:autoSpaceDN/>
        <w:rPr>
          <w:rFonts w:cs="Arial"/>
          <w:color w:val="000000"/>
          <w:szCs w:val="22"/>
        </w:rPr>
      </w:pPr>
      <w:r w:rsidRPr="00FA180B">
        <w:rPr>
          <w:rFonts w:cs="Arial"/>
          <w:color w:val="000000"/>
          <w:szCs w:val="22"/>
        </w:rPr>
        <w:t>Role: Co-Principal Investigator</w:t>
      </w:r>
    </w:p>
    <w:p w14:paraId="39B014C6" w14:textId="77777777" w:rsidR="00AB6D61" w:rsidRDefault="00AB6D61" w:rsidP="00AB6D61">
      <w:pPr>
        <w:autoSpaceDE/>
        <w:autoSpaceDN/>
        <w:rPr>
          <w:rFonts w:cs="Arial"/>
          <w:color w:val="000000"/>
          <w:szCs w:val="22"/>
        </w:rPr>
      </w:pPr>
    </w:p>
    <w:p w14:paraId="3319CF3D" w14:textId="3186C5BA" w:rsidR="00AB6D61" w:rsidRPr="00FA180B" w:rsidRDefault="00AB6D61" w:rsidP="00AB6D61">
      <w:pPr>
        <w:autoSpaceDE/>
        <w:autoSpaceDN/>
        <w:rPr>
          <w:rFonts w:cs="Arial"/>
          <w:color w:val="000000"/>
          <w:szCs w:val="22"/>
        </w:rPr>
      </w:pPr>
      <w:r>
        <w:rPr>
          <w:rFonts w:cs="Arial"/>
          <w:bCs/>
          <w:szCs w:val="22"/>
        </w:rPr>
        <w:t>National Science Foundation</w:t>
      </w:r>
      <w:r>
        <w:rPr>
          <w:rFonts w:cs="Arial"/>
          <w:bCs/>
          <w:szCs w:val="22"/>
        </w:rPr>
        <w:tab/>
      </w:r>
      <w:r>
        <w:rPr>
          <w:rFonts w:cs="Arial"/>
          <w:bCs/>
          <w:szCs w:val="22"/>
        </w:rPr>
        <w:tab/>
      </w:r>
      <w:r>
        <w:rPr>
          <w:rFonts w:cs="Arial"/>
          <w:bCs/>
          <w:szCs w:val="22"/>
        </w:rPr>
        <w:tab/>
      </w:r>
      <w:r>
        <w:rPr>
          <w:rFonts w:cs="Arial"/>
          <w:bCs/>
          <w:szCs w:val="22"/>
        </w:rPr>
        <w:tab/>
        <w:t>Collins (PI)</w:t>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sidR="00931CED">
        <w:rPr>
          <w:rFonts w:cs="Arial"/>
          <w:bCs/>
          <w:szCs w:val="22"/>
        </w:rPr>
        <w:tab/>
      </w:r>
      <w:r w:rsidR="00931CED">
        <w:rPr>
          <w:rFonts w:cs="Arial"/>
          <w:bCs/>
          <w:szCs w:val="22"/>
        </w:rPr>
        <w:tab/>
      </w:r>
      <w:r w:rsidR="00931CED">
        <w:rPr>
          <w:rFonts w:cs="Arial"/>
          <w:bCs/>
          <w:szCs w:val="22"/>
        </w:rPr>
        <w:tab/>
      </w:r>
      <w:r>
        <w:rPr>
          <w:rFonts w:cs="Arial"/>
          <w:bCs/>
          <w:szCs w:val="22"/>
        </w:rPr>
        <w:tab/>
        <w:t>9/2012-8/2014</w:t>
      </w:r>
    </w:p>
    <w:p w14:paraId="003032CD" w14:textId="77777777" w:rsidR="00AB6D61" w:rsidRDefault="00AB6D61" w:rsidP="00AB6D61">
      <w:pPr>
        <w:autoSpaceDE/>
        <w:autoSpaceDN/>
        <w:rPr>
          <w:rFonts w:cs="Arial"/>
          <w:b/>
          <w:color w:val="000000"/>
          <w:szCs w:val="22"/>
        </w:rPr>
      </w:pPr>
      <w:r w:rsidRPr="00FA180B">
        <w:rPr>
          <w:rFonts w:cs="Arial"/>
          <w:color w:val="000000"/>
          <w:szCs w:val="22"/>
        </w:rPr>
        <w:t xml:space="preserve">Research Experiences for Undergraduates </w:t>
      </w:r>
      <w:r>
        <w:rPr>
          <w:rFonts w:cs="Arial"/>
          <w:color w:val="000000"/>
          <w:szCs w:val="22"/>
        </w:rPr>
        <w:t xml:space="preserve">(REU) </w:t>
      </w:r>
      <w:r w:rsidRPr="00FA180B">
        <w:rPr>
          <w:rFonts w:cs="Arial"/>
          <w:color w:val="000000"/>
          <w:szCs w:val="22"/>
        </w:rPr>
        <w:t xml:space="preserve">Supplement: </w:t>
      </w:r>
      <w:r w:rsidRPr="00FA180B">
        <w:rPr>
          <w:rStyle w:val="Strong"/>
          <w:rFonts w:cs="Arial"/>
          <w:b w:val="0"/>
          <w:color w:val="000000"/>
          <w:szCs w:val="22"/>
        </w:rPr>
        <w:t>Advancing environmental equity research: vulnerability to air pollution and flood risks in Houston and Miami</w:t>
      </w:r>
      <w:r>
        <w:rPr>
          <w:rFonts w:cs="Arial"/>
          <w:b/>
          <w:color w:val="000000"/>
          <w:szCs w:val="22"/>
        </w:rPr>
        <w:t>.</w:t>
      </w:r>
    </w:p>
    <w:p w14:paraId="54199B91" w14:textId="77777777" w:rsidR="00AB6D61" w:rsidRPr="00FA180B" w:rsidRDefault="00AB6D61" w:rsidP="00AB6D61">
      <w:pPr>
        <w:autoSpaceDE/>
        <w:autoSpaceDN/>
        <w:rPr>
          <w:rFonts w:cs="Arial"/>
          <w:color w:val="000000"/>
          <w:szCs w:val="22"/>
        </w:rPr>
      </w:pPr>
      <w:r w:rsidRPr="00FA180B">
        <w:rPr>
          <w:rFonts w:cs="Arial"/>
          <w:color w:val="000000"/>
          <w:szCs w:val="22"/>
        </w:rPr>
        <w:t>The</w:t>
      </w:r>
      <w:r>
        <w:rPr>
          <w:rFonts w:cs="Arial"/>
          <w:color w:val="000000"/>
          <w:szCs w:val="22"/>
        </w:rPr>
        <w:t xml:space="preserve"> goal of this award is to fund two undergraduate student research assistants to work alongside the project team.</w:t>
      </w:r>
    </w:p>
    <w:p w14:paraId="535E8332" w14:textId="77777777" w:rsidR="00F57ECA" w:rsidRDefault="00AB6D61" w:rsidP="00AB6D61">
      <w:pPr>
        <w:autoSpaceDE/>
        <w:autoSpaceDN/>
        <w:rPr>
          <w:rFonts w:cs="Arial"/>
          <w:color w:val="000000"/>
          <w:szCs w:val="22"/>
          <w:lang w:val="es-ES"/>
        </w:rPr>
      </w:pPr>
      <w:r w:rsidRPr="001B788B">
        <w:rPr>
          <w:rFonts w:cs="Arial"/>
          <w:color w:val="000000"/>
          <w:szCs w:val="22"/>
          <w:lang w:val="es-ES"/>
        </w:rPr>
        <w:t xml:space="preserve">Role: Co-Principal </w:t>
      </w:r>
      <w:r w:rsidR="00F57ECA" w:rsidRPr="00FA180B">
        <w:rPr>
          <w:rFonts w:cs="Arial"/>
          <w:color w:val="000000"/>
          <w:szCs w:val="22"/>
        </w:rPr>
        <w:t>Investigator</w:t>
      </w:r>
      <w:r w:rsidR="00F57ECA" w:rsidRPr="001B788B">
        <w:rPr>
          <w:rFonts w:cs="Arial"/>
          <w:color w:val="000000"/>
          <w:szCs w:val="22"/>
          <w:lang w:val="es-ES"/>
        </w:rPr>
        <w:t xml:space="preserve"> </w:t>
      </w:r>
    </w:p>
    <w:p w14:paraId="6E3EF89D" w14:textId="77777777" w:rsidR="00F57ECA" w:rsidRDefault="00F57ECA" w:rsidP="00AB6D61">
      <w:pPr>
        <w:autoSpaceDE/>
        <w:autoSpaceDN/>
        <w:rPr>
          <w:rFonts w:cs="Arial"/>
          <w:color w:val="000000"/>
          <w:szCs w:val="22"/>
          <w:lang w:val="es-ES"/>
        </w:rPr>
      </w:pPr>
    </w:p>
    <w:p w14:paraId="6C9F67B9" w14:textId="1790D0A5" w:rsidR="00AB6D61" w:rsidRPr="001B788B" w:rsidRDefault="00AB6D61" w:rsidP="00AB6D61">
      <w:pPr>
        <w:autoSpaceDE/>
        <w:autoSpaceDN/>
        <w:rPr>
          <w:rFonts w:cs="Arial"/>
          <w:color w:val="000000"/>
          <w:szCs w:val="22"/>
          <w:lang w:val="es-ES"/>
        </w:rPr>
      </w:pPr>
      <w:r w:rsidRPr="001B788B">
        <w:rPr>
          <w:rFonts w:cs="Arial"/>
          <w:color w:val="000000"/>
          <w:szCs w:val="22"/>
          <w:lang w:val="es-ES"/>
        </w:rPr>
        <w:t>NIMHD/EPA</w:t>
      </w:r>
      <w:r w:rsidRPr="001B788B">
        <w:rPr>
          <w:rFonts w:cs="Arial"/>
          <w:color w:val="000000"/>
          <w:szCs w:val="22"/>
          <w:lang w:val="es-ES"/>
        </w:rPr>
        <w:tab/>
      </w:r>
      <w:r w:rsidRPr="001B788B">
        <w:rPr>
          <w:rFonts w:cs="Arial"/>
          <w:color w:val="000000"/>
          <w:szCs w:val="22"/>
          <w:lang w:val="es-ES"/>
        </w:rPr>
        <w:tab/>
      </w:r>
      <w:r w:rsidRPr="001B788B">
        <w:rPr>
          <w:rFonts w:cs="Arial"/>
          <w:color w:val="000000"/>
          <w:szCs w:val="22"/>
          <w:lang w:val="es-ES"/>
        </w:rPr>
        <w:tab/>
      </w:r>
      <w:r w:rsidRPr="001B788B">
        <w:rPr>
          <w:rFonts w:cs="Arial"/>
          <w:color w:val="000000"/>
          <w:szCs w:val="22"/>
          <w:lang w:val="es-ES"/>
        </w:rPr>
        <w:tab/>
      </w:r>
      <w:r w:rsidRPr="001B788B">
        <w:rPr>
          <w:rFonts w:cs="Arial"/>
          <w:color w:val="000000"/>
          <w:szCs w:val="22"/>
          <w:lang w:val="es-ES"/>
        </w:rPr>
        <w:tab/>
      </w:r>
      <w:r w:rsidRPr="001B788B">
        <w:rPr>
          <w:rFonts w:cs="Arial"/>
          <w:color w:val="000000"/>
          <w:szCs w:val="22"/>
          <w:lang w:val="es-ES"/>
        </w:rPr>
        <w:tab/>
      </w:r>
      <w:r w:rsidR="00A77CE0">
        <w:rPr>
          <w:rFonts w:cs="Arial"/>
          <w:color w:val="000000"/>
          <w:szCs w:val="22"/>
          <w:lang w:val="es-ES"/>
        </w:rPr>
        <w:tab/>
      </w:r>
      <w:r w:rsidR="00A77CE0">
        <w:rPr>
          <w:rFonts w:cs="Arial"/>
          <w:color w:val="000000"/>
          <w:szCs w:val="22"/>
          <w:lang w:val="es-ES"/>
        </w:rPr>
        <w:tab/>
      </w:r>
      <w:proofErr w:type="spellStart"/>
      <w:r w:rsidRPr="001B788B">
        <w:rPr>
          <w:rFonts w:cs="Arial"/>
          <w:color w:val="000000"/>
          <w:szCs w:val="22"/>
          <w:lang w:val="es-ES"/>
        </w:rPr>
        <w:t>Prove</w:t>
      </w:r>
      <w:r>
        <w:rPr>
          <w:rFonts w:cs="Arial"/>
          <w:color w:val="000000"/>
          <w:szCs w:val="22"/>
          <w:lang w:val="es-ES"/>
        </w:rPr>
        <w:t>ncio-Vasquez</w:t>
      </w:r>
      <w:proofErr w:type="spellEnd"/>
      <w:r>
        <w:rPr>
          <w:rFonts w:cs="Arial"/>
          <w:color w:val="000000"/>
          <w:szCs w:val="22"/>
          <w:lang w:val="es-ES"/>
        </w:rPr>
        <w:t xml:space="preserve"> (PI)</w:t>
      </w:r>
      <w:r>
        <w:rPr>
          <w:rFonts w:cs="Arial"/>
          <w:color w:val="000000"/>
          <w:szCs w:val="22"/>
          <w:lang w:val="es-ES"/>
        </w:rPr>
        <w:tab/>
      </w:r>
      <w:r>
        <w:rPr>
          <w:rFonts w:cs="Arial"/>
          <w:color w:val="000000"/>
          <w:szCs w:val="22"/>
          <w:lang w:val="es-ES"/>
        </w:rPr>
        <w:tab/>
      </w:r>
      <w:r>
        <w:rPr>
          <w:rFonts w:cs="Arial"/>
          <w:color w:val="000000"/>
          <w:szCs w:val="22"/>
          <w:lang w:val="es-ES"/>
        </w:rPr>
        <w:tab/>
      </w:r>
      <w:r>
        <w:rPr>
          <w:rFonts w:cs="Arial"/>
          <w:color w:val="000000"/>
          <w:szCs w:val="22"/>
          <w:lang w:val="es-ES"/>
        </w:rPr>
        <w:tab/>
      </w:r>
      <w:r w:rsidR="00A77CE0">
        <w:rPr>
          <w:rFonts w:cs="Arial"/>
          <w:color w:val="000000"/>
          <w:szCs w:val="22"/>
          <w:lang w:val="es-ES"/>
        </w:rPr>
        <w:tab/>
      </w:r>
      <w:r w:rsidR="00A77CE0">
        <w:rPr>
          <w:rFonts w:cs="Arial"/>
          <w:color w:val="000000"/>
          <w:szCs w:val="22"/>
          <w:lang w:val="es-ES"/>
        </w:rPr>
        <w:tab/>
      </w:r>
      <w:r>
        <w:rPr>
          <w:rFonts w:cs="Arial"/>
          <w:color w:val="000000"/>
          <w:szCs w:val="22"/>
          <w:lang w:val="es-ES"/>
        </w:rPr>
        <w:t>9/2011-6/2014</w:t>
      </w:r>
    </w:p>
    <w:p w14:paraId="3A5B02C4" w14:textId="77777777" w:rsidR="00AB6D61" w:rsidRDefault="00AB6D61" w:rsidP="00AB6D61">
      <w:pPr>
        <w:autoSpaceDE/>
        <w:autoSpaceDN/>
        <w:rPr>
          <w:rFonts w:cs="Arial"/>
          <w:color w:val="000000"/>
          <w:szCs w:val="22"/>
        </w:rPr>
      </w:pPr>
      <w:r w:rsidRPr="00FA180B">
        <w:rPr>
          <w:rFonts w:cs="Arial"/>
          <w:color w:val="000000"/>
          <w:szCs w:val="22"/>
        </w:rPr>
        <w:t>Hispanic Health Disparities Research Center: Revision Application to Support Environmental Health Disparities.</w:t>
      </w:r>
    </w:p>
    <w:p w14:paraId="5085FC08" w14:textId="77777777" w:rsidR="00AB6D61" w:rsidRPr="00FA180B" w:rsidRDefault="00AB6D61" w:rsidP="00AB6D61">
      <w:pPr>
        <w:autoSpaceDE/>
        <w:autoSpaceDN/>
        <w:rPr>
          <w:rFonts w:cs="Arial"/>
          <w:color w:val="000000"/>
          <w:szCs w:val="22"/>
        </w:rPr>
      </w:pPr>
      <w:r>
        <w:rPr>
          <w:rFonts w:cs="Arial"/>
          <w:color w:val="000000"/>
          <w:szCs w:val="22"/>
        </w:rPr>
        <w:t>The goal of this project is to complete two interdisciplinary research studies and build research capacity in environmental health among faculty and students.</w:t>
      </w:r>
    </w:p>
    <w:p w14:paraId="50F998DD" w14:textId="70F1513E" w:rsidR="00AB6D61" w:rsidRPr="005B5203" w:rsidRDefault="00AB6D61" w:rsidP="005B5203">
      <w:pPr>
        <w:autoSpaceDE/>
        <w:autoSpaceDN/>
        <w:rPr>
          <w:rStyle w:val="Strong"/>
          <w:rFonts w:cs="Arial"/>
          <w:b w:val="0"/>
          <w:bCs w:val="0"/>
          <w:color w:val="000000"/>
          <w:szCs w:val="22"/>
        </w:rPr>
      </w:pPr>
      <w:r w:rsidRPr="00FA180B">
        <w:rPr>
          <w:rFonts w:cs="Arial"/>
          <w:color w:val="000000"/>
          <w:szCs w:val="22"/>
        </w:rPr>
        <w:t>Role: Co-Investigator</w:t>
      </w:r>
    </w:p>
    <w:sectPr w:rsidR="00AB6D61" w:rsidRPr="005B5203"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55555" w14:textId="77777777" w:rsidR="00F3253C" w:rsidRDefault="00F3253C">
      <w:r>
        <w:separator/>
      </w:r>
    </w:p>
  </w:endnote>
  <w:endnote w:type="continuationSeparator" w:id="0">
    <w:p w14:paraId="65CC16B8" w14:textId="77777777" w:rsidR="00F3253C" w:rsidRDefault="00F3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aramondPro-Regular">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D19DA" w14:textId="77777777" w:rsidR="00F3253C" w:rsidRDefault="00F3253C">
      <w:r>
        <w:separator/>
      </w:r>
    </w:p>
  </w:footnote>
  <w:footnote w:type="continuationSeparator" w:id="0">
    <w:p w14:paraId="1F0DBA60" w14:textId="77777777" w:rsidR="00F3253C" w:rsidRDefault="00F3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5439F"/>
    <w:multiLevelType w:val="hybridMultilevel"/>
    <w:tmpl w:val="D09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2C06185E"/>
    <w:multiLevelType w:val="hybridMultilevel"/>
    <w:tmpl w:val="A92A6582"/>
    <w:lvl w:ilvl="0" w:tplc="CD76BE2A">
      <w:start w:val="1"/>
      <w:numFmt w:val="decimal"/>
      <w:lvlText w:val="%1."/>
      <w:lvlJc w:val="left"/>
      <w:pPr>
        <w:ind w:left="360" w:hanging="360"/>
      </w:pPr>
      <w:rPr>
        <w:rFont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F14458"/>
    <w:multiLevelType w:val="hybridMultilevel"/>
    <w:tmpl w:val="779E7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A6523"/>
    <w:multiLevelType w:val="hybridMultilevel"/>
    <w:tmpl w:val="8B6A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197ADD"/>
    <w:multiLevelType w:val="hybridMultilevel"/>
    <w:tmpl w:val="8F867D34"/>
    <w:lvl w:ilvl="0" w:tplc="BB8C81A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50E40134"/>
    <w:multiLevelType w:val="hybridMultilevel"/>
    <w:tmpl w:val="E94E0CA4"/>
    <w:lvl w:ilvl="0" w:tplc="0409000F">
      <w:start w:val="1"/>
      <w:numFmt w:val="decimal"/>
      <w:lvlText w:val="%1."/>
      <w:lvlJc w:val="left"/>
      <w:pPr>
        <w:ind w:left="720" w:hanging="360"/>
      </w:pPr>
      <w:rPr>
        <w:rFonts w:hint="default"/>
      </w:rPr>
    </w:lvl>
    <w:lvl w:ilvl="1" w:tplc="40C8B1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B272B"/>
    <w:multiLevelType w:val="hybridMultilevel"/>
    <w:tmpl w:val="B58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B5AE8"/>
    <w:multiLevelType w:val="hybridMultilevel"/>
    <w:tmpl w:val="71B24FE4"/>
    <w:lvl w:ilvl="0" w:tplc="CD76BE2A">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1F45FB"/>
    <w:multiLevelType w:val="multilevel"/>
    <w:tmpl w:val="CC86B61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87040"/>
    <w:multiLevelType w:val="multilevel"/>
    <w:tmpl w:val="31388FDC"/>
    <w:lvl w:ilvl="0">
      <w:numFmt w:val="bullet"/>
      <w:lvlText w:val=""/>
      <w:lvlJc w:val="right"/>
      <w:pPr>
        <w:tabs>
          <w:tab w:val="num" w:pos="900"/>
        </w:tabs>
        <w:spacing w:line="0" w:lineRule="atLeast"/>
        <w:ind w:left="9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2"/>
  </w:num>
  <w:num w:numId="14">
    <w:abstractNumId w:val="26"/>
  </w:num>
  <w:num w:numId="15">
    <w:abstractNumId w:val="23"/>
  </w:num>
  <w:num w:numId="16">
    <w:abstractNumId w:val="25"/>
  </w:num>
  <w:num w:numId="17">
    <w:abstractNumId w:val="10"/>
  </w:num>
  <w:num w:numId="18">
    <w:abstractNumId w:val="16"/>
  </w:num>
  <w:num w:numId="19">
    <w:abstractNumId w:val="20"/>
  </w:num>
  <w:num w:numId="20">
    <w:abstractNumId w:val="17"/>
  </w:num>
  <w:num w:numId="21">
    <w:abstractNumId w:val="22"/>
  </w:num>
  <w:num w:numId="22">
    <w:abstractNumId w:val="24"/>
  </w:num>
  <w:num w:numId="23">
    <w:abstractNumId w:val="13"/>
  </w:num>
  <w:num w:numId="24">
    <w:abstractNumId w:val="15"/>
  </w:num>
  <w:num w:numId="25">
    <w:abstractNumId w:val="19"/>
  </w:num>
  <w:num w:numId="26">
    <w:abstractNumId w:val="14"/>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16346"/>
    <w:rsid w:val="00017C07"/>
    <w:rsid w:val="00023A7A"/>
    <w:rsid w:val="00067621"/>
    <w:rsid w:val="00084466"/>
    <w:rsid w:val="00085357"/>
    <w:rsid w:val="000E3BEC"/>
    <w:rsid w:val="000E6575"/>
    <w:rsid w:val="0011357F"/>
    <w:rsid w:val="00122EB3"/>
    <w:rsid w:val="00132CA6"/>
    <w:rsid w:val="0013763B"/>
    <w:rsid w:val="0014571A"/>
    <w:rsid w:val="00170D87"/>
    <w:rsid w:val="00177D49"/>
    <w:rsid w:val="001C065C"/>
    <w:rsid w:val="001C06A5"/>
    <w:rsid w:val="001C06AC"/>
    <w:rsid w:val="001E015D"/>
    <w:rsid w:val="001E49D9"/>
    <w:rsid w:val="001F3E9D"/>
    <w:rsid w:val="002506F6"/>
    <w:rsid w:val="00277513"/>
    <w:rsid w:val="0028051C"/>
    <w:rsid w:val="002A70D9"/>
    <w:rsid w:val="002B7443"/>
    <w:rsid w:val="002C4808"/>
    <w:rsid w:val="002C51BC"/>
    <w:rsid w:val="002D7520"/>
    <w:rsid w:val="002E2CA2"/>
    <w:rsid w:val="002E5125"/>
    <w:rsid w:val="00301AD3"/>
    <w:rsid w:val="00321A19"/>
    <w:rsid w:val="0035045F"/>
    <w:rsid w:val="00361BCE"/>
    <w:rsid w:val="0037667F"/>
    <w:rsid w:val="00382AB6"/>
    <w:rsid w:val="00383712"/>
    <w:rsid w:val="003A234E"/>
    <w:rsid w:val="003C2647"/>
    <w:rsid w:val="003C62D6"/>
    <w:rsid w:val="003D2399"/>
    <w:rsid w:val="003E4A92"/>
    <w:rsid w:val="003F6A45"/>
    <w:rsid w:val="0040289D"/>
    <w:rsid w:val="004046F6"/>
    <w:rsid w:val="0041240E"/>
    <w:rsid w:val="00432346"/>
    <w:rsid w:val="00434FD0"/>
    <w:rsid w:val="00447F3A"/>
    <w:rsid w:val="004759D9"/>
    <w:rsid w:val="004764E1"/>
    <w:rsid w:val="0049068A"/>
    <w:rsid w:val="00493D23"/>
    <w:rsid w:val="004A3FC8"/>
    <w:rsid w:val="004C334D"/>
    <w:rsid w:val="004F172E"/>
    <w:rsid w:val="004F2BF7"/>
    <w:rsid w:val="00503B57"/>
    <w:rsid w:val="005064C9"/>
    <w:rsid w:val="005145BB"/>
    <w:rsid w:val="00517BFD"/>
    <w:rsid w:val="0054471F"/>
    <w:rsid w:val="00545AEB"/>
    <w:rsid w:val="005461F3"/>
    <w:rsid w:val="00547118"/>
    <w:rsid w:val="00547AC9"/>
    <w:rsid w:val="00557AB6"/>
    <w:rsid w:val="00592740"/>
    <w:rsid w:val="005A5EDA"/>
    <w:rsid w:val="005A7F6F"/>
    <w:rsid w:val="005B0082"/>
    <w:rsid w:val="005B5203"/>
    <w:rsid w:val="005C2BDD"/>
    <w:rsid w:val="005C2CF8"/>
    <w:rsid w:val="005C47A8"/>
    <w:rsid w:val="005D3C49"/>
    <w:rsid w:val="005E09F6"/>
    <w:rsid w:val="005E406E"/>
    <w:rsid w:val="005F1A8C"/>
    <w:rsid w:val="005F5F51"/>
    <w:rsid w:val="00601C69"/>
    <w:rsid w:val="00611045"/>
    <w:rsid w:val="00616BCC"/>
    <w:rsid w:val="00624261"/>
    <w:rsid w:val="006329F7"/>
    <w:rsid w:val="00646AF9"/>
    <w:rsid w:val="00656AB8"/>
    <w:rsid w:val="006609B6"/>
    <w:rsid w:val="0068699D"/>
    <w:rsid w:val="00687CC5"/>
    <w:rsid w:val="006A1CC8"/>
    <w:rsid w:val="006A2265"/>
    <w:rsid w:val="006A353C"/>
    <w:rsid w:val="006A56FC"/>
    <w:rsid w:val="006B2D1C"/>
    <w:rsid w:val="006C1E1F"/>
    <w:rsid w:val="006E6FB5"/>
    <w:rsid w:val="007050F5"/>
    <w:rsid w:val="0071140F"/>
    <w:rsid w:val="00717FF2"/>
    <w:rsid w:val="00722C8F"/>
    <w:rsid w:val="00763DE9"/>
    <w:rsid w:val="00774590"/>
    <w:rsid w:val="00781234"/>
    <w:rsid w:val="00783CE5"/>
    <w:rsid w:val="00785871"/>
    <w:rsid w:val="00791E76"/>
    <w:rsid w:val="00794A71"/>
    <w:rsid w:val="007A5BA1"/>
    <w:rsid w:val="007B7AF3"/>
    <w:rsid w:val="007C3310"/>
    <w:rsid w:val="007E098D"/>
    <w:rsid w:val="008073EB"/>
    <w:rsid w:val="00843027"/>
    <w:rsid w:val="00856CC2"/>
    <w:rsid w:val="00873917"/>
    <w:rsid w:val="00874EBC"/>
    <w:rsid w:val="00885A95"/>
    <w:rsid w:val="008863A7"/>
    <w:rsid w:val="00890CA9"/>
    <w:rsid w:val="008A643C"/>
    <w:rsid w:val="009112A2"/>
    <w:rsid w:val="009211D3"/>
    <w:rsid w:val="00931CED"/>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77CE0"/>
    <w:rsid w:val="00A8122C"/>
    <w:rsid w:val="00A83312"/>
    <w:rsid w:val="00AA7A53"/>
    <w:rsid w:val="00AB6D61"/>
    <w:rsid w:val="00AE41C4"/>
    <w:rsid w:val="00AF444F"/>
    <w:rsid w:val="00B12BA7"/>
    <w:rsid w:val="00B16ACB"/>
    <w:rsid w:val="00B211AE"/>
    <w:rsid w:val="00B75F42"/>
    <w:rsid w:val="00BB2FA1"/>
    <w:rsid w:val="00BD30A1"/>
    <w:rsid w:val="00BE2D64"/>
    <w:rsid w:val="00BE5A37"/>
    <w:rsid w:val="00C05C55"/>
    <w:rsid w:val="00C076C6"/>
    <w:rsid w:val="00C1247F"/>
    <w:rsid w:val="00C137DA"/>
    <w:rsid w:val="00C15649"/>
    <w:rsid w:val="00C20F69"/>
    <w:rsid w:val="00C3113F"/>
    <w:rsid w:val="00C34E43"/>
    <w:rsid w:val="00C4536F"/>
    <w:rsid w:val="00C46ADA"/>
    <w:rsid w:val="00C473E1"/>
    <w:rsid w:val="00C543CC"/>
    <w:rsid w:val="00C8438D"/>
    <w:rsid w:val="00C85025"/>
    <w:rsid w:val="00C918BD"/>
    <w:rsid w:val="00C937B0"/>
    <w:rsid w:val="00C94E59"/>
    <w:rsid w:val="00CA630C"/>
    <w:rsid w:val="00CA680A"/>
    <w:rsid w:val="00CD0A8D"/>
    <w:rsid w:val="00CE0951"/>
    <w:rsid w:val="00CE0E43"/>
    <w:rsid w:val="00CF68A2"/>
    <w:rsid w:val="00D3779E"/>
    <w:rsid w:val="00D679E5"/>
    <w:rsid w:val="00D74391"/>
    <w:rsid w:val="00D757F2"/>
    <w:rsid w:val="00D8149F"/>
    <w:rsid w:val="00D83360"/>
    <w:rsid w:val="00DB0293"/>
    <w:rsid w:val="00DB7B85"/>
    <w:rsid w:val="00DD31B4"/>
    <w:rsid w:val="00DF7645"/>
    <w:rsid w:val="00E047AD"/>
    <w:rsid w:val="00E12287"/>
    <w:rsid w:val="00E127A1"/>
    <w:rsid w:val="00E1306B"/>
    <w:rsid w:val="00E20E6D"/>
    <w:rsid w:val="00E355C2"/>
    <w:rsid w:val="00E53B95"/>
    <w:rsid w:val="00E67A05"/>
    <w:rsid w:val="00E74AB7"/>
    <w:rsid w:val="00E7666C"/>
    <w:rsid w:val="00E81FE1"/>
    <w:rsid w:val="00E90203"/>
    <w:rsid w:val="00EA0405"/>
    <w:rsid w:val="00EB58E2"/>
    <w:rsid w:val="00EB70C1"/>
    <w:rsid w:val="00EC7580"/>
    <w:rsid w:val="00ED35D7"/>
    <w:rsid w:val="00ED61AB"/>
    <w:rsid w:val="00EF4C32"/>
    <w:rsid w:val="00EF69CD"/>
    <w:rsid w:val="00F02126"/>
    <w:rsid w:val="00F07AB3"/>
    <w:rsid w:val="00F121CD"/>
    <w:rsid w:val="00F262AB"/>
    <w:rsid w:val="00F3253C"/>
    <w:rsid w:val="00F57ECA"/>
    <w:rsid w:val="00F63107"/>
    <w:rsid w:val="00F7284D"/>
    <w:rsid w:val="00F9139C"/>
    <w:rsid w:val="00F94A2B"/>
    <w:rsid w:val="00FA00C6"/>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B7443"/>
    <w:rPr>
      <w:sz w:val="16"/>
      <w:szCs w:val="16"/>
    </w:rPr>
  </w:style>
  <w:style w:type="paragraph" w:styleId="CommentText">
    <w:name w:val="annotation text"/>
    <w:basedOn w:val="Normal"/>
    <w:link w:val="CommentTextChar"/>
    <w:uiPriority w:val="99"/>
    <w:rsid w:val="002B7443"/>
    <w:rPr>
      <w:sz w:val="20"/>
      <w:szCs w:val="20"/>
    </w:rPr>
  </w:style>
  <w:style w:type="character" w:customStyle="1" w:styleId="CommentTextChar">
    <w:name w:val="Comment Text Char"/>
    <w:basedOn w:val="DefaultParagraphFont"/>
    <w:link w:val="CommentText"/>
    <w:uiPriority w:val="99"/>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ataField10pt">
    <w:name w:val="Data Field 10pt"/>
    <w:basedOn w:val="Normal"/>
    <w:uiPriority w:val="99"/>
    <w:rsid w:val="00277513"/>
    <w:rPr>
      <w:rFonts w:cs="Arial"/>
      <w:sz w:val="20"/>
      <w:szCs w:val="20"/>
    </w:rPr>
  </w:style>
  <w:style w:type="paragraph" w:styleId="ListParagraph">
    <w:name w:val="List Paragraph"/>
    <w:basedOn w:val="Normal"/>
    <w:uiPriority w:val="34"/>
    <w:qFormat/>
    <w:rsid w:val="00C34E43"/>
    <w:pPr>
      <w:ind w:left="720"/>
    </w:pPr>
  </w:style>
  <w:style w:type="paragraph" w:customStyle="1" w:styleId="Default">
    <w:name w:val="Default"/>
    <w:rsid w:val="00885A95"/>
    <w:pPr>
      <w:autoSpaceDE w:val="0"/>
      <w:autoSpaceDN w:val="0"/>
      <w:adjustRightInd w:val="0"/>
    </w:pPr>
    <w:rPr>
      <w:rFonts w:ascii="Times New Roman PS" w:eastAsia="Calibri" w:hAnsi="Times New Roman PS" w:cs="Times New Roman PS"/>
      <w:color w:val="000000"/>
      <w:sz w:val="24"/>
      <w:szCs w:val="24"/>
    </w:rPr>
  </w:style>
  <w:style w:type="paragraph" w:styleId="Footer">
    <w:name w:val="footer"/>
    <w:basedOn w:val="Normal"/>
    <w:link w:val="FooterChar"/>
    <w:uiPriority w:val="99"/>
    <w:unhideWhenUsed/>
    <w:rsid w:val="00B211AE"/>
    <w:pPr>
      <w:tabs>
        <w:tab w:val="center" w:pos="4680"/>
        <w:tab w:val="right" w:pos="9360"/>
      </w:tabs>
      <w:autoSpaceDE/>
      <w:autoSpaceDN/>
    </w:pPr>
    <w:rPr>
      <w:rFonts w:ascii="Times New Roman" w:hAnsi="Times New Roman"/>
      <w:sz w:val="24"/>
    </w:rPr>
  </w:style>
  <w:style w:type="character" w:customStyle="1" w:styleId="FooterChar">
    <w:name w:val="Footer Char"/>
    <w:basedOn w:val="DefaultParagraphFont"/>
    <w:link w:val="Footer"/>
    <w:uiPriority w:val="99"/>
    <w:rsid w:val="00B211AE"/>
    <w:rPr>
      <w:sz w:val="24"/>
      <w:szCs w:val="24"/>
    </w:rPr>
  </w:style>
  <w:style w:type="character" w:customStyle="1" w:styleId="article-headermeta-info-data">
    <w:name w:val="article-header__meta-info-data"/>
    <w:basedOn w:val="DefaultParagraphFont"/>
    <w:rsid w:val="00774590"/>
  </w:style>
  <w:style w:type="character" w:styleId="FollowedHyperlink">
    <w:name w:val="FollowedHyperlink"/>
    <w:basedOn w:val="DefaultParagraphFont"/>
    <w:rsid w:val="00DB02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6925">
      <w:bodyDiv w:val="1"/>
      <w:marLeft w:val="0"/>
      <w:marRight w:val="0"/>
      <w:marTop w:val="0"/>
      <w:marBottom w:val="0"/>
      <w:divBdr>
        <w:top w:val="none" w:sz="0" w:space="0" w:color="auto"/>
        <w:left w:val="none" w:sz="0" w:space="0" w:color="auto"/>
        <w:bottom w:val="none" w:sz="0" w:space="0" w:color="auto"/>
        <w:right w:val="none" w:sz="0" w:space="0" w:color="auto"/>
      </w:divBdr>
    </w:div>
    <w:div w:id="784345874">
      <w:bodyDiv w:val="1"/>
      <w:marLeft w:val="0"/>
      <w:marRight w:val="0"/>
      <w:marTop w:val="0"/>
      <w:marBottom w:val="0"/>
      <w:divBdr>
        <w:top w:val="none" w:sz="0" w:space="0" w:color="auto"/>
        <w:left w:val="none" w:sz="0" w:space="0" w:color="auto"/>
        <w:bottom w:val="none" w:sz="0" w:space="0" w:color="auto"/>
        <w:right w:val="none" w:sz="0" w:space="0" w:color="auto"/>
      </w:divBdr>
    </w:div>
    <w:div w:id="1364941885">
      <w:bodyDiv w:val="1"/>
      <w:marLeft w:val="0"/>
      <w:marRight w:val="0"/>
      <w:marTop w:val="0"/>
      <w:marBottom w:val="0"/>
      <w:divBdr>
        <w:top w:val="none" w:sz="0" w:space="0" w:color="auto"/>
        <w:left w:val="none" w:sz="0" w:space="0" w:color="auto"/>
        <w:bottom w:val="none" w:sz="0" w:space="0" w:color="auto"/>
        <w:right w:val="none" w:sz="0" w:space="0" w:color="auto"/>
      </w:divBdr>
      <w:divsChild>
        <w:div w:id="1232883402">
          <w:marLeft w:val="0"/>
          <w:marRight w:val="0"/>
          <w:marTop w:val="0"/>
          <w:marBottom w:val="0"/>
          <w:divBdr>
            <w:top w:val="none" w:sz="0" w:space="0" w:color="auto"/>
            <w:left w:val="none" w:sz="0" w:space="0" w:color="auto"/>
            <w:bottom w:val="none" w:sz="0" w:space="0" w:color="auto"/>
            <w:right w:val="none" w:sz="0" w:space="0" w:color="auto"/>
          </w:divBdr>
        </w:div>
        <w:div w:id="949555538">
          <w:marLeft w:val="0"/>
          <w:marRight w:val="0"/>
          <w:marTop w:val="0"/>
          <w:marBottom w:val="0"/>
          <w:divBdr>
            <w:top w:val="none" w:sz="0" w:space="0" w:color="auto"/>
            <w:left w:val="none" w:sz="0" w:space="0" w:color="auto"/>
            <w:bottom w:val="none" w:sz="0" w:space="0" w:color="auto"/>
            <w:right w:val="none" w:sz="0" w:space="0" w:color="auto"/>
          </w:divBdr>
        </w:div>
        <w:div w:id="280646536">
          <w:marLeft w:val="0"/>
          <w:marRight w:val="0"/>
          <w:marTop w:val="0"/>
          <w:marBottom w:val="0"/>
          <w:divBdr>
            <w:top w:val="none" w:sz="0" w:space="0" w:color="auto"/>
            <w:left w:val="none" w:sz="0" w:space="0" w:color="auto"/>
            <w:bottom w:val="none" w:sz="0" w:space="0" w:color="auto"/>
            <w:right w:val="none" w:sz="0" w:space="0" w:color="auto"/>
          </w:divBdr>
        </w:div>
        <w:div w:id="994258471">
          <w:marLeft w:val="0"/>
          <w:marRight w:val="0"/>
          <w:marTop w:val="0"/>
          <w:marBottom w:val="0"/>
          <w:divBdr>
            <w:top w:val="none" w:sz="0" w:space="0" w:color="auto"/>
            <w:left w:val="none" w:sz="0" w:space="0" w:color="auto"/>
            <w:bottom w:val="none" w:sz="0" w:space="0" w:color="auto"/>
            <w:right w:val="none" w:sz="0" w:space="0" w:color="auto"/>
          </w:divBdr>
        </w:div>
        <w:div w:id="362288085">
          <w:marLeft w:val="0"/>
          <w:marRight w:val="0"/>
          <w:marTop w:val="0"/>
          <w:marBottom w:val="0"/>
          <w:divBdr>
            <w:top w:val="none" w:sz="0" w:space="0" w:color="auto"/>
            <w:left w:val="none" w:sz="0" w:space="0" w:color="auto"/>
            <w:bottom w:val="none" w:sz="0" w:space="0" w:color="auto"/>
            <w:right w:val="none" w:sz="0" w:space="0" w:color="auto"/>
          </w:divBdr>
        </w:div>
      </w:divsChild>
    </w:div>
    <w:div w:id="14737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bi.nlm.nih.gov/sites/myncbi/1JSVQsc--GfkO/bibliography/43329054/public/?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18826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Sara Grineski</cp:lastModifiedBy>
  <cp:revision>4</cp:revision>
  <cp:lastPrinted>2011-03-11T19:43:00Z</cp:lastPrinted>
  <dcterms:created xsi:type="dcterms:W3CDTF">2018-02-15T22:02:00Z</dcterms:created>
  <dcterms:modified xsi:type="dcterms:W3CDTF">2018-02-15T22:06:00Z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