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91A6" w14:textId="38B89CA9" w:rsidR="003B7570" w:rsidRPr="003B7570" w:rsidRDefault="003B7570" w:rsidP="003B7570">
      <w:pPr>
        <w:spacing w:line="480" w:lineRule="atLeast"/>
        <w:rPr>
          <w:rFonts w:ascii="Times New Roman" w:eastAsia="Times New Roman" w:hAnsi="Times New Roman" w:cs="Times New Roman"/>
          <w:color w:val="000000"/>
        </w:rPr>
      </w:pPr>
      <w:r w:rsidRPr="003B7570">
        <w:rPr>
          <w:rFonts w:ascii="Times New Roman" w:eastAsia="Times New Roman" w:hAnsi="Times New Roman" w:cs="Times New Roman"/>
          <w:color w:val="000000"/>
          <w:lang w:val="es-ES_tradnl"/>
        </w:rPr>
        <w:t xml:space="preserve">Talía Dajes </w:t>
      </w:r>
      <w:r w:rsidRPr="003B7570">
        <w:rPr>
          <w:rFonts w:ascii="Times New Roman" w:eastAsia="Times New Roman" w:hAnsi="Times New Roman" w:cs="Times New Roman"/>
          <w:color w:val="000000"/>
        </w:rPr>
        <w:t>is Assistant Professor of Spanish in the Department of World Languages and Cultures at the University of Utah. She specializes in contemporary Latin American literatur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3B7570">
        <w:rPr>
          <w:rFonts w:ascii="Times New Roman" w:eastAsia="Times New Roman" w:hAnsi="Times New Roman" w:cs="Times New Roman"/>
          <w:color w:val="000000"/>
        </w:rPr>
        <w:t xml:space="preserve"> and culture. Her research focuses on the connection between aesthetics, memory, and political violence in the context of Peru and the Andean </w:t>
      </w:r>
      <w:r>
        <w:rPr>
          <w:rFonts w:ascii="Times New Roman" w:eastAsia="Times New Roman" w:hAnsi="Times New Roman" w:cs="Times New Roman"/>
          <w:color w:val="000000"/>
        </w:rPr>
        <w:t>region</w:t>
      </w:r>
      <w:r w:rsidRPr="003B7570">
        <w:rPr>
          <w:rFonts w:ascii="Times New Roman" w:eastAsia="Times New Roman" w:hAnsi="Times New Roman" w:cs="Times New Roman"/>
          <w:color w:val="000000"/>
        </w:rPr>
        <w:t xml:space="preserve">. She has published </w:t>
      </w:r>
      <w:r>
        <w:rPr>
          <w:rFonts w:ascii="Times New Roman" w:eastAsia="Times New Roman" w:hAnsi="Times New Roman" w:cs="Times New Roman"/>
          <w:color w:val="000000"/>
        </w:rPr>
        <w:t>articles and essays</w:t>
      </w:r>
      <w:r w:rsidRPr="003B7570">
        <w:rPr>
          <w:rFonts w:ascii="Times New Roman" w:eastAsia="Times New Roman" w:hAnsi="Times New Roman" w:cs="Times New Roman"/>
          <w:color w:val="000000"/>
        </w:rPr>
        <w:t xml:space="preserve"> about Peruvian literatur</w:t>
      </w:r>
      <w:r>
        <w:rPr>
          <w:rFonts w:ascii="Times New Roman" w:eastAsia="Times New Roman" w:hAnsi="Times New Roman" w:cs="Times New Roman"/>
          <w:color w:val="000000"/>
        </w:rPr>
        <w:t>e, film, visual culture, and performance in a variety of volumes and academic journals.</w:t>
      </w:r>
    </w:p>
    <w:p w14:paraId="365B2EA7" w14:textId="77777777" w:rsidR="003B7570" w:rsidRDefault="003B7570" w:rsidP="003B7570">
      <w:pPr>
        <w:spacing w:line="480" w:lineRule="atLeast"/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0A610D40" w14:textId="77777777" w:rsidR="00156A53" w:rsidRPr="003B7570" w:rsidRDefault="00156A53" w:rsidP="003B7570"/>
    <w:sectPr w:rsidR="00156A53" w:rsidRPr="003B7570" w:rsidSect="00EC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0"/>
    <w:rsid w:val="00156A53"/>
    <w:rsid w:val="003B7570"/>
    <w:rsid w:val="00426344"/>
    <w:rsid w:val="00E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1E113"/>
  <w15:chartTrackingRefBased/>
  <w15:docId w15:val="{835BD9F1-C695-EC49-A28C-2DC0507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dajes</dc:creator>
  <cp:keywords/>
  <dc:description/>
  <cp:lastModifiedBy>talia dajes</cp:lastModifiedBy>
  <cp:revision>1</cp:revision>
  <dcterms:created xsi:type="dcterms:W3CDTF">2021-05-20T06:57:00Z</dcterms:created>
  <dcterms:modified xsi:type="dcterms:W3CDTF">2021-05-20T07:05:00Z</dcterms:modified>
</cp:coreProperties>
</file>