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29" w:rsidRDefault="000A2229">
      <w:bookmarkStart w:id="0" w:name="_GoBack"/>
      <w:bookmarkEnd w:id="0"/>
      <w:r>
        <w:rPr>
          <w:rFonts w:ascii="Helvetica" w:hAnsi="Helvetica" w:cs="Helvetica"/>
          <w:sz w:val="28"/>
          <w:szCs w:val="28"/>
        </w:rPr>
        <w:t>I am a cultural anthropologist whose research combines evolutionary, economic, and ecological approaches to human behavior and cognition. I employ quantitative and qualitative methods to investigate how kinship, social networks, spatial proximity, and reputations affect human cooperation and the use of natural resources. I have conducted field research on the Caribbean nation of Dominica and in Baja California Sur, Mexico.</w:t>
      </w:r>
    </w:p>
    <w:sectPr w:rsidR="000A2229" w:rsidSect="005333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29"/>
    <w:rsid w:val="000A2229"/>
    <w:rsid w:val="0053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DCB7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Macintosh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Macfarlan</dc:creator>
  <cp:keywords/>
  <dc:description/>
  <cp:lastModifiedBy>Shane Macfarlan</cp:lastModifiedBy>
  <cp:revision>1</cp:revision>
  <dcterms:created xsi:type="dcterms:W3CDTF">2014-08-29T17:27:00Z</dcterms:created>
  <dcterms:modified xsi:type="dcterms:W3CDTF">2014-08-29T17:28:00Z</dcterms:modified>
</cp:coreProperties>
</file>