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96" w:rsidRDefault="00530FFA" w:rsidP="00361196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D</w:t>
      </w:r>
      <w:r>
        <w:rPr>
          <w:rFonts w:ascii="Arial" w:hAnsi="Arial" w:cs="Arial"/>
          <w:color w:val="8A8A8A"/>
        </w:rPr>
        <w:t xml:space="preserve">r. </w:t>
      </w:r>
      <w:r>
        <w:rPr>
          <w:rFonts w:ascii="Arial" w:hAnsi="Arial" w:cs="Arial"/>
          <w:color w:val="8A8A8A"/>
        </w:rPr>
        <w:t>Vijay Kandula</w:t>
      </w:r>
      <w:r>
        <w:rPr>
          <w:rStyle w:val="Strong"/>
          <w:rFonts w:ascii="inherit" w:hAnsi="inherit" w:cs="Arial"/>
          <w:color w:val="8A8A8A"/>
          <w:bdr w:val="none" w:sz="0" w:space="0" w:color="auto" w:frame="1"/>
        </w:rPr>
        <w:t>, </w:t>
      </w:r>
      <w:r>
        <w:rPr>
          <w:rFonts w:ascii="Arial" w:hAnsi="Arial" w:cs="Arial"/>
          <w:color w:val="8A8A8A"/>
        </w:rPr>
        <w:t xml:space="preserve">is an Associate Professor </w:t>
      </w:r>
      <w:r w:rsidR="00361196">
        <w:rPr>
          <w:rFonts w:ascii="Arial" w:hAnsi="Arial" w:cs="Arial"/>
          <w:color w:val="8A8A8A"/>
        </w:rPr>
        <w:t>(</w:t>
      </w:r>
      <w:proofErr w:type="spellStart"/>
      <w:r w:rsidR="00361196">
        <w:rPr>
          <w:rFonts w:ascii="Arial" w:hAnsi="Arial" w:cs="Arial"/>
          <w:color w:val="8A8A8A"/>
        </w:rPr>
        <w:t>Adj</w:t>
      </w:r>
      <w:proofErr w:type="spellEnd"/>
      <w:r w:rsidR="00361196">
        <w:rPr>
          <w:rFonts w:ascii="Arial" w:hAnsi="Arial" w:cs="Arial"/>
          <w:color w:val="8A8A8A"/>
        </w:rPr>
        <w:t xml:space="preserve">) </w:t>
      </w:r>
      <w:r>
        <w:rPr>
          <w:rFonts w:ascii="Arial" w:hAnsi="Arial" w:cs="Arial"/>
          <w:color w:val="8A8A8A"/>
        </w:rPr>
        <w:t xml:space="preserve">at the University of Utah, Salt Lake City, USA. He practices Internal Medicine </w:t>
      </w:r>
      <w:r>
        <w:rPr>
          <w:rFonts w:ascii="Arial" w:hAnsi="Arial" w:cs="Arial"/>
          <w:color w:val="8A8A8A"/>
        </w:rPr>
        <w:t xml:space="preserve">(Hospitalist) </w:t>
      </w:r>
      <w:r>
        <w:rPr>
          <w:rFonts w:ascii="Arial" w:hAnsi="Arial" w:cs="Arial"/>
          <w:color w:val="8A8A8A"/>
        </w:rPr>
        <w:t xml:space="preserve">in Salt Lake City, USA. </w:t>
      </w:r>
      <w:r w:rsidR="00361196">
        <w:rPr>
          <w:rFonts w:ascii="Arial" w:hAnsi="Arial" w:cs="Arial"/>
          <w:color w:val="8A8A8A"/>
        </w:rPr>
        <w:t xml:space="preserve">He is board certified in Internal Medicine and </w:t>
      </w:r>
      <w:r w:rsidR="00361196" w:rsidRPr="00361196">
        <w:rPr>
          <w:rFonts w:ascii="Arial" w:hAnsi="Arial" w:cs="Arial"/>
          <w:b/>
          <w:bCs/>
          <w:color w:val="8A8A8A"/>
        </w:rPr>
        <w:t>Clinical Informatics</w:t>
      </w:r>
      <w:r w:rsidR="00361196">
        <w:rPr>
          <w:rFonts w:ascii="Arial" w:hAnsi="Arial" w:cs="Arial"/>
          <w:color w:val="8A8A8A"/>
        </w:rPr>
        <w:t xml:space="preserve"> (Health Information Technology).  </w:t>
      </w:r>
    </w:p>
    <w:p w:rsidR="00361196" w:rsidRDefault="00361196" w:rsidP="00361196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8A8A8A"/>
        </w:rPr>
      </w:pPr>
    </w:p>
    <w:p w:rsidR="00530FFA" w:rsidRDefault="00361196" w:rsidP="00530FFA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Dr. Kandula</w:t>
      </w:r>
      <w:r w:rsidR="00530FFA">
        <w:rPr>
          <w:rFonts w:ascii="Arial" w:hAnsi="Arial" w:cs="Arial"/>
          <w:color w:val="8A8A8A"/>
        </w:rPr>
        <w:t xml:space="preserve"> has taught masters and docto</w:t>
      </w:r>
      <w:bookmarkStart w:id="0" w:name="_GoBack"/>
      <w:bookmarkEnd w:id="0"/>
      <w:r w:rsidR="00530FFA">
        <w:rPr>
          <w:rFonts w:ascii="Arial" w:hAnsi="Arial" w:cs="Arial"/>
          <w:color w:val="8A8A8A"/>
        </w:rPr>
        <w:t xml:space="preserve">ral public health graduate students since 2011. He teaches a course of HIV and Public Health. </w:t>
      </w:r>
      <w:r>
        <w:rPr>
          <w:rFonts w:ascii="Arial" w:hAnsi="Arial" w:cs="Arial"/>
          <w:color w:val="8A8A8A"/>
        </w:rPr>
        <w:t xml:space="preserve">He is a guest speaker for other public health classes as well and guides students in their field practicums. </w:t>
      </w:r>
    </w:p>
    <w:p w:rsidR="00530FFA" w:rsidRDefault="00530FFA" w:rsidP="00530FFA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8A8A8A"/>
        </w:rPr>
      </w:pPr>
    </w:p>
    <w:p w:rsidR="00530FFA" w:rsidRDefault="00361196" w:rsidP="00530FFA">
      <w:pPr>
        <w:pStyle w:val="NormalWeb"/>
        <w:spacing w:before="0" w:beforeAutospacing="0" w:after="405" w:afterAutospacing="0" w:line="405" w:lineRule="atLeast"/>
        <w:jc w:val="both"/>
        <w:textAlignment w:val="baselin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Dr. Kandula</w:t>
      </w:r>
      <w:r w:rsidR="00530FFA">
        <w:rPr>
          <w:rFonts w:ascii="Arial" w:hAnsi="Arial" w:cs="Arial"/>
          <w:color w:val="8A8A8A"/>
        </w:rPr>
        <w:t xml:space="preserve"> is one of th</w:t>
      </w:r>
      <w:r w:rsidR="00530FFA">
        <w:rPr>
          <w:rFonts w:ascii="Arial" w:hAnsi="Arial" w:cs="Arial"/>
          <w:color w:val="8A8A8A"/>
        </w:rPr>
        <w:t>e founders of JeevaRaksha Trust</w:t>
      </w:r>
      <w:r>
        <w:rPr>
          <w:rFonts w:ascii="Arial" w:hAnsi="Arial" w:cs="Arial"/>
          <w:color w:val="8A8A8A"/>
        </w:rPr>
        <w:t xml:space="preserve"> (www.JeevaRaksha.org)</w:t>
      </w:r>
      <w:r w:rsidR="00530FFA">
        <w:rPr>
          <w:rFonts w:ascii="Arial" w:hAnsi="Arial" w:cs="Arial"/>
          <w:color w:val="8A8A8A"/>
        </w:rPr>
        <w:t xml:space="preserve">. He, </w:t>
      </w:r>
      <w:r>
        <w:rPr>
          <w:rFonts w:ascii="Arial" w:hAnsi="Arial" w:cs="Arial"/>
          <w:color w:val="8A8A8A"/>
        </w:rPr>
        <w:t>collaborated to</w:t>
      </w:r>
      <w:r w:rsidR="00530FFA">
        <w:rPr>
          <w:rFonts w:ascii="Arial" w:hAnsi="Arial" w:cs="Arial"/>
          <w:color w:val="8A8A8A"/>
        </w:rPr>
        <w:t xml:space="preserve"> </w:t>
      </w:r>
      <w:r>
        <w:rPr>
          <w:rFonts w:ascii="Arial" w:hAnsi="Arial" w:cs="Arial"/>
          <w:color w:val="8A8A8A"/>
        </w:rPr>
        <w:t>conceptualize</w:t>
      </w:r>
      <w:r w:rsidR="00530FFA">
        <w:rPr>
          <w:rFonts w:ascii="Arial" w:hAnsi="Arial" w:cs="Arial"/>
          <w:color w:val="8A8A8A"/>
        </w:rPr>
        <w:t xml:space="preserve">, designed, developed and implemented the JeevaRaksha </w:t>
      </w:r>
      <w:r w:rsidR="00530FFA" w:rsidRPr="00361196">
        <w:rPr>
          <w:rFonts w:ascii="Arial" w:hAnsi="Arial" w:cs="Arial"/>
          <w:b/>
          <w:bCs/>
          <w:color w:val="8A8A8A"/>
        </w:rPr>
        <w:t>Emergency Care and Life Support</w:t>
      </w:r>
      <w:r w:rsidR="00530FFA">
        <w:rPr>
          <w:rFonts w:ascii="Arial" w:hAnsi="Arial" w:cs="Arial"/>
          <w:color w:val="8A8A8A"/>
        </w:rPr>
        <w:t xml:space="preserve"> (ECLS) curriculum which was first implemented in India</w:t>
      </w:r>
      <w:r w:rsidR="00530FFA">
        <w:rPr>
          <w:rFonts w:ascii="Arial" w:hAnsi="Arial" w:cs="Arial"/>
          <w:color w:val="8A8A8A"/>
        </w:rPr>
        <w:t xml:space="preserve"> and is now mandatory for all medical, dental, nursing and allied health graduates in the state of Karnataka, India</w:t>
      </w:r>
      <w:r>
        <w:rPr>
          <w:rFonts w:ascii="Arial" w:hAnsi="Arial" w:cs="Arial"/>
          <w:color w:val="8A8A8A"/>
        </w:rPr>
        <w:t xml:space="preserve"> (www.RGUHS.org). He </w:t>
      </w:r>
      <w:r w:rsidR="00530FFA">
        <w:rPr>
          <w:rFonts w:ascii="Arial" w:hAnsi="Arial" w:cs="Arial"/>
          <w:color w:val="8A8A8A"/>
        </w:rPr>
        <w:t xml:space="preserve">has </w:t>
      </w:r>
      <w:r w:rsidR="00530FFA">
        <w:rPr>
          <w:rFonts w:ascii="Arial" w:hAnsi="Arial" w:cs="Arial"/>
          <w:color w:val="8A8A8A"/>
        </w:rPr>
        <w:t xml:space="preserve">taught emergency skills courses for doctors, nurses, EMT and allied health workers in </w:t>
      </w:r>
      <w:r w:rsidR="00530FFA" w:rsidRPr="00361196">
        <w:rPr>
          <w:rFonts w:ascii="Arial" w:hAnsi="Arial" w:cs="Arial"/>
          <w:b/>
          <w:bCs/>
          <w:color w:val="8A8A8A"/>
        </w:rPr>
        <w:t>Uzbekistan and Morocco</w:t>
      </w:r>
      <w:r w:rsidR="00530FFA">
        <w:rPr>
          <w:rFonts w:ascii="Arial" w:hAnsi="Arial" w:cs="Arial"/>
          <w:color w:val="8A8A8A"/>
        </w:rPr>
        <w:t>. </w:t>
      </w:r>
      <w:r>
        <w:rPr>
          <w:rFonts w:ascii="Arial" w:hAnsi="Arial" w:cs="Arial"/>
          <w:color w:val="8A8A8A"/>
        </w:rPr>
        <w:t xml:space="preserve">These training are specifically tailored to meet the training needs of health professionals so they can provide high quality emergency care. </w:t>
      </w:r>
    </w:p>
    <w:p w:rsidR="00361196" w:rsidRDefault="00530FFA" w:rsidP="00361196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 xml:space="preserve">Dr. </w:t>
      </w:r>
      <w:r w:rsidR="00361196">
        <w:rPr>
          <w:rFonts w:ascii="Arial" w:hAnsi="Arial" w:cs="Arial"/>
          <w:color w:val="8A8A8A"/>
        </w:rPr>
        <w:t>Kandula</w:t>
      </w:r>
      <w:r>
        <w:rPr>
          <w:rFonts w:ascii="Arial" w:hAnsi="Arial" w:cs="Arial"/>
          <w:color w:val="8A8A8A"/>
        </w:rPr>
        <w:t xml:space="preserve"> is an expert in </w:t>
      </w:r>
      <w:r w:rsidRPr="00361196">
        <w:rPr>
          <w:rFonts w:ascii="Arial" w:hAnsi="Arial" w:cs="Arial"/>
          <w:b/>
          <w:bCs/>
          <w:color w:val="8A8A8A"/>
        </w:rPr>
        <w:t xml:space="preserve">adult learning methodologies, </w:t>
      </w:r>
      <w:r w:rsidR="00361196">
        <w:rPr>
          <w:rFonts w:ascii="Arial" w:hAnsi="Arial" w:cs="Arial"/>
          <w:b/>
          <w:bCs/>
          <w:color w:val="8A8A8A"/>
        </w:rPr>
        <w:t xml:space="preserve">curriculum design and development, </w:t>
      </w:r>
      <w:r w:rsidRPr="00361196">
        <w:rPr>
          <w:rFonts w:ascii="Arial" w:hAnsi="Arial" w:cs="Arial"/>
          <w:b/>
          <w:bCs/>
          <w:color w:val="8A8A8A"/>
        </w:rPr>
        <w:t>systems strengthening and insti</w:t>
      </w:r>
      <w:r w:rsidR="00361196">
        <w:rPr>
          <w:rFonts w:ascii="Arial" w:hAnsi="Arial" w:cs="Arial"/>
          <w:b/>
          <w:bCs/>
          <w:color w:val="8A8A8A"/>
        </w:rPr>
        <w:t xml:space="preserve">tutionalizing capacity building, </w:t>
      </w:r>
      <w:r w:rsidRPr="00361196">
        <w:rPr>
          <w:rFonts w:ascii="Arial" w:hAnsi="Arial" w:cs="Arial"/>
          <w:b/>
          <w:bCs/>
          <w:color w:val="8A8A8A"/>
        </w:rPr>
        <w:t>training and mentoring</w:t>
      </w:r>
      <w:r>
        <w:rPr>
          <w:rFonts w:ascii="Arial" w:hAnsi="Arial" w:cs="Arial"/>
          <w:color w:val="8A8A8A"/>
        </w:rPr>
        <w:t xml:space="preserve"> to ensure consistent and high quality training for health care providers. </w:t>
      </w:r>
      <w:r w:rsidR="00361196">
        <w:rPr>
          <w:rFonts w:ascii="Arial" w:hAnsi="Arial" w:cs="Arial"/>
          <w:color w:val="8A8A8A"/>
        </w:rPr>
        <w:t>Dr. Kandula is an expert in training systems strengthening and has more than two decades of experience both in India and African continent.</w:t>
      </w:r>
    </w:p>
    <w:p w:rsidR="00361196" w:rsidRDefault="00361196" w:rsidP="00361196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 xml:space="preserve"> </w:t>
      </w:r>
    </w:p>
    <w:p w:rsidR="00530FFA" w:rsidRDefault="00530FFA" w:rsidP="00530FFA">
      <w:pPr>
        <w:pStyle w:val="NormalWeb"/>
        <w:spacing w:before="0" w:beforeAutospacing="0" w:after="405" w:afterAutospacing="0" w:line="405" w:lineRule="atLeast"/>
        <w:jc w:val="both"/>
        <w:textAlignment w:val="baselin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He speciali</w:t>
      </w:r>
      <w:r w:rsidR="00361196">
        <w:rPr>
          <w:rFonts w:ascii="Arial" w:hAnsi="Arial" w:cs="Arial"/>
          <w:color w:val="8A8A8A"/>
        </w:rPr>
        <w:t xml:space="preserve">zed </w:t>
      </w:r>
      <w:r>
        <w:rPr>
          <w:rFonts w:ascii="Arial" w:hAnsi="Arial" w:cs="Arial"/>
          <w:color w:val="8A8A8A"/>
        </w:rPr>
        <w:t xml:space="preserve">in HIV/AIDS </w:t>
      </w:r>
      <w:r w:rsidR="00361196">
        <w:rPr>
          <w:rFonts w:ascii="Arial" w:hAnsi="Arial" w:cs="Arial"/>
          <w:color w:val="8A8A8A"/>
        </w:rPr>
        <w:t xml:space="preserve">(2003) </w:t>
      </w:r>
      <w:r>
        <w:rPr>
          <w:rFonts w:ascii="Arial" w:hAnsi="Arial" w:cs="Arial"/>
          <w:color w:val="8A8A8A"/>
        </w:rPr>
        <w:t>and was active in treatment and clinical research in Los Angeles (2002-2005). Later, he worked</w:t>
      </w:r>
      <w:r w:rsidR="00361196">
        <w:rPr>
          <w:rFonts w:ascii="Arial" w:hAnsi="Arial" w:cs="Arial"/>
          <w:color w:val="8A8A8A"/>
        </w:rPr>
        <w:t xml:space="preserve"> with </w:t>
      </w:r>
      <w:r>
        <w:rPr>
          <w:rFonts w:ascii="Arial" w:hAnsi="Arial" w:cs="Arial"/>
          <w:color w:val="8A8A8A"/>
        </w:rPr>
        <w:t xml:space="preserve">Engender Health (2005-2008) in India as Director of HIV/AIDS Care Treatment. </w:t>
      </w:r>
      <w:r w:rsidR="00361196">
        <w:rPr>
          <w:rFonts w:ascii="Arial" w:hAnsi="Arial" w:cs="Arial"/>
          <w:color w:val="8A8A8A"/>
        </w:rPr>
        <w:t xml:space="preserve">He is also an expert in </w:t>
      </w:r>
      <w:r w:rsidR="00361196" w:rsidRPr="00361196">
        <w:rPr>
          <w:rFonts w:ascii="Arial" w:hAnsi="Arial" w:cs="Arial"/>
          <w:b/>
          <w:bCs/>
          <w:color w:val="8A8A8A"/>
        </w:rPr>
        <w:t>Quality Improvement in Health Care Settings</w:t>
      </w:r>
      <w:r w:rsidR="00361196">
        <w:rPr>
          <w:rFonts w:ascii="Arial" w:hAnsi="Arial" w:cs="Arial"/>
          <w:color w:val="8A8A8A"/>
        </w:rPr>
        <w:t xml:space="preserve"> and was instrumental in piloting and implementing EngenderHealth’s Client Oriented Provider Efficient (COPE) QI tool in India. </w:t>
      </w:r>
      <w:r>
        <w:rPr>
          <w:rFonts w:ascii="Arial" w:hAnsi="Arial" w:cs="Arial"/>
          <w:color w:val="8A8A8A"/>
        </w:rPr>
        <w:t>He has also provided technical support to design RGUHS affiliated Fellowship in HIV Medicine Program for Medical and Dental Professionals (RGUHS, Karnataka). </w:t>
      </w:r>
    </w:p>
    <w:p w:rsidR="00361196" w:rsidRDefault="00361196" w:rsidP="00530FFA">
      <w:pPr>
        <w:pStyle w:val="NormalWeb"/>
        <w:spacing w:before="0" w:beforeAutospacing="0" w:after="405" w:afterAutospacing="0" w:line="405" w:lineRule="atLeast"/>
        <w:jc w:val="both"/>
        <w:textAlignment w:val="baseline"/>
        <w:rPr>
          <w:rFonts w:ascii="Arial" w:hAnsi="Arial" w:cs="Arial"/>
          <w:color w:val="8A8A8A"/>
        </w:rPr>
      </w:pPr>
    </w:p>
    <w:p w:rsidR="00361196" w:rsidRDefault="00361196" w:rsidP="00530FFA">
      <w:pPr>
        <w:pStyle w:val="NormalWeb"/>
        <w:spacing w:before="0" w:beforeAutospacing="0" w:after="405" w:afterAutospacing="0" w:line="405" w:lineRule="atLeast"/>
        <w:jc w:val="both"/>
        <w:textAlignment w:val="baseline"/>
        <w:rPr>
          <w:rFonts w:ascii="Arial" w:hAnsi="Arial" w:cs="Arial"/>
          <w:color w:val="8A8A8A"/>
        </w:rPr>
      </w:pPr>
    </w:p>
    <w:p w:rsidR="003A727E" w:rsidRDefault="003A727E"/>
    <w:sectPr w:rsidR="003A727E" w:rsidSect="00227DA5">
      <w:pgSz w:w="11909" w:h="16834" w:code="9"/>
      <w:pgMar w:top="446" w:right="806" w:bottom="187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FA"/>
    <w:rsid w:val="00227DA5"/>
    <w:rsid w:val="00361196"/>
    <w:rsid w:val="003A727E"/>
    <w:rsid w:val="004A13E8"/>
    <w:rsid w:val="005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D28A"/>
  <w15:chartTrackingRefBased/>
  <w15:docId w15:val="{72E58138-5D19-43D4-856A-9CBC8887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FF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0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vijayabhaskar kandula</dc:creator>
  <cp:keywords/>
  <dc:description/>
  <cp:lastModifiedBy>vijayabhaskar kandula</cp:lastModifiedBy>
  <cp:revision>2</cp:revision>
  <dcterms:created xsi:type="dcterms:W3CDTF">2020-06-01T15:15:00Z</dcterms:created>
  <dcterms:modified xsi:type="dcterms:W3CDTF">2020-06-01T15:32:00Z</dcterms:modified>
</cp:coreProperties>
</file>