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31C" w:rsidRDefault="00D36894">
      <w:r>
        <w:t xml:space="preserve">My research interests focus on women’s lives and how they narrate their experiences. I have examined the role of work and social support/social capital in low income women’s lives, issues of violence, health and education relative to employment and the ways women balance work and family life. Recently, I have begun research examining the nexus of religion, spirituality, and social change in a feminist social movement organization. </w:t>
      </w:r>
    </w:p>
    <w:p w:rsidR="00D36894" w:rsidRDefault="00D36894">
      <w:r>
        <w:t>In social work education, I teach theoretical perspectives in research, and qualitative methods of social inquiry to doctoral students. I enjoy supporting doctoral students in their educational journeys! I also teach Macro Social Work Practice to MSW students, and I am inspired by their motivation for social change.</w:t>
      </w:r>
    </w:p>
    <w:sectPr w:rsidR="00D36894" w:rsidSect="000213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20"/>
  <w:characterSpacingControl w:val="doNotCompress"/>
  <w:compat/>
  <w:rsids>
    <w:rsidRoot w:val="00D36894"/>
    <w:rsid w:val="0002131C"/>
    <w:rsid w:val="00D368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13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112</Words>
  <Characters>642</Characters>
  <Application>Microsoft Office Word</Application>
  <DocSecurity>0</DocSecurity>
  <Lines>5</Lines>
  <Paragraphs>1</Paragraphs>
  <ScaleCrop>false</ScaleCrop>
  <Company/>
  <LinksUpToDate>false</LinksUpToDate>
  <CharactersWithSpaces>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u0027892</dc:creator>
  <cp:lastModifiedBy>u0027892</cp:lastModifiedBy>
  <cp:revision>1</cp:revision>
  <dcterms:created xsi:type="dcterms:W3CDTF">2012-02-23T20:49:00Z</dcterms:created>
  <dcterms:modified xsi:type="dcterms:W3CDTF">2012-02-23T20:54:00Z</dcterms:modified>
</cp:coreProperties>
</file>