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40"/>
        <w:tblW w:w="0" w:type="auto"/>
        <w:tblBorders>
          <w:bottom w:val="single" w:sz="12" w:space="0" w:color="auto"/>
        </w:tblBorders>
        <w:tblLook w:val="01E0" w:firstRow="1" w:lastRow="1" w:firstColumn="1" w:lastColumn="1" w:noHBand="0" w:noVBand="0"/>
      </w:tblPr>
      <w:tblGrid>
        <w:gridCol w:w="5954"/>
        <w:gridCol w:w="3406"/>
      </w:tblGrid>
      <w:tr w:rsidR="00B16C70" w:rsidRPr="007F50D8" w14:paraId="0586E3F4" w14:textId="77777777" w:rsidTr="001E36B1">
        <w:trPr>
          <w:trHeight w:val="898"/>
        </w:trPr>
        <w:tc>
          <w:tcPr>
            <w:tcW w:w="6138" w:type="dxa"/>
          </w:tcPr>
          <w:p w14:paraId="3E0C0AA7" w14:textId="77777777" w:rsidR="00B16C70" w:rsidRPr="007F50D8" w:rsidRDefault="00B16C70">
            <w:pPr>
              <w:keepNext/>
              <w:rPr>
                <w:b/>
                <w:sz w:val="22"/>
                <w:szCs w:val="22"/>
                <w:lang w:val="en-US"/>
              </w:rPr>
            </w:pPr>
          </w:p>
        </w:tc>
        <w:tc>
          <w:tcPr>
            <w:tcW w:w="3438" w:type="dxa"/>
          </w:tcPr>
          <w:p w14:paraId="0521B4FE" w14:textId="77777777" w:rsidR="00960886" w:rsidRDefault="00960886" w:rsidP="00B30905">
            <w:pPr>
              <w:keepNext/>
              <w:jc w:val="right"/>
              <w:rPr>
                <w:sz w:val="22"/>
                <w:szCs w:val="22"/>
                <w:lang w:val="en-US"/>
              </w:rPr>
            </w:pPr>
          </w:p>
          <w:p w14:paraId="38B63BA4" w14:textId="77777777" w:rsidR="00960886" w:rsidRDefault="00960886" w:rsidP="00B30905">
            <w:pPr>
              <w:keepNext/>
              <w:jc w:val="right"/>
              <w:rPr>
                <w:sz w:val="22"/>
                <w:szCs w:val="22"/>
                <w:lang w:val="en-US"/>
              </w:rPr>
            </w:pPr>
          </w:p>
          <w:p w14:paraId="1B2ACAAF" w14:textId="77777777" w:rsidR="00960886" w:rsidRDefault="00960886" w:rsidP="00B30905">
            <w:pPr>
              <w:keepNext/>
              <w:jc w:val="right"/>
              <w:rPr>
                <w:sz w:val="22"/>
                <w:szCs w:val="22"/>
                <w:lang w:val="en-US"/>
              </w:rPr>
            </w:pPr>
          </w:p>
          <w:p w14:paraId="7E47048F" w14:textId="421ADA05" w:rsidR="00687F3A" w:rsidRPr="00B30905" w:rsidRDefault="00B16C70" w:rsidP="00B30905">
            <w:pPr>
              <w:keepNext/>
              <w:jc w:val="right"/>
              <w:rPr>
                <w:sz w:val="22"/>
                <w:szCs w:val="22"/>
                <w:lang w:val="en-US"/>
              </w:rPr>
            </w:pPr>
            <w:r w:rsidRPr="007F50D8">
              <w:rPr>
                <w:sz w:val="22"/>
                <w:szCs w:val="22"/>
                <w:lang w:val="en-US"/>
              </w:rPr>
              <w:t>Phone: 801-641-2288</w:t>
            </w:r>
            <w:r w:rsidR="00B30905">
              <w:rPr>
                <w:sz w:val="22"/>
                <w:szCs w:val="22"/>
                <w:lang w:val="en-US"/>
              </w:rPr>
              <w:t xml:space="preserve"> </w:t>
            </w:r>
            <w:hyperlink r:id="rId8" w:history="1">
              <w:r w:rsidR="00B30905" w:rsidRPr="004A330E">
                <w:rPr>
                  <w:rStyle w:val="Hyperlink"/>
                  <w:sz w:val="22"/>
                  <w:szCs w:val="22"/>
                  <w:lang w:val="en-US"/>
                </w:rPr>
                <w:t>h</w:t>
              </w:r>
              <w:r w:rsidR="00B30905" w:rsidRPr="004A330E">
                <w:rPr>
                  <w:rStyle w:val="Hyperlink"/>
                  <w:sz w:val="22"/>
                  <w:szCs w:val="22"/>
                </w:rPr>
                <w:t>ollifieldhealth</w:t>
              </w:r>
              <w:r w:rsidR="00B30905" w:rsidRPr="004A330E">
                <w:rPr>
                  <w:rStyle w:val="Hyperlink"/>
                  <w:sz w:val="22"/>
                  <w:szCs w:val="22"/>
                  <w:lang w:val="en-US"/>
                </w:rPr>
                <w:t>@gmail.com</w:t>
              </w:r>
            </w:hyperlink>
          </w:p>
        </w:tc>
      </w:tr>
      <w:tr w:rsidR="00B16C70" w:rsidRPr="007F50D8" w14:paraId="4A110D1E" w14:textId="77777777">
        <w:tc>
          <w:tcPr>
            <w:tcW w:w="6138" w:type="dxa"/>
          </w:tcPr>
          <w:p w14:paraId="22E3C0D0" w14:textId="77777777" w:rsidR="00B16C70" w:rsidRPr="007F50D8" w:rsidRDefault="00B16C70">
            <w:pPr>
              <w:keepNext/>
              <w:rPr>
                <w:b/>
                <w:sz w:val="32"/>
                <w:szCs w:val="32"/>
                <w:lang w:val="en-US"/>
              </w:rPr>
            </w:pPr>
            <w:r w:rsidRPr="007F50D8">
              <w:rPr>
                <w:b/>
                <w:sz w:val="32"/>
                <w:szCs w:val="32"/>
                <w:lang w:val="en-US"/>
              </w:rPr>
              <w:t>Camille Broadwater-Hollifield</w:t>
            </w:r>
          </w:p>
        </w:tc>
        <w:tc>
          <w:tcPr>
            <w:tcW w:w="3438" w:type="dxa"/>
          </w:tcPr>
          <w:p w14:paraId="1668B5BF" w14:textId="77777777" w:rsidR="00B16C70" w:rsidRPr="007F50D8" w:rsidRDefault="00B16C70">
            <w:pPr>
              <w:keepNext/>
              <w:rPr>
                <w:b/>
                <w:sz w:val="22"/>
                <w:szCs w:val="22"/>
                <w:lang w:val="en-US"/>
              </w:rPr>
            </w:pPr>
          </w:p>
        </w:tc>
      </w:tr>
    </w:tbl>
    <w:p w14:paraId="0B31229A" w14:textId="77777777" w:rsidR="00B16C70" w:rsidRPr="007F50D8" w:rsidRDefault="00B16C70">
      <w:pPr>
        <w:keepNext/>
        <w:rPr>
          <w:b/>
          <w:sz w:val="22"/>
          <w:szCs w:val="22"/>
          <w:lang w:val="en-US"/>
        </w:rPr>
      </w:pPr>
    </w:p>
    <w:p w14:paraId="7709143B" w14:textId="77777777" w:rsidR="00B16C70" w:rsidRPr="007F50D8" w:rsidRDefault="00B16C70">
      <w:pPr>
        <w:keepNext/>
        <w:rPr>
          <w:b/>
          <w:sz w:val="22"/>
          <w:szCs w:val="22"/>
          <w:lang w:val="en-US"/>
        </w:rPr>
      </w:pPr>
      <w:r w:rsidRPr="007F50D8">
        <w:rPr>
          <w:b/>
          <w:sz w:val="22"/>
          <w:szCs w:val="22"/>
          <w:lang w:val="en-US"/>
        </w:rPr>
        <w:t>HIGHLIGHTS OF QUALIFICATIONS</w:t>
      </w:r>
    </w:p>
    <w:p w14:paraId="325A14AB" w14:textId="1550C221" w:rsidR="00B16C70" w:rsidRPr="00D25521" w:rsidRDefault="002F2284" w:rsidP="00AE6DDF">
      <w:pPr>
        <w:numPr>
          <w:ilvl w:val="0"/>
          <w:numId w:val="13"/>
        </w:numPr>
        <w:tabs>
          <w:tab w:val="left" w:pos="360"/>
        </w:tabs>
        <w:rPr>
          <w:sz w:val="22"/>
          <w:szCs w:val="22"/>
          <w:lang w:val="en-US"/>
        </w:rPr>
      </w:pPr>
      <w:r w:rsidRPr="00D25521">
        <w:rPr>
          <w:sz w:val="22"/>
          <w:szCs w:val="22"/>
          <w:lang w:val="en-US"/>
        </w:rPr>
        <w:t>Twenty years of international and domestic experience in public health including: health care quality improvement, LEAN processing, clinical research, grant writing, project development and evaluation, community health education, disease eradication programming, case management, and personnel management of a culturally diverse staff.</w:t>
      </w:r>
    </w:p>
    <w:p w14:paraId="36115594" w14:textId="77777777" w:rsidR="00E2560E" w:rsidRDefault="0098563E" w:rsidP="00E2560E">
      <w:pPr>
        <w:pStyle w:val="Heading1"/>
        <w:numPr>
          <w:ilvl w:val="0"/>
          <w:numId w:val="12"/>
        </w:numPr>
        <w:spacing w:before="2" w:after="2"/>
        <w:ind w:left="360"/>
        <w:rPr>
          <w:rFonts w:ascii="Times New Roman" w:hAnsi="Times New Roman" w:cs="Times New Roman"/>
          <w:b w:val="0"/>
          <w:bCs w:val="0"/>
          <w:kern w:val="28"/>
          <w:sz w:val="22"/>
          <w:szCs w:val="22"/>
          <w:lang w:val="en-US"/>
        </w:rPr>
      </w:pPr>
      <w:r w:rsidRPr="00D25521">
        <w:rPr>
          <w:rFonts w:ascii="Times New Roman" w:hAnsi="Times New Roman" w:cs="Times New Roman"/>
          <w:b w:val="0"/>
          <w:bCs w:val="0"/>
          <w:kern w:val="28"/>
          <w:sz w:val="22"/>
          <w:szCs w:val="22"/>
          <w:lang w:val="en-US"/>
        </w:rPr>
        <w:t xml:space="preserve">‘LEAN’ Six Sigma Leadership Performance and Quality Improvement </w:t>
      </w:r>
      <w:r w:rsidRPr="00E2560E">
        <w:rPr>
          <w:rFonts w:ascii="Times New Roman" w:hAnsi="Times New Roman" w:cs="Times New Roman"/>
          <w:b w:val="0"/>
          <w:bCs w:val="0"/>
          <w:kern w:val="28"/>
          <w:sz w:val="22"/>
          <w:szCs w:val="22"/>
          <w:lang w:val="en-US"/>
        </w:rPr>
        <w:t xml:space="preserve">Certification </w:t>
      </w:r>
    </w:p>
    <w:p w14:paraId="31930F90" w14:textId="4A8A48A2" w:rsidR="0098563E" w:rsidRPr="00E2560E" w:rsidRDefault="0098563E" w:rsidP="00E2560E">
      <w:pPr>
        <w:pStyle w:val="Heading1"/>
        <w:numPr>
          <w:ilvl w:val="0"/>
          <w:numId w:val="12"/>
        </w:numPr>
        <w:spacing w:before="2" w:after="2"/>
        <w:ind w:left="360"/>
        <w:rPr>
          <w:rFonts w:ascii="Times New Roman" w:hAnsi="Times New Roman" w:cs="Times New Roman"/>
          <w:b w:val="0"/>
          <w:bCs w:val="0"/>
          <w:kern w:val="28"/>
          <w:sz w:val="22"/>
          <w:szCs w:val="22"/>
          <w:lang w:val="en-US"/>
        </w:rPr>
      </w:pPr>
      <w:r w:rsidRPr="00E2560E">
        <w:rPr>
          <w:rFonts w:ascii="Times New Roman" w:hAnsi="Times New Roman" w:cs="Times New Roman"/>
          <w:b w:val="0"/>
          <w:bCs w:val="0"/>
          <w:kern w:val="28"/>
          <w:sz w:val="22"/>
          <w:szCs w:val="22"/>
          <w:lang w:val="en-US"/>
        </w:rPr>
        <w:t>Advanced Training Program in Health Care Delivery Improvement</w:t>
      </w:r>
    </w:p>
    <w:p w14:paraId="2309DEC4" w14:textId="77777777" w:rsidR="006940DD" w:rsidRPr="00D25521" w:rsidRDefault="006940DD" w:rsidP="0065427F">
      <w:pPr>
        <w:numPr>
          <w:ilvl w:val="0"/>
          <w:numId w:val="13"/>
        </w:numPr>
        <w:tabs>
          <w:tab w:val="left" w:pos="360"/>
        </w:tabs>
        <w:rPr>
          <w:sz w:val="22"/>
          <w:szCs w:val="22"/>
          <w:lang w:val="en-US"/>
        </w:rPr>
      </w:pPr>
      <w:r w:rsidRPr="00D25521">
        <w:rPr>
          <w:sz w:val="22"/>
          <w:szCs w:val="22"/>
          <w:lang w:val="en-US"/>
        </w:rPr>
        <w:t xml:space="preserve">Extensive IRB (regulatory) experience including compliance, quality control, modifications, submissions, regulatory documentation, </w:t>
      </w:r>
      <w:r w:rsidR="005955B5" w:rsidRPr="00D25521">
        <w:rPr>
          <w:sz w:val="22"/>
          <w:szCs w:val="22"/>
          <w:lang w:val="en-US"/>
        </w:rPr>
        <w:t xml:space="preserve">report preparation, </w:t>
      </w:r>
      <w:r w:rsidRPr="00D25521">
        <w:rPr>
          <w:sz w:val="22"/>
          <w:szCs w:val="22"/>
          <w:lang w:val="en-US"/>
        </w:rPr>
        <w:t>and research correspondence.</w:t>
      </w:r>
    </w:p>
    <w:p w14:paraId="55B80132" w14:textId="77777777" w:rsidR="00586939" w:rsidRPr="00D25521" w:rsidRDefault="00586939" w:rsidP="0065427F">
      <w:pPr>
        <w:numPr>
          <w:ilvl w:val="0"/>
          <w:numId w:val="13"/>
        </w:numPr>
        <w:tabs>
          <w:tab w:val="left" w:pos="360"/>
        </w:tabs>
        <w:rPr>
          <w:sz w:val="22"/>
          <w:szCs w:val="22"/>
          <w:lang w:val="en-US"/>
        </w:rPr>
      </w:pPr>
      <w:r w:rsidRPr="00D25521">
        <w:rPr>
          <w:sz w:val="22"/>
          <w:szCs w:val="22"/>
          <w:lang w:val="en-US"/>
        </w:rPr>
        <w:t>Recipient of the Spotlight Program Award for outstanding contribution to research, UC, Irvine 2007.</w:t>
      </w:r>
    </w:p>
    <w:p w14:paraId="4CB3CEB5" w14:textId="77777777" w:rsidR="00B16C70" w:rsidRPr="00D25521" w:rsidRDefault="00B16C70" w:rsidP="0065427F">
      <w:pPr>
        <w:numPr>
          <w:ilvl w:val="0"/>
          <w:numId w:val="13"/>
        </w:numPr>
        <w:tabs>
          <w:tab w:val="left" w:pos="360"/>
        </w:tabs>
        <w:rPr>
          <w:sz w:val="22"/>
          <w:szCs w:val="22"/>
          <w:lang w:val="en-US"/>
        </w:rPr>
      </w:pPr>
      <w:r w:rsidRPr="00D25521">
        <w:rPr>
          <w:sz w:val="22"/>
          <w:szCs w:val="22"/>
          <w:lang w:val="en-US"/>
        </w:rPr>
        <w:t>Certified in HIV/AIDS Instructor program, HIV/AIDS Prevention Counseling, and HIV Testing</w:t>
      </w:r>
      <w:r w:rsidR="00BB1EED" w:rsidRPr="00D25521">
        <w:rPr>
          <w:sz w:val="22"/>
          <w:szCs w:val="22"/>
          <w:lang w:val="en-US"/>
        </w:rPr>
        <w:t>.</w:t>
      </w:r>
      <w:r w:rsidRPr="00D25521">
        <w:rPr>
          <w:sz w:val="22"/>
          <w:szCs w:val="22"/>
          <w:lang w:val="en-US"/>
        </w:rPr>
        <w:t xml:space="preserve">  </w:t>
      </w:r>
    </w:p>
    <w:p w14:paraId="290DD6DD" w14:textId="2D5A67B6" w:rsidR="00B16C70" w:rsidRPr="00D25521" w:rsidRDefault="00B16C70" w:rsidP="0065427F">
      <w:pPr>
        <w:numPr>
          <w:ilvl w:val="0"/>
          <w:numId w:val="13"/>
        </w:numPr>
        <w:tabs>
          <w:tab w:val="left" w:pos="360"/>
        </w:tabs>
        <w:rPr>
          <w:sz w:val="22"/>
          <w:szCs w:val="22"/>
          <w:lang w:val="en-US"/>
        </w:rPr>
      </w:pPr>
      <w:r w:rsidRPr="00D25521">
        <w:rPr>
          <w:sz w:val="22"/>
          <w:szCs w:val="22"/>
          <w:lang w:val="en-US"/>
        </w:rPr>
        <w:t xml:space="preserve">Languages: English, French (ACTFL Intermediate-high) and </w:t>
      </w:r>
      <w:r w:rsidR="001A559D" w:rsidRPr="00D25521">
        <w:rPr>
          <w:sz w:val="22"/>
          <w:szCs w:val="22"/>
          <w:lang w:val="en-US"/>
        </w:rPr>
        <w:t>Songhay Zarma</w:t>
      </w:r>
      <w:r w:rsidRPr="00D25521">
        <w:rPr>
          <w:sz w:val="22"/>
          <w:szCs w:val="22"/>
          <w:lang w:val="en-US"/>
        </w:rPr>
        <w:t xml:space="preserve"> (ACTFL Advanced).</w:t>
      </w:r>
    </w:p>
    <w:p w14:paraId="12F89F59" w14:textId="5EB3FD16" w:rsidR="00B16C70" w:rsidRPr="00D25521" w:rsidRDefault="00B16C70" w:rsidP="0065427F">
      <w:pPr>
        <w:numPr>
          <w:ilvl w:val="0"/>
          <w:numId w:val="13"/>
        </w:numPr>
        <w:tabs>
          <w:tab w:val="left" w:pos="360"/>
        </w:tabs>
        <w:rPr>
          <w:sz w:val="22"/>
          <w:szCs w:val="22"/>
          <w:lang w:val="en-US"/>
        </w:rPr>
      </w:pPr>
      <w:r w:rsidRPr="00D25521">
        <w:rPr>
          <w:sz w:val="22"/>
          <w:szCs w:val="22"/>
          <w:lang w:val="en-US"/>
        </w:rPr>
        <w:t xml:space="preserve">Computer skills: </w:t>
      </w:r>
      <w:r w:rsidR="00D07DC2" w:rsidRPr="00D25521">
        <w:rPr>
          <w:sz w:val="22"/>
          <w:szCs w:val="22"/>
          <w:lang w:val="en-US"/>
        </w:rPr>
        <w:t xml:space="preserve">STATA, SAS, </w:t>
      </w:r>
      <w:r w:rsidR="001D2041" w:rsidRPr="00D25521">
        <w:rPr>
          <w:sz w:val="22"/>
          <w:szCs w:val="22"/>
          <w:lang w:val="en-US"/>
        </w:rPr>
        <w:t>RedCap databases</w:t>
      </w:r>
      <w:r w:rsidRPr="00D25521">
        <w:rPr>
          <w:sz w:val="22"/>
          <w:szCs w:val="22"/>
          <w:lang w:val="en-US"/>
        </w:rPr>
        <w:t xml:space="preserve">, MSWord, Excel, PowerPoint, Outlook, </w:t>
      </w:r>
      <w:r w:rsidR="00A91125" w:rsidRPr="00D25521">
        <w:rPr>
          <w:sz w:val="22"/>
          <w:szCs w:val="22"/>
          <w:lang w:val="en-US"/>
        </w:rPr>
        <w:t xml:space="preserve">Adobe, </w:t>
      </w:r>
      <w:r w:rsidRPr="00D25521">
        <w:rPr>
          <w:sz w:val="22"/>
          <w:szCs w:val="22"/>
          <w:lang w:val="en-US"/>
        </w:rPr>
        <w:t>and Publisher.</w:t>
      </w:r>
    </w:p>
    <w:p w14:paraId="0D84AC4B" w14:textId="6D3C6827" w:rsidR="00727077" w:rsidRPr="00D25521" w:rsidRDefault="00D07DC2" w:rsidP="00727077">
      <w:pPr>
        <w:numPr>
          <w:ilvl w:val="0"/>
          <w:numId w:val="13"/>
        </w:numPr>
        <w:tabs>
          <w:tab w:val="left" w:pos="360"/>
        </w:tabs>
        <w:rPr>
          <w:sz w:val="22"/>
          <w:szCs w:val="22"/>
          <w:lang w:val="en-US"/>
        </w:rPr>
      </w:pPr>
      <w:r w:rsidRPr="00D25521">
        <w:rPr>
          <w:sz w:val="22"/>
          <w:szCs w:val="22"/>
          <w:lang w:val="en-US"/>
        </w:rPr>
        <w:t xml:space="preserve">Specialties: </w:t>
      </w:r>
      <w:r w:rsidR="002F1DB5" w:rsidRPr="00D25521">
        <w:rPr>
          <w:sz w:val="22"/>
          <w:szCs w:val="22"/>
          <w:lang w:val="en-US"/>
        </w:rPr>
        <w:t>Quality Improvement in Healthcare, Health Policy, Global Health, Health Education, Clinical Research, Outreach, Cancer, HIV/AIDS, Health Program Development and Evaluation, Health Economics</w:t>
      </w:r>
      <w:r w:rsidR="009656F1" w:rsidRPr="00D25521">
        <w:rPr>
          <w:sz w:val="22"/>
          <w:szCs w:val="22"/>
          <w:lang w:val="en-US"/>
        </w:rPr>
        <w:t>.</w:t>
      </w:r>
    </w:p>
    <w:p w14:paraId="22B58703" w14:textId="77777777" w:rsidR="00727077" w:rsidRPr="007F50D8" w:rsidRDefault="00727077" w:rsidP="00727077">
      <w:pPr>
        <w:tabs>
          <w:tab w:val="left" w:pos="360"/>
        </w:tabs>
        <w:rPr>
          <w:sz w:val="22"/>
          <w:szCs w:val="22"/>
          <w:lang w:val="en-US"/>
        </w:rPr>
      </w:pPr>
    </w:p>
    <w:p w14:paraId="61CA9479" w14:textId="33AED0BB" w:rsidR="007F50D8" w:rsidRPr="007F50D8" w:rsidRDefault="00B16C70">
      <w:pPr>
        <w:keepNext/>
        <w:rPr>
          <w:b/>
          <w:sz w:val="22"/>
          <w:szCs w:val="22"/>
          <w:lang w:val="en-US"/>
        </w:rPr>
      </w:pPr>
      <w:r w:rsidRPr="007F50D8">
        <w:rPr>
          <w:b/>
          <w:sz w:val="22"/>
          <w:szCs w:val="22"/>
          <w:lang w:val="en-US"/>
        </w:rPr>
        <w:t xml:space="preserve">EDUCATION </w:t>
      </w:r>
    </w:p>
    <w:tbl>
      <w:tblPr>
        <w:tblW w:w="0" w:type="auto"/>
        <w:tblCellMar>
          <w:left w:w="187" w:type="dxa"/>
          <w:right w:w="187" w:type="dxa"/>
        </w:tblCellMar>
        <w:tblLook w:val="0000" w:firstRow="0" w:lastRow="0" w:firstColumn="0" w:lastColumn="0" w:noHBand="0" w:noVBand="0"/>
      </w:tblPr>
      <w:tblGrid>
        <w:gridCol w:w="6809"/>
        <w:gridCol w:w="2551"/>
      </w:tblGrid>
      <w:tr w:rsidR="0015101A" w:rsidRPr="007F50D8" w14:paraId="1A630757" w14:textId="77777777" w:rsidTr="00986838">
        <w:trPr>
          <w:trHeight w:val="80"/>
        </w:trPr>
        <w:tc>
          <w:tcPr>
            <w:tcW w:w="6947" w:type="dxa"/>
          </w:tcPr>
          <w:p w14:paraId="7645E7F2" w14:textId="77777777" w:rsidR="0015101A" w:rsidRPr="007F50D8" w:rsidRDefault="0015101A" w:rsidP="00986838">
            <w:pPr>
              <w:rPr>
                <w:b/>
                <w:bCs/>
                <w:sz w:val="22"/>
                <w:szCs w:val="22"/>
                <w:lang w:val="en-US"/>
              </w:rPr>
            </w:pPr>
            <w:r w:rsidRPr="007F50D8">
              <w:rPr>
                <w:b/>
                <w:bCs/>
                <w:sz w:val="22"/>
                <w:szCs w:val="22"/>
                <w:lang w:val="en-US"/>
              </w:rPr>
              <w:t xml:space="preserve">University of Utah, Salt Lake City, UT </w:t>
            </w:r>
          </w:p>
        </w:tc>
        <w:tc>
          <w:tcPr>
            <w:tcW w:w="2593" w:type="dxa"/>
          </w:tcPr>
          <w:p w14:paraId="72E01A6F" w14:textId="4623C13A" w:rsidR="0015101A" w:rsidRPr="007F50D8" w:rsidRDefault="0015101A" w:rsidP="004F4D75">
            <w:pPr>
              <w:ind w:right="-104"/>
              <w:jc w:val="right"/>
              <w:rPr>
                <w:b/>
                <w:bCs/>
                <w:sz w:val="22"/>
                <w:szCs w:val="22"/>
                <w:lang w:val="en-US"/>
              </w:rPr>
            </w:pPr>
            <w:r w:rsidRPr="007F50D8">
              <w:rPr>
                <w:b/>
                <w:bCs/>
                <w:sz w:val="22"/>
                <w:szCs w:val="22"/>
                <w:lang w:val="en-US"/>
              </w:rPr>
              <w:t>2011-2014</w:t>
            </w:r>
          </w:p>
        </w:tc>
      </w:tr>
    </w:tbl>
    <w:p w14:paraId="641D678D" w14:textId="441FE3E8" w:rsidR="0015101A" w:rsidRPr="007F50D8" w:rsidRDefault="0015101A" w:rsidP="0065427F">
      <w:pPr>
        <w:numPr>
          <w:ilvl w:val="0"/>
          <w:numId w:val="11"/>
        </w:numPr>
        <w:tabs>
          <w:tab w:val="left" w:pos="360"/>
        </w:tabs>
        <w:rPr>
          <w:sz w:val="22"/>
          <w:szCs w:val="22"/>
          <w:lang w:val="en-US"/>
        </w:rPr>
      </w:pPr>
      <w:r w:rsidRPr="007F50D8">
        <w:rPr>
          <w:sz w:val="22"/>
          <w:szCs w:val="22"/>
          <w:lang w:val="en-US"/>
        </w:rPr>
        <w:t xml:space="preserve">Doctorate of Philosophy in Public Health </w:t>
      </w:r>
    </w:p>
    <w:p w14:paraId="062F1285" w14:textId="64611453" w:rsidR="0015101A" w:rsidRPr="007F50D8" w:rsidRDefault="0015101A" w:rsidP="0065427F">
      <w:pPr>
        <w:numPr>
          <w:ilvl w:val="0"/>
          <w:numId w:val="11"/>
        </w:numPr>
        <w:tabs>
          <w:tab w:val="left" w:pos="360"/>
        </w:tabs>
        <w:rPr>
          <w:sz w:val="22"/>
          <w:szCs w:val="22"/>
          <w:lang w:val="en-US"/>
        </w:rPr>
      </w:pPr>
      <w:r w:rsidRPr="007F50D8">
        <w:rPr>
          <w:sz w:val="22"/>
          <w:szCs w:val="22"/>
          <w:lang w:val="en-US"/>
        </w:rPr>
        <w:t xml:space="preserve">Dissertation: “Emergency Physician </w:t>
      </w:r>
      <w:r w:rsidR="009B363B" w:rsidRPr="007F50D8">
        <w:rPr>
          <w:sz w:val="22"/>
          <w:szCs w:val="22"/>
          <w:lang w:val="en-US"/>
        </w:rPr>
        <w:t>Awareness of Medical Cost and its Impact on Patient Medical Adherence Following an Emergency Department Visit</w:t>
      </w:r>
      <w:r w:rsidRPr="007F50D8">
        <w:rPr>
          <w:sz w:val="22"/>
          <w:szCs w:val="22"/>
          <w:lang w:val="en-US"/>
        </w:rPr>
        <w:t>”</w:t>
      </w:r>
    </w:p>
    <w:p w14:paraId="52C2C540" w14:textId="68FE2459" w:rsidR="009B363B" w:rsidRPr="007F50D8" w:rsidRDefault="003E7EF0" w:rsidP="0065427F">
      <w:pPr>
        <w:pStyle w:val="Heading1"/>
        <w:numPr>
          <w:ilvl w:val="0"/>
          <w:numId w:val="12"/>
        </w:numPr>
        <w:spacing w:before="2" w:after="2"/>
        <w:rPr>
          <w:rFonts w:ascii="Times New Roman" w:hAnsi="Times New Roman" w:cs="Times New Roman"/>
          <w:b w:val="0"/>
          <w:bCs w:val="0"/>
          <w:kern w:val="28"/>
          <w:sz w:val="22"/>
          <w:szCs w:val="22"/>
          <w:lang w:val="en-US"/>
        </w:rPr>
      </w:pPr>
      <w:r w:rsidRPr="007F50D8">
        <w:rPr>
          <w:rFonts w:ascii="Times New Roman" w:hAnsi="Times New Roman" w:cs="Times New Roman"/>
          <w:b w:val="0"/>
          <w:bCs w:val="0"/>
          <w:kern w:val="28"/>
          <w:sz w:val="22"/>
          <w:szCs w:val="22"/>
          <w:lang w:val="en-US"/>
        </w:rPr>
        <w:t>Honor Society o</w:t>
      </w:r>
      <w:r w:rsidR="009B363B" w:rsidRPr="007F50D8">
        <w:rPr>
          <w:rFonts w:ascii="Times New Roman" w:hAnsi="Times New Roman" w:cs="Times New Roman"/>
          <w:b w:val="0"/>
          <w:bCs w:val="0"/>
          <w:kern w:val="28"/>
          <w:sz w:val="22"/>
          <w:szCs w:val="22"/>
          <w:lang w:val="en-US"/>
        </w:rPr>
        <w:t>f Phi Kappa Phi</w:t>
      </w:r>
    </w:p>
    <w:p w14:paraId="6FCFD8D8" w14:textId="694C7764" w:rsidR="003E7EF0" w:rsidRPr="007F50D8" w:rsidRDefault="003E7EF0" w:rsidP="0065427F">
      <w:pPr>
        <w:pStyle w:val="Heading1"/>
        <w:numPr>
          <w:ilvl w:val="0"/>
          <w:numId w:val="12"/>
        </w:numPr>
        <w:spacing w:before="2" w:after="2"/>
        <w:rPr>
          <w:rFonts w:ascii="Times New Roman" w:hAnsi="Times New Roman" w:cs="Times New Roman"/>
          <w:b w:val="0"/>
          <w:bCs w:val="0"/>
          <w:kern w:val="28"/>
          <w:sz w:val="22"/>
          <w:szCs w:val="22"/>
          <w:lang w:val="en-US"/>
        </w:rPr>
      </w:pPr>
      <w:r w:rsidRPr="007F50D8">
        <w:rPr>
          <w:rFonts w:ascii="Times New Roman" w:hAnsi="Times New Roman" w:cs="Times New Roman"/>
          <w:b w:val="0"/>
          <w:bCs w:val="0"/>
          <w:kern w:val="28"/>
          <w:sz w:val="22"/>
          <w:szCs w:val="22"/>
          <w:lang w:val="en-US"/>
        </w:rPr>
        <w:t>Honor Society of Delta Omega</w:t>
      </w:r>
    </w:p>
    <w:p w14:paraId="190880E7" w14:textId="77777777" w:rsidR="0015101A" w:rsidRPr="007F50D8" w:rsidRDefault="0015101A">
      <w:pPr>
        <w:keepNext/>
        <w:rPr>
          <w:b/>
          <w:sz w:val="22"/>
          <w:szCs w:val="22"/>
          <w:lang w:val="en-US"/>
        </w:rPr>
      </w:pPr>
    </w:p>
    <w:tbl>
      <w:tblPr>
        <w:tblW w:w="0" w:type="auto"/>
        <w:tblLayout w:type="fixed"/>
        <w:tblCellMar>
          <w:left w:w="180" w:type="dxa"/>
          <w:right w:w="180" w:type="dxa"/>
        </w:tblCellMar>
        <w:tblLook w:val="0000" w:firstRow="0" w:lastRow="0" w:firstColumn="0" w:lastColumn="0" w:noHBand="0" w:noVBand="0"/>
      </w:tblPr>
      <w:tblGrid>
        <w:gridCol w:w="5670"/>
        <w:gridCol w:w="3870"/>
      </w:tblGrid>
      <w:tr w:rsidR="00B16C70" w:rsidRPr="007F50D8" w14:paraId="1012A26B" w14:textId="77777777">
        <w:trPr>
          <w:trHeight w:val="80"/>
        </w:trPr>
        <w:tc>
          <w:tcPr>
            <w:tcW w:w="5670" w:type="dxa"/>
          </w:tcPr>
          <w:p w14:paraId="23A81EA6" w14:textId="77777777" w:rsidR="00B16C70" w:rsidRPr="007F50D8" w:rsidRDefault="00B16C70">
            <w:pPr>
              <w:rPr>
                <w:b/>
                <w:bCs/>
                <w:sz w:val="22"/>
                <w:szCs w:val="22"/>
                <w:lang w:val="en-US"/>
              </w:rPr>
            </w:pPr>
            <w:r w:rsidRPr="007F50D8">
              <w:rPr>
                <w:b/>
                <w:bCs/>
                <w:sz w:val="22"/>
                <w:szCs w:val="22"/>
                <w:lang w:val="en-US"/>
              </w:rPr>
              <w:t xml:space="preserve">University of Glasgow, Glasgow, Scotland </w:t>
            </w:r>
          </w:p>
        </w:tc>
        <w:tc>
          <w:tcPr>
            <w:tcW w:w="3870" w:type="dxa"/>
          </w:tcPr>
          <w:p w14:paraId="03AC9D13" w14:textId="7EFDEDA3" w:rsidR="00B16C70" w:rsidRPr="007F50D8" w:rsidRDefault="00B16C70" w:rsidP="004F4D75">
            <w:pPr>
              <w:ind w:right="90"/>
              <w:jc w:val="right"/>
              <w:rPr>
                <w:b/>
                <w:bCs/>
                <w:sz w:val="22"/>
                <w:szCs w:val="22"/>
                <w:lang w:val="en-US"/>
              </w:rPr>
            </w:pPr>
            <w:r w:rsidRPr="007F50D8">
              <w:rPr>
                <w:b/>
                <w:bCs/>
                <w:sz w:val="22"/>
                <w:szCs w:val="22"/>
                <w:lang w:val="en-US"/>
              </w:rPr>
              <w:t>2002</w:t>
            </w:r>
            <w:r w:rsidR="004F4D75">
              <w:rPr>
                <w:b/>
                <w:bCs/>
                <w:sz w:val="22"/>
                <w:szCs w:val="22"/>
                <w:lang w:val="en-US"/>
              </w:rPr>
              <w:t xml:space="preserve">   </w:t>
            </w:r>
          </w:p>
        </w:tc>
      </w:tr>
    </w:tbl>
    <w:p w14:paraId="35EDA569" w14:textId="77777777" w:rsidR="00B16C70" w:rsidRPr="007F50D8" w:rsidRDefault="00B16C70" w:rsidP="0065427F">
      <w:pPr>
        <w:numPr>
          <w:ilvl w:val="0"/>
          <w:numId w:val="10"/>
        </w:numPr>
        <w:rPr>
          <w:sz w:val="22"/>
          <w:szCs w:val="22"/>
          <w:lang w:val="en-US"/>
        </w:rPr>
      </w:pPr>
      <w:r w:rsidRPr="007F50D8">
        <w:rPr>
          <w:sz w:val="22"/>
          <w:szCs w:val="22"/>
          <w:lang w:val="en-US"/>
        </w:rPr>
        <w:t xml:space="preserve">Masters of Public Health, Specialization in Health Promotion         </w:t>
      </w:r>
    </w:p>
    <w:p w14:paraId="78EF6C02" w14:textId="77777777" w:rsidR="00B16C70" w:rsidRPr="007F50D8" w:rsidRDefault="00B16C70" w:rsidP="0065427F">
      <w:pPr>
        <w:numPr>
          <w:ilvl w:val="0"/>
          <w:numId w:val="10"/>
        </w:numPr>
        <w:rPr>
          <w:sz w:val="22"/>
          <w:szCs w:val="22"/>
          <w:lang w:val="en-US"/>
        </w:rPr>
      </w:pPr>
      <w:r w:rsidRPr="007F50D8">
        <w:rPr>
          <w:sz w:val="22"/>
          <w:szCs w:val="22"/>
          <w:lang w:val="en-US"/>
        </w:rPr>
        <w:t>Thesis: “The Criminalization of HIV and the Implications for Health Promotion in Scotland”</w:t>
      </w:r>
    </w:p>
    <w:p w14:paraId="140F71C7" w14:textId="77777777" w:rsidR="00B16C70" w:rsidRPr="007F50D8" w:rsidRDefault="00B16C70">
      <w:pPr>
        <w:ind w:left="360"/>
        <w:rPr>
          <w:sz w:val="22"/>
          <w:szCs w:val="22"/>
          <w:lang w:val="en-US"/>
        </w:rPr>
      </w:pPr>
    </w:p>
    <w:tbl>
      <w:tblPr>
        <w:tblW w:w="0" w:type="auto"/>
        <w:tblCellMar>
          <w:left w:w="187" w:type="dxa"/>
          <w:right w:w="187" w:type="dxa"/>
        </w:tblCellMar>
        <w:tblLook w:val="0000" w:firstRow="0" w:lastRow="0" w:firstColumn="0" w:lastColumn="0" w:noHBand="0" w:noVBand="0"/>
      </w:tblPr>
      <w:tblGrid>
        <w:gridCol w:w="6809"/>
        <w:gridCol w:w="2551"/>
      </w:tblGrid>
      <w:tr w:rsidR="00B16C70" w:rsidRPr="007F50D8" w14:paraId="430EDD60" w14:textId="77777777">
        <w:trPr>
          <w:trHeight w:val="80"/>
        </w:trPr>
        <w:tc>
          <w:tcPr>
            <w:tcW w:w="6947" w:type="dxa"/>
          </w:tcPr>
          <w:p w14:paraId="2F8CAC3F" w14:textId="77777777" w:rsidR="00B16C70" w:rsidRPr="007F50D8" w:rsidRDefault="00B16C70">
            <w:pPr>
              <w:rPr>
                <w:b/>
                <w:bCs/>
                <w:sz w:val="22"/>
                <w:szCs w:val="22"/>
                <w:lang w:val="en-US"/>
              </w:rPr>
            </w:pPr>
            <w:r w:rsidRPr="007F50D8">
              <w:rPr>
                <w:b/>
                <w:bCs/>
                <w:sz w:val="22"/>
                <w:szCs w:val="22"/>
                <w:lang w:val="en-US"/>
              </w:rPr>
              <w:t xml:space="preserve">University of Utah, Salt Lake City, UT </w:t>
            </w:r>
          </w:p>
        </w:tc>
        <w:tc>
          <w:tcPr>
            <w:tcW w:w="2593" w:type="dxa"/>
          </w:tcPr>
          <w:p w14:paraId="42B8B545" w14:textId="77777777" w:rsidR="00B16C70" w:rsidRPr="007F50D8" w:rsidRDefault="00B16C70" w:rsidP="00B16C70">
            <w:pPr>
              <w:ind w:right="-104"/>
              <w:jc w:val="right"/>
              <w:rPr>
                <w:b/>
                <w:bCs/>
                <w:sz w:val="22"/>
                <w:szCs w:val="22"/>
                <w:lang w:val="en-US"/>
              </w:rPr>
            </w:pPr>
            <w:r w:rsidRPr="007F50D8">
              <w:rPr>
                <w:b/>
                <w:bCs/>
                <w:sz w:val="22"/>
                <w:szCs w:val="22"/>
                <w:lang w:val="en-US"/>
              </w:rPr>
              <w:t>1991-1995</w:t>
            </w:r>
          </w:p>
        </w:tc>
      </w:tr>
    </w:tbl>
    <w:p w14:paraId="2C4F8664" w14:textId="77777777" w:rsidR="00B16C70" w:rsidRPr="007F50D8" w:rsidRDefault="00B16C70" w:rsidP="0065427F">
      <w:pPr>
        <w:numPr>
          <w:ilvl w:val="0"/>
          <w:numId w:val="9"/>
        </w:numPr>
        <w:tabs>
          <w:tab w:val="left" w:pos="360"/>
        </w:tabs>
        <w:rPr>
          <w:sz w:val="22"/>
          <w:szCs w:val="22"/>
          <w:lang w:val="en-US"/>
        </w:rPr>
      </w:pPr>
      <w:r w:rsidRPr="007F50D8">
        <w:rPr>
          <w:sz w:val="22"/>
          <w:szCs w:val="22"/>
          <w:lang w:val="en-US"/>
        </w:rPr>
        <w:t>Bachelor of Science in Political Science, June 1995</w:t>
      </w:r>
    </w:p>
    <w:p w14:paraId="01E36DFE" w14:textId="77777777" w:rsidR="00B16C70" w:rsidRPr="007F50D8" w:rsidRDefault="00B16C70" w:rsidP="0065427F">
      <w:pPr>
        <w:numPr>
          <w:ilvl w:val="0"/>
          <w:numId w:val="9"/>
        </w:numPr>
        <w:tabs>
          <w:tab w:val="left" w:pos="360"/>
        </w:tabs>
        <w:rPr>
          <w:sz w:val="22"/>
          <w:szCs w:val="22"/>
          <w:lang w:val="en-US"/>
        </w:rPr>
      </w:pPr>
      <w:r w:rsidRPr="007F50D8">
        <w:rPr>
          <w:sz w:val="22"/>
          <w:szCs w:val="22"/>
          <w:lang w:val="en-US"/>
        </w:rPr>
        <w:t>Certificate in International Relations, June 1995</w:t>
      </w:r>
    </w:p>
    <w:p w14:paraId="0CFF5D94" w14:textId="77777777" w:rsidR="00B16C70" w:rsidRPr="007F50D8" w:rsidRDefault="00B16C70" w:rsidP="0065427F">
      <w:pPr>
        <w:numPr>
          <w:ilvl w:val="0"/>
          <w:numId w:val="9"/>
        </w:numPr>
        <w:tabs>
          <w:tab w:val="left" w:pos="360"/>
        </w:tabs>
        <w:rPr>
          <w:sz w:val="22"/>
          <w:szCs w:val="22"/>
          <w:lang w:val="en-US"/>
        </w:rPr>
      </w:pPr>
      <w:r w:rsidRPr="007F50D8">
        <w:rPr>
          <w:sz w:val="22"/>
          <w:szCs w:val="22"/>
          <w:lang w:val="en-US"/>
        </w:rPr>
        <w:t>National Golden Key Honor Society, 1992-1995</w:t>
      </w:r>
    </w:p>
    <w:p w14:paraId="3BB5A201" w14:textId="77777777" w:rsidR="00B16C70" w:rsidRPr="007F50D8" w:rsidRDefault="00B16C70" w:rsidP="0065427F">
      <w:pPr>
        <w:numPr>
          <w:ilvl w:val="0"/>
          <w:numId w:val="9"/>
        </w:numPr>
        <w:tabs>
          <w:tab w:val="left" w:pos="360"/>
        </w:tabs>
        <w:ind w:right="90"/>
        <w:rPr>
          <w:sz w:val="22"/>
          <w:szCs w:val="22"/>
          <w:lang w:val="en-US"/>
        </w:rPr>
      </w:pPr>
      <w:r w:rsidRPr="007F50D8">
        <w:rPr>
          <w:sz w:val="22"/>
          <w:szCs w:val="22"/>
          <w:lang w:val="en-US"/>
        </w:rPr>
        <w:t>Recipient of Political Science Departmental Academic Scholarship, 1994</w:t>
      </w:r>
    </w:p>
    <w:p w14:paraId="4214C36A" w14:textId="77777777" w:rsidR="00B16C70" w:rsidRPr="007F50D8" w:rsidRDefault="00B16C70" w:rsidP="0065427F">
      <w:pPr>
        <w:numPr>
          <w:ilvl w:val="0"/>
          <w:numId w:val="9"/>
        </w:numPr>
        <w:tabs>
          <w:tab w:val="left" w:pos="360"/>
        </w:tabs>
        <w:rPr>
          <w:sz w:val="22"/>
          <w:szCs w:val="22"/>
          <w:lang w:val="en-US"/>
        </w:rPr>
      </w:pPr>
      <w:r w:rsidRPr="007F50D8">
        <w:rPr>
          <w:sz w:val="22"/>
          <w:szCs w:val="22"/>
          <w:lang w:val="en-US"/>
        </w:rPr>
        <w:t>National Student Exchange, College of Charleston, 1992-1993</w:t>
      </w:r>
    </w:p>
    <w:p w14:paraId="319999DE" w14:textId="77777777" w:rsidR="00B16C70" w:rsidRPr="007F50D8" w:rsidRDefault="00B16C70" w:rsidP="0065427F">
      <w:pPr>
        <w:numPr>
          <w:ilvl w:val="0"/>
          <w:numId w:val="9"/>
        </w:numPr>
        <w:tabs>
          <w:tab w:val="left" w:pos="360"/>
        </w:tabs>
        <w:rPr>
          <w:sz w:val="22"/>
          <w:szCs w:val="22"/>
          <w:lang w:val="en-US"/>
        </w:rPr>
      </w:pPr>
      <w:r w:rsidRPr="007F50D8">
        <w:rPr>
          <w:sz w:val="22"/>
          <w:szCs w:val="22"/>
          <w:lang w:val="en-US"/>
        </w:rPr>
        <w:t>Presidential and Dean Academic Honors List 1991-1995</w:t>
      </w:r>
    </w:p>
    <w:p w14:paraId="655D21EA" w14:textId="77777777" w:rsidR="00760D37" w:rsidRPr="007F50D8" w:rsidRDefault="00760D37" w:rsidP="00760D37">
      <w:pPr>
        <w:tabs>
          <w:tab w:val="left" w:pos="360"/>
        </w:tabs>
        <w:rPr>
          <w:sz w:val="22"/>
          <w:szCs w:val="22"/>
          <w:lang w:val="en-US"/>
        </w:rPr>
      </w:pPr>
    </w:p>
    <w:tbl>
      <w:tblPr>
        <w:tblW w:w="0" w:type="auto"/>
        <w:tblCellMar>
          <w:left w:w="187" w:type="dxa"/>
          <w:right w:w="187" w:type="dxa"/>
        </w:tblCellMar>
        <w:tblLook w:val="0000" w:firstRow="0" w:lastRow="0" w:firstColumn="0" w:lastColumn="0" w:noHBand="0" w:noVBand="0"/>
      </w:tblPr>
      <w:tblGrid>
        <w:gridCol w:w="7942"/>
        <w:gridCol w:w="1418"/>
      </w:tblGrid>
      <w:tr w:rsidR="00760D37" w:rsidRPr="007F50D8" w14:paraId="782A63F6" w14:textId="77777777" w:rsidTr="00760D37">
        <w:trPr>
          <w:trHeight w:val="80"/>
        </w:trPr>
        <w:tc>
          <w:tcPr>
            <w:tcW w:w="8107" w:type="dxa"/>
          </w:tcPr>
          <w:p w14:paraId="0F4E9BB0" w14:textId="77777777" w:rsidR="00760D37" w:rsidRPr="007F50D8" w:rsidRDefault="00760D37" w:rsidP="007D745C">
            <w:pPr>
              <w:tabs>
                <w:tab w:val="left" w:pos="360"/>
              </w:tabs>
              <w:rPr>
                <w:b/>
                <w:sz w:val="22"/>
                <w:szCs w:val="22"/>
                <w:lang w:val="en-US"/>
              </w:rPr>
            </w:pPr>
            <w:r w:rsidRPr="007F50D8">
              <w:rPr>
                <w:b/>
                <w:sz w:val="22"/>
                <w:szCs w:val="22"/>
                <w:lang w:val="en-US"/>
              </w:rPr>
              <w:t xml:space="preserve">Professional Education-University of Utah Medical Group, </w:t>
            </w:r>
            <w:r w:rsidRPr="007F50D8">
              <w:rPr>
                <w:b/>
                <w:bCs/>
                <w:sz w:val="22"/>
                <w:szCs w:val="22"/>
                <w:lang w:val="en-US"/>
              </w:rPr>
              <w:t xml:space="preserve">Salt Lake City, UT </w:t>
            </w:r>
          </w:p>
        </w:tc>
        <w:tc>
          <w:tcPr>
            <w:tcW w:w="1433" w:type="dxa"/>
          </w:tcPr>
          <w:p w14:paraId="55B76855" w14:textId="77777777" w:rsidR="00760D37" w:rsidRPr="007F50D8" w:rsidRDefault="00760D37" w:rsidP="007D745C">
            <w:pPr>
              <w:ind w:right="-104"/>
              <w:jc w:val="right"/>
              <w:rPr>
                <w:b/>
                <w:bCs/>
                <w:sz w:val="22"/>
                <w:szCs w:val="22"/>
                <w:lang w:val="en-US"/>
              </w:rPr>
            </w:pPr>
            <w:r w:rsidRPr="007F50D8">
              <w:rPr>
                <w:b/>
                <w:bCs/>
                <w:sz w:val="22"/>
                <w:szCs w:val="22"/>
                <w:lang w:val="en-US"/>
              </w:rPr>
              <w:t>2015</w:t>
            </w:r>
          </w:p>
        </w:tc>
      </w:tr>
    </w:tbl>
    <w:p w14:paraId="0D49C177" w14:textId="77777777" w:rsidR="00760D37" w:rsidRPr="007F50D8" w:rsidRDefault="00760D37" w:rsidP="00746863">
      <w:pPr>
        <w:pStyle w:val="Heading1"/>
        <w:numPr>
          <w:ilvl w:val="0"/>
          <w:numId w:val="12"/>
        </w:numPr>
        <w:spacing w:before="2" w:after="2"/>
        <w:ind w:left="360"/>
        <w:rPr>
          <w:rFonts w:ascii="Times New Roman" w:hAnsi="Times New Roman" w:cs="Times New Roman"/>
          <w:b w:val="0"/>
          <w:bCs w:val="0"/>
          <w:kern w:val="28"/>
          <w:sz w:val="22"/>
          <w:szCs w:val="22"/>
          <w:lang w:val="en-US"/>
        </w:rPr>
      </w:pPr>
      <w:r w:rsidRPr="007F50D8">
        <w:rPr>
          <w:rFonts w:ascii="Times New Roman" w:hAnsi="Times New Roman" w:cs="Times New Roman"/>
          <w:b w:val="0"/>
          <w:bCs w:val="0"/>
          <w:kern w:val="28"/>
          <w:sz w:val="22"/>
          <w:szCs w:val="22"/>
          <w:lang w:val="en-US"/>
        </w:rPr>
        <w:t>‘LEAN’ Six Sigma Leadership Performance and Quality Improvement Certification</w:t>
      </w:r>
    </w:p>
    <w:p w14:paraId="3A1DB73E" w14:textId="77777777" w:rsidR="00760D37" w:rsidRPr="007F50D8" w:rsidRDefault="00760D37" w:rsidP="00760D37">
      <w:pPr>
        <w:tabs>
          <w:tab w:val="left" w:pos="360"/>
        </w:tabs>
        <w:rPr>
          <w:sz w:val="22"/>
          <w:szCs w:val="22"/>
          <w:lang w:val="en-US"/>
        </w:rPr>
      </w:pPr>
    </w:p>
    <w:tbl>
      <w:tblPr>
        <w:tblW w:w="0" w:type="auto"/>
        <w:tblCellMar>
          <w:left w:w="187" w:type="dxa"/>
          <w:right w:w="187" w:type="dxa"/>
        </w:tblCellMar>
        <w:tblLook w:val="0000" w:firstRow="0" w:lastRow="0" w:firstColumn="0" w:lastColumn="0" w:noHBand="0" w:noVBand="0"/>
      </w:tblPr>
      <w:tblGrid>
        <w:gridCol w:w="8031"/>
        <w:gridCol w:w="1329"/>
      </w:tblGrid>
      <w:tr w:rsidR="00760D37" w:rsidRPr="007F50D8" w14:paraId="051A58A7" w14:textId="77777777" w:rsidTr="00760D37">
        <w:trPr>
          <w:trHeight w:val="80"/>
        </w:trPr>
        <w:tc>
          <w:tcPr>
            <w:tcW w:w="8197" w:type="dxa"/>
          </w:tcPr>
          <w:p w14:paraId="5E73C40E" w14:textId="32197560" w:rsidR="00760D37" w:rsidRPr="007F50D8" w:rsidRDefault="00760D37" w:rsidP="00760D37">
            <w:pPr>
              <w:tabs>
                <w:tab w:val="left" w:pos="360"/>
              </w:tabs>
              <w:rPr>
                <w:b/>
                <w:sz w:val="22"/>
                <w:szCs w:val="22"/>
                <w:lang w:val="en-US"/>
              </w:rPr>
            </w:pPr>
            <w:r w:rsidRPr="007F50D8">
              <w:rPr>
                <w:b/>
                <w:sz w:val="22"/>
                <w:szCs w:val="22"/>
                <w:lang w:val="en-US"/>
              </w:rPr>
              <w:t xml:space="preserve">Professional Education-The Institute for Health Care Delivery Research, Intermountain Healthcare, </w:t>
            </w:r>
            <w:r w:rsidRPr="007F50D8">
              <w:rPr>
                <w:b/>
                <w:bCs/>
                <w:sz w:val="22"/>
                <w:szCs w:val="22"/>
                <w:lang w:val="en-US"/>
              </w:rPr>
              <w:t xml:space="preserve">Salt Lake City, UT </w:t>
            </w:r>
          </w:p>
        </w:tc>
        <w:tc>
          <w:tcPr>
            <w:tcW w:w="1343" w:type="dxa"/>
          </w:tcPr>
          <w:p w14:paraId="1A352D5F" w14:textId="69EFFA39" w:rsidR="00760D37" w:rsidRPr="007F50D8" w:rsidRDefault="00760D37" w:rsidP="007D745C">
            <w:pPr>
              <w:ind w:right="-104"/>
              <w:jc w:val="right"/>
              <w:rPr>
                <w:b/>
                <w:bCs/>
                <w:sz w:val="22"/>
                <w:szCs w:val="22"/>
                <w:lang w:val="en-US"/>
              </w:rPr>
            </w:pPr>
            <w:r w:rsidRPr="007F50D8">
              <w:rPr>
                <w:b/>
                <w:bCs/>
                <w:sz w:val="22"/>
                <w:szCs w:val="22"/>
                <w:lang w:val="en-US"/>
              </w:rPr>
              <w:t>2012</w:t>
            </w:r>
          </w:p>
        </w:tc>
      </w:tr>
    </w:tbl>
    <w:p w14:paraId="1D97845F" w14:textId="53494868" w:rsidR="00760D37" w:rsidRPr="007F50D8" w:rsidRDefault="00760D37" w:rsidP="00746863">
      <w:pPr>
        <w:pStyle w:val="Heading1"/>
        <w:numPr>
          <w:ilvl w:val="0"/>
          <w:numId w:val="12"/>
        </w:numPr>
        <w:spacing w:before="2" w:after="2"/>
        <w:ind w:left="360"/>
        <w:rPr>
          <w:rFonts w:ascii="Times New Roman" w:hAnsi="Times New Roman" w:cs="Times New Roman"/>
          <w:b w:val="0"/>
          <w:bCs w:val="0"/>
          <w:kern w:val="28"/>
          <w:sz w:val="22"/>
          <w:szCs w:val="22"/>
          <w:lang w:val="en-US"/>
        </w:rPr>
      </w:pPr>
      <w:r w:rsidRPr="007F50D8">
        <w:rPr>
          <w:rFonts w:ascii="Times New Roman" w:hAnsi="Times New Roman" w:cs="Times New Roman"/>
          <w:b w:val="0"/>
          <w:bCs w:val="0"/>
          <w:kern w:val="28"/>
          <w:sz w:val="22"/>
          <w:szCs w:val="22"/>
          <w:lang w:val="en-US"/>
        </w:rPr>
        <w:t>Advanced Training Program in Health Care Delivery Improvement</w:t>
      </w:r>
    </w:p>
    <w:p w14:paraId="49896F8B" w14:textId="77777777" w:rsidR="00760D37" w:rsidRPr="007F50D8" w:rsidRDefault="00760D37" w:rsidP="00760D37">
      <w:pPr>
        <w:tabs>
          <w:tab w:val="left" w:pos="360"/>
        </w:tabs>
        <w:rPr>
          <w:b/>
          <w:sz w:val="22"/>
          <w:szCs w:val="22"/>
          <w:lang w:val="en-US"/>
        </w:rPr>
      </w:pPr>
    </w:p>
    <w:p w14:paraId="2E43F6AA" w14:textId="77777777" w:rsidR="00760D37" w:rsidRPr="007F50D8" w:rsidRDefault="00760D37" w:rsidP="00760D37">
      <w:pPr>
        <w:tabs>
          <w:tab w:val="left" w:pos="360"/>
        </w:tabs>
        <w:rPr>
          <w:b/>
          <w:sz w:val="22"/>
          <w:szCs w:val="22"/>
          <w:lang w:val="en-US"/>
        </w:rPr>
      </w:pPr>
    </w:p>
    <w:p w14:paraId="445F151C" w14:textId="3ED107C8" w:rsidR="00986838" w:rsidRPr="007F50D8" w:rsidRDefault="00B16C70" w:rsidP="002662BC">
      <w:pPr>
        <w:keepNext/>
        <w:rPr>
          <w:b/>
          <w:sz w:val="22"/>
          <w:szCs w:val="22"/>
          <w:lang w:val="en-US"/>
        </w:rPr>
      </w:pPr>
      <w:r w:rsidRPr="007F50D8">
        <w:rPr>
          <w:b/>
          <w:sz w:val="22"/>
          <w:szCs w:val="22"/>
          <w:lang w:val="en-US"/>
        </w:rPr>
        <w:t>PROFESSIONAL EXPERIENCE</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8"/>
        <w:gridCol w:w="2520"/>
      </w:tblGrid>
      <w:tr w:rsidR="00986838" w:rsidRPr="007F50D8" w14:paraId="1CA937E3" w14:textId="77777777" w:rsidTr="008A386B">
        <w:trPr>
          <w:trHeight w:val="279"/>
        </w:trPr>
        <w:tc>
          <w:tcPr>
            <w:tcW w:w="6948" w:type="dxa"/>
          </w:tcPr>
          <w:p w14:paraId="037A05EA" w14:textId="60E16E7E" w:rsidR="00986838" w:rsidRPr="007F50D8" w:rsidRDefault="008A386B" w:rsidP="008A386B">
            <w:pPr>
              <w:keepNext/>
              <w:rPr>
                <w:b/>
                <w:bCs/>
                <w:sz w:val="22"/>
                <w:szCs w:val="22"/>
                <w:lang w:val="en-US"/>
              </w:rPr>
            </w:pPr>
            <w:r w:rsidRPr="007F50D8">
              <w:rPr>
                <w:b/>
                <w:bCs/>
                <w:sz w:val="22"/>
                <w:szCs w:val="22"/>
                <w:lang w:val="en-US"/>
              </w:rPr>
              <w:t>Hollifield Health Consulting, CEO, Salt Lake City, UT</w:t>
            </w:r>
          </w:p>
        </w:tc>
        <w:tc>
          <w:tcPr>
            <w:tcW w:w="2520" w:type="dxa"/>
          </w:tcPr>
          <w:p w14:paraId="7B418C1D" w14:textId="4E224517" w:rsidR="00986838" w:rsidRPr="007F50D8" w:rsidRDefault="008A386B" w:rsidP="00986838">
            <w:pPr>
              <w:keepNext/>
              <w:jc w:val="right"/>
              <w:rPr>
                <w:b/>
                <w:bCs/>
                <w:sz w:val="22"/>
                <w:szCs w:val="22"/>
                <w:lang w:val="en-US"/>
              </w:rPr>
            </w:pPr>
            <w:r w:rsidRPr="007F50D8">
              <w:rPr>
                <w:b/>
                <w:bCs/>
                <w:sz w:val="22"/>
                <w:szCs w:val="22"/>
                <w:lang w:val="en-US"/>
              </w:rPr>
              <w:t>January 20</w:t>
            </w:r>
            <w:r w:rsidR="00E61863">
              <w:rPr>
                <w:b/>
                <w:bCs/>
                <w:sz w:val="22"/>
                <w:szCs w:val="22"/>
                <w:lang w:val="en-US"/>
              </w:rPr>
              <w:t>09</w:t>
            </w:r>
            <w:r w:rsidR="00986838" w:rsidRPr="007F50D8">
              <w:rPr>
                <w:b/>
                <w:bCs/>
                <w:sz w:val="22"/>
                <w:szCs w:val="22"/>
                <w:lang w:val="en-US"/>
              </w:rPr>
              <w:t>-Present</w:t>
            </w:r>
          </w:p>
        </w:tc>
      </w:tr>
    </w:tbl>
    <w:p w14:paraId="4CBDF27B" w14:textId="77777777" w:rsidR="008C77E9" w:rsidRDefault="008C77E9" w:rsidP="00AC37BC">
      <w:pPr>
        <w:pStyle w:val="Heading1"/>
        <w:numPr>
          <w:ilvl w:val="0"/>
          <w:numId w:val="3"/>
        </w:numPr>
        <w:spacing w:before="2" w:after="2"/>
        <w:rPr>
          <w:rFonts w:ascii="Times New Roman" w:hAnsi="Times New Roman" w:cs="Times New Roman"/>
          <w:b w:val="0"/>
          <w:bCs w:val="0"/>
          <w:kern w:val="28"/>
          <w:sz w:val="22"/>
          <w:szCs w:val="22"/>
          <w:lang w:val="en-US"/>
        </w:rPr>
      </w:pPr>
      <w:r>
        <w:rPr>
          <w:rFonts w:ascii="Times New Roman" w:hAnsi="Times New Roman" w:cs="Times New Roman"/>
          <w:b w:val="0"/>
          <w:bCs w:val="0"/>
          <w:kern w:val="28"/>
          <w:sz w:val="22"/>
          <w:szCs w:val="22"/>
          <w:lang w:val="en-US"/>
        </w:rPr>
        <w:t>Own and operate a company specializing in healthcare research.</w:t>
      </w:r>
    </w:p>
    <w:p w14:paraId="31D0601C" w14:textId="1686CEF3" w:rsidR="00AC37BC" w:rsidRPr="007F50D8" w:rsidRDefault="008C77E9" w:rsidP="00AC37BC">
      <w:pPr>
        <w:pStyle w:val="Heading1"/>
        <w:numPr>
          <w:ilvl w:val="0"/>
          <w:numId w:val="3"/>
        </w:numPr>
        <w:spacing w:before="2" w:after="2"/>
        <w:rPr>
          <w:rFonts w:ascii="Times New Roman" w:hAnsi="Times New Roman" w:cs="Times New Roman"/>
          <w:b w:val="0"/>
          <w:bCs w:val="0"/>
          <w:kern w:val="28"/>
          <w:sz w:val="22"/>
          <w:szCs w:val="22"/>
          <w:lang w:val="en-US"/>
        </w:rPr>
      </w:pPr>
      <w:r>
        <w:rPr>
          <w:rFonts w:ascii="Times New Roman" w:hAnsi="Times New Roman" w:cs="Times New Roman"/>
          <w:b w:val="0"/>
          <w:bCs w:val="0"/>
          <w:kern w:val="28"/>
          <w:sz w:val="22"/>
          <w:szCs w:val="22"/>
          <w:lang w:val="en-US"/>
        </w:rPr>
        <w:t xml:space="preserve"> </w:t>
      </w:r>
      <w:r w:rsidR="008A386B" w:rsidRPr="007F50D8">
        <w:rPr>
          <w:rFonts w:ascii="Times New Roman" w:hAnsi="Times New Roman" w:cs="Times New Roman"/>
          <w:b w:val="0"/>
          <w:bCs w:val="0"/>
          <w:kern w:val="28"/>
          <w:sz w:val="22"/>
          <w:szCs w:val="22"/>
          <w:lang w:val="en-US"/>
        </w:rPr>
        <w:t>Develop quality improvement initiatives and program plans</w:t>
      </w:r>
      <w:r w:rsidR="00AC37BC" w:rsidRPr="007F50D8">
        <w:rPr>
          <w:rFonts w:ascii="Times New Roman" w:hAnsi="Times New Roman" w:cs="Times New Roman"/>
          <w:b w:val="0"/>
          <w:bCs w:val="0"/>
          <w:kern w:val="28"/>
          <w:sz w:val="22"/>
          <w:szCs w:val="22"/>
          <w:lang w:val="en-US"/>
        </w:rPr>
        <w:t xml:space="preserve"> to measure</w:t>
      </w:r>
      <w:r w:rsidR="007A0028">
        <w:rPr>
          <w:rFonts w:ascii="Times New Roman" w:hAnsi="Times New Roman" w:cs="Times New Roman"/>
          <w:b w:val="0"/>
          <w:bCs w:val="0"/>
          <w:kern w:val="28"/>
          <w:sz w:val="22"/>
          <w:szCs w:val="22"/>
          <w:lang w:val="en-US"/>
        </w:rPr>
        <w:t xml:space="preserve"> </w:t>
      </w:r>
      <w:r w:rsidR="00AC37BC" w:rsidRPr="007F50D8">
        <w:rPr>
          <w:rFonts w:ascii="Times New Roman" w:hAnsi="Times New Roman" w:cs="Times New Roman"/>
          <w:b w:val="0"/>
          <w:bCs w:val="0"/>
          <w:kern w:val="28"/>
          <w:sz w:val="22"/>
          <w:szCs w:val="22"/>
          <w:lang w:val="en-US"/>
        </w:rPr>
        <w:t xml:space="preserve">and </w:t>
      </w:r>
      <w:r w:rsidR="007A0028">
        <w:rPr>
          <w:rFonts w:ascii="Times New Roman" w:hAnsi="Times New Roman" w:cs="Times New Roman"/>
          <w:b w:val="0"/>
          <w:bCs w:val="0"/>
          <w:kern w:val="28"/>
          <w:sz w:val="22"/>
          <w:szCs w:val="22"/>
          <w:lang w:val="en-US"/>
        </w:rPr>
        <w:t>improvement hospital metrics</w:t>
      </w:r>
      <w:r w:rsidR="00AC6482">
        <w:rPr>
          <w:rFonts w:ascii="Times New Roman" w:hAnsi="Times New Roman" w:cs="Times New Roman"/>
          <w:b w:val="0"/>
          <w:bCs w:val="0"/>
          <w:kern w:val="28"/>
          <w:sz w:val="22"/>
          <w:szCs w:val="22"/>
          <w:lang w:val="en-US"/>
        </w:rPr>
        <w:t xml:space="preserve">, </w:t>
      </w:r>
      <w:r w:rsidR="00AC6482" w:rsidRPr="00AC6482">
        <w:rPr>
          <w:rFonts w:ascii="Times New Roman" w:hAnsi="Times New Roman" w:cs="Times New Roman"/>
          <w:b w:val="0"/>
          <w:bCs w:val="0"/>
          <w:kern w:val="28"/>
          <w:sz w:val="22"/>
          <w:szCs w:val="22"/>
          <w:lang w:val="en-US"/>
        </w:rPr>
        <w:t>patient outcomes, and clinical outcomes.</w:t>
      </w:r>
      <w:r w:rsidR="007A0028">
        <w:rPr>
          <w:rFonts w:ascii="Times New Roman" w:hAnsi="Times New Roman" w:cs="Times New Roman"/>
          <w:b w:val="0"/>
          <w:bCs w:val="0"/>
          <w:kern w:val="28"/>
          <w:sz w:val="22"/>
          <w:szCs w:val="22"/>
          <w:lang w:val="en-US"/>
        </w:rPr>
        <w:t>.</w:t>
      </w:r>
    </w:p>
    <w:p w14:paraId="78FCB62C" w14:textId="290C7C99" w:rsidR="00AC37BC" w:rsidRPr="007F50D8" w:rsidRDefault="00AC37BC" w:rsidP="00AC37BC">
      <w:pPr>
        <w:pStyle w:val="ListParagraph"/>
        <w:numPr>
          <w:ilvl w:val="0"/>
          <w:numId w:val="3"/>
        </w:numPr>
        <w:rPr>
          <w:sz w:val="22"/>
          <w:szCs w:val="22"/>
          <w:lang w:val="en-US"/>
        </w:rPr>
      </w:pPr>
      <w:r w:rsidRPr="007F50D8">
        <w:rPr>
          <w:sz w:val="22"/>
          <w:szCs w:val="22"/>
          <w:lang w:val="en-US"/>
        </w:rPr>
        <w:t xml:space="preserve">Provide LEAN six sigma processing guidance including the development of process mapping, values stream mapping, implementing the PDSA (Plan, Do, Study, Act) cycle for quality improvement, create statistical control charts for longitudinal data and process analysis. </w:t>
      </w:r>
    </w:p>
    <w:p w14:paraId="50B9C375" w14:textId="37C77DC8" w:rsidR="008A386B" w:rsidRPr="007F50D8" w:rsidRDefault="008A386B" w:rsidP="008A386B">
      <w:pPr>
        <w:pStyle w:val="Heading1"/>
        <w:numPr>
          <w:ilvl w:val="0"/>
          <w:numId w:val="3"/>
        </w:numPr>
        <w:spacing w:before="2" w:after="2"/>
        <w:rPr>
          <w:rFonts w:ascii="Times New Roman" w:hAnsi="Times New Roman" w:cs="Times New Roman"/>
          <w:b w:val="0"/>
          <w:bCs w:val="0"/>
          <w:kern w:val="28"/>
          <w:sz w:val="22"/>
          <w:szCs w:val="22"/>
          <w:lang w:val="en-US"/>
        </w:rPr>
      </w:pPr>
      <w:r w:rsidRPr="007F50D8">
        <w:rPr>
          <w:rFonts w:ascii="Times New Roman" w:hAnsi="Times New Roman" w:cs="Times New Roman"/>
          <w:b w:val="0"/>
          <w:bCs w:val="0"/>
          <w:kern w:val="28"/>
          <w:sz w:val="22"/>
          <w:szCs w:val="22"/>
          <w:lang w:val="en-US"/>
        </w:rPr>
        <w:t>Provide technical writing and statistical analysis expertise.</w:t>
      </w:r>
    </w:p>
    <w:p w14:paraId="5C999513" w14:textId="77777777" w:rsidR="008A386B" w:rsidRPr="007F50D8" w:rsidRDefault="008A386B" w:rsidP="008A386B">
      <w:pPr>
        <w:rPr>
          <w:sz w:val="22"/>
          <w:szCs w:val="22"/>
          <w:lang w:val="en-US"/>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70"/>
        <w:gridCol w:w="2898"/>
      </w:tblGrid>
      <w:tr w:rsidR="008A386B" w:rsidRPr="004F4D75" w14:paraId="4FCF4B12" w14:textId="77777777" w:rsidTr="008A386B">
        <w:tc>
          <w:tcPr>
            <w:tcW w:w="6570" w:type="dxa"/>
          </w:tcPr>
          <w:p w14:paraId="4ED0EDB3" w14:textId="4724B5AC" w:rsidR="008A386B" w:rsidRPr="002872D4" w:rsidRDefault="008A386B" w:rsidP="001C48C7">
            <w:pPr>
              <w:keepNext/>
              <w:rPr>
                <w:b/>
                <w:bCs/>
                <w:i/>
                <w:sz w:val="22"/>
                <w:szCs w:val="22"/>
                <w:lang w:val="en-US"/>
              </w:rPr>
            </w:pPr>
            <w:r w:rsidRPr="002872D4">
              <w:rPr>
                <w:b/>
                <w:bCs/>
                <w:i/>
                <w:sz w:val="22"/>
                <w:szCs w:val="22"/>
                <w:lang w:val="en-US"/>
              </w:rPr>
              <w:t>Quality Improvement Consultant, Emergency Physician Integrated Care (EPIC), Salt Lake City, UT</w:t>
            </w:r>
          </w:p>
        </w:tc>
        <w:tc>
          <w:tcPr>
            <w:tcW w:w="2898" w:type="dxa"/>
          </w:tcPr>
          <w:p w14:paraId="403BC3B2" w14:textId="77777777" w:rsidR="008A386B" w:rsidRPr="004F4D75" w:rsidRDefault="008A386B" w:rsidP="007D745C">
            <w:pPr>
              <w:keepNext/>
              <w:jc w:val="right"/>
              <w:rPr>
                <w:b/>
                <w:bCs/>
                <w:sz w:val="22"/>
                <w:szCs w:val="22"/>
                <w:lang w:val="en-US"/>
              </w:rPr>
            </w:pPr>
            <w:r w:rsidRPr="004F4D75">
              <w:rPr>
                <w:b/>
                <w:bCs/>
                <w:sz w:val="22"/>
                <w:szCs w:val="22"/>
                <w:lang w:val="en-US"/>
              </w:rPr>
              <w:t>February 2014-Present</w:t>
            </w:r>
          </w:p>
        </w:tc>
      </w:tr>
    </w:tbl>
    <w:p w14:paraId="1905A53F" w14:textId="77777777" w:rsidR="008A386B" w:rsidRPr="007F50D8" w:rsidRDefault="008A386B" w:rsidP="008A386B">
      <w:pPr>
        <w:pStyle w:val="Heading1"/>
        <w:numPr>
          <w:ilvl w:val="0"/>
          <w:numId w:val="3"/>
        </w:numPr>
        <w:spacing w:before="2" w:after="2"/>
        <w:ind w:left="720"/>
        <w:rPr>
          <w:rFonts w:ascii="Times New Roman" w:hAnsi="Times New Roman" w:cs="Times New Roman"/>
          <w:b w:val="0"/>
          <w:bCs w:val="0"/>
          <w:kern w:val="28"/>
          <w:sz w:val="22"/>
          <w:szCs w:val="22"/>
          <w:lang w:val="en-US"/>
        </w:rPr>
      </w:pPr>
      <w:r w:rsidRPr="007F50D8">
        <w:rPr>
          <w:rFonts w:ascii="Times New Roman" w:hAnsi="Times New Roman" w:cs="Times New Roman"/>
          <w:b w:val="0"/>
          <w:bCs w:val="0"/>
          <w:kern w:val="28"/>
          <w:sz w:val="22"/>
          <w:szCs w:val="22"/>
          <w:lang w:val="en-US"/>
        </w:rPr>
        <w:t>Develop quality improvement initiatives and program plans for contract deliverables.</w:t>
      </w:r>
    </w:p>
    <w:p w14:paraId="1C90D85D" w14:textId="0142D55E" w:rsidR="00986838" w:rsidRPr="007F50D8" w:rsidRDefault="00986838" w:rsidP="008A386B">
      <w:pPr>
        <w:widowControl/>
        <w:numPr>
          <w:ilvl w:val="0"/>
          <w:numId w:val="3"/>
        </w:numPr>
        <w:suppressAutoHyphens/>
        <w:ind w:left="720"/>
        <w:rPr>
          <w:sz w:val="22"/>
          <w:szCs w:val="22"/>
        </w:rPr>
      </w:pPr>
      <w:r w:rsidRPr="007F50D8">
        <w:rPr>
          <w:sz w:val="22"/>
          <w:szCs w:val="22"/>
        </w:rPr>
        <w:t>Working in partnership with the EPIC leadership a</w:t>
      </w:r>
      <w:r w:rsidR="00996B44" w:rsidRPr="007F50D8">
        <w:rPr>
          <w:sz w:val="22"/>
          <w:szCs w:val="22"/>
        </w:rPr>
        <w:t>nd medical staff leadership, provide</w:t>
      </w:r>
      <w:r w:rsidRPr="007F50D8">
        <w:rPr>
          <w:sz w:val="22"/>
          <w:szCs w:val="22"/>
        </w:rPr>
        <w:t xml:space="preserve"> leadership in the development and measurement of the EPIC’s approach to quality/performance improvement (PI) and medical safety</w:t>
      </w:r>
      <w:r w:rsidR="009656F1" w:rsidRPr="007F50D8">
        <w:rPr>
          <w:sz w:val="22"/>
          <w:szCs w:val="22"/>
        </w:rPr>
        <w:t>.</w:t>
      </w:r>
    </w:p>
    <w:p w14:paraId="7BC93B1A" w14:textId="25C7643B" w:rsidR="00986838" w:rsidRPr="007F50D8" w:rsidRDefault="00986838" w:rsidP="008A386B">
      <w:pPr>
        <w:widowControl/>
        <w:numPr>
          <w:ilvl w:val="0"/>
          <w:numId w:val="3"/>
        </w:numPr>
        <w:suppressAutoHyphens/>
        <w:ind w:left="720"/>
        <w:rPr>
          <w:b/>
          <w:sz w:val="22"/>
          <w:szCs w:val="22"/>
        </w:rPr>
      </w:pPr>
      <w:r w:rsidRPr="007F50D8">
        <w:rPr>
          <w:sz w:val="22"/>
          <w:szCs w:val="22"/>
        </w:rPr>
        <w:t>Provide analytical expertise and coordination with EPIC staff to streamline data acquisition and use</w:t>
      </w:r>
      <w:r w:rsidR="009656F1" w:rsidRPr="007F50D8">
        <w:rPr>
          <w:sz w:val="22"/>
          <w:szCs w:val="22"/>
        </w:rPr>
        <w:t>.</w:t>
      </w:r>
    </w:p>
    <w:p w14:paraId="74542207" w14:textId="3A1E9ABD" w:rsidR="00986838" w:rsidRPr="007F50D8" w:rsidRDefault="00986838" w:rsidP="008A386B">
      <w:pPr>
        <w:widowControl/>
        <w:numPr>
          <w:ilvl w:val="0"/>
          <w:numId w:val="3"/>
        </w:numPr>
        <w:suppressAutoHyphens/>
        <w:ind w:left="720"/>
        <w:rPr>
          <w:b/>
          <w:sz w:val="22"/>
          <w:szCs w:val="22"/>
        </w:rPr>
      </w:pPr>
      <w:r w:rsidRPr="007F50D8">
        <w:rPr>
          <w:sz w:val="22"/>
          <w:szCs w:val="22"/>
        </w:rPr>
        <w:t>Identify key factors that can be protocol based across the Utah system to increase collaboration and patient satisfaction</w:t>
      </w:r>
      <w:r w:rsidR="009656F1" w:rsidRPr="007F50D8">
        <w:rPr>
          <w:sz w:val="22"/>
          <w:szCs w:val="22"/>
        </w:rPr>
        <w:t>.</w:t>
      </w:r>
    </w:p>
    <w:p w14:paraId="252231E1" w14:textId="1291A5B2" w:rsidR="0071727B" w:rsidRPr="007F50D8" w:rsidRDefault="00996B44" w:rsidP="008A386B">
      <w:pPr>
        <w:widowControl/>
        <w:numPr>
          <w:ilvl w:val="0"/>
          <w:numId w:val="3"/>
        </w:numPr>
        <w:suppressAutoHyphens/>
        <w:ind w:left="720"/>
        <w:rPr>
          <w:b/>
          <w:sz w:val="22"/>
          <w:szCs w:val="22"/>
        </w:rPr>
      </w:pPr>
      <w:r w:rsidRPr="007F50D8">
        <w:rPr>
          <w:sz w:val="22"/>
          <w:szCs w:val="22"/>
        </w:rPr>
        <w:t>Review and evaluate</w:t>
      </w:r>
      <w:r w:rsidR="00986838" w:rsidRPr="007F50D8">
        <w:rPr>
          <w:sz w:val="22"/>
          <w:szCs w:val="22"/>
        </w:rPr>
        <w:t xml:space="preserve"> services of the hospital facilities that are affected by medical safety/regulatory issues, ide</w:t>
      </w:r>
      <w:r w:rsidRPr="007F50D8">
        <w:rPr>
          <w:sz w:val="22"/>
          <w:szCs w:val="22"/>
        </w:rPr>
        <w:t>ntify problems, make</w:t>
      </w:r>
      <w:r w:rsidR="00986838" w:rsidRPr="007F50D8">
        <w:rPr>
          <w:sz w:val="22"/>
          <w:szCs w:val="22"/>
        </w:rPr>
        <w:t xml:space="preserve"> recommendations for impr</w:t>
      </w:r>
      <w:r w:rsidRPr="007F50D8">
        <w:rPr>
          <w:sz w:val="22"/>
          <w:szCs w:val="22"/>
        </w:rPr>
        <w:t>ovement, and monitor</w:t>
      </w:r>
      <w:r w:rsidR="0071727B" w:rsidRPr="007F50D8">
        <w:rPr>
          <w:sz w:val="22"/>
          <w:szCs w:val="22"/>
        </w:rPr>
        <w:t xml:space="preserve"> services.</w:t>
      </w:r>
    </w:p>
    <w:p w14:paraId="54713383" w14:textId="6520087C" w:rsidR="00986838" w:rsidRPr="007F50D8" w:rsidRDefault="00996B44" w:rsidP="008A386B">
      <w:pPr>
        <w:widowControl/>
        <w:numPr>
          <w:ilvl w:val="0"/>
          <w:numId w:val="3"/>
        </w:numPr>
        <w:suppressAutoHyphens/>
        <w:ind w:left="720"/>
        <w:rPr>
          <w:b/>
          <w:sz w:val="22"/>
          <w:szCs w:val="22"/>
        </w:rPr>
      </w:pPr>
      <w:r w:rsidRPr="007F50D8">
        <w:rPr>
          <w:sz w:val="22"/>
          <w:szCs w:val="22"/>
        </w:rPr>
        <w:t>Serve</w:t>
      </w:r>
      <w:r w:rsidR="00986838" w:rsidRPr="007F50D8">
        <w:rPr>
          <w:sz w:val="22"/>
          <w:szCs w:val="22"/>
        </w:rPr>
        <w:t xml:space="preserve"> as a resource within EPIC for regulatory and performance improvement issues.</w:t>
      </w:r>
    </w:p>
    <w:p w14:paraId="6EF90F44" w14:textId="5410108A" w:rsidR="00A211BB" w:rsidRPr="007F50D8" w:rsidRDefault="00A211BB" w:rsidP="008A386B">
      <w:pPr>
        <w:widowControl/>
        <w:numPr>
          <w:ilvl w:val="0"/>
          <w:numId w:val="3"/>
        </w:numPr>
        <w:suppressAutoHyphens/>
        <w:ind w:left="720"/>
        <w:rPr>
          <w:b/>
          <w:sz w:val="22"/>
          <w:szCs w:val="22"/>
        </w:rPr>
      </w:pPr>
      <w:r w:rsidRPr="007F50D8">
        <w:rPr>
          <w:sz w:val="22"/>
          <w:szCs w:val="22"/>
        </w:rPr>
        <w:t>Provide consultation and services including application of health care quality improvement tools to increase productivity of EPIC physicians and provide expertise in process improvement, planning, and analytics.</w:t>
      </w:r>
    </w:p>
    <w:p w14:paraId="75D35DAB" w14:textId="77777777" w:rsidR="008A386B" w:rsidRPr="007F50D8" w:rsidRDefault="008A386B" w:rsidP="008A386B">
      <w:pPr>
        <w:ind w:left="720"/>
        <w:rPr>
          <w:b/>
          <w:sz w:val="22"/>
          <w:szCs w:val="22"/>
        </w:rPr>
      </w:pPr>
    </w:p>
    <w:p w14:paraId="27E9CB9E" w14:textId="19D4BE61" w:rsidR="00F43544" w:rsidRPr="002872D4" w:rsidRDefault="00F43544" w:rsidP="001C48C7">
      <w:pPr>
        <w:rPr>
          <w:b/>
          <w:i/>
          <w:sz w:val="22"/>
          <w:szCs w:val="22"/>
        </w:rPr>
      </w:pPr>
      <w:r w:rsidRPr="002872D4">
        <w:rPr>
          <w:b/>
          <w:i/>
          <w:sz w:val="22"/>
          <w:szCs w:val="22"/>
        </w:rPr>
        <w:t xml:space="preserve">Technical Writing </w:t>
      </w:r>
      <w:r w:rsidR="008A386B" w:rsidRPr="002872D4">
        <w:rPr>
          <w:b/>
          <w:i/>
          <w:sz w:val="22"/>
          <w:szCs w:val="22"/>
        </w:rPr>
        <w:t>Consultant</w:t>
      </w:r>
    </w:p>
    <w:p w14:paraId="313F782B" w14:textId="469E6322" w:rsidR="00F43544" w:rsidRPr="007F50D8" w:rsidRDefault="00F43544" w:rsidP="008A386B">
      <w:pPr>
        <w:pStyle w:val="ListParagraph"/>
        <w:numPr>
          <w:ilvl w:val="0"/>
          <w:numId w:val="27"/>
        </w:numPr>
        <w:ind w:left="720"/>
        <w:rPr>
          <w:sz w:val="22"/>
          <w:szCs w:val="22"/>
        </w:rPr>
      </w:pPr>
      <w:r w:rsidRPr="007F50D8">
        <w:rPr>
          <w:sz w:val="22"/>
          <w:szCs w:val="22"/>
        </w:rPr>
        <w:t>Draft new content, edit, revise, and build reference libra</w:t>
      </w:r>
      <w:r w:rsidR="00996B44" w:rsidRPr="007F50D8">
        <w:rPr>
          <w:sz w:val="22"/>
          <w:szCs w:val="22"/>
        </w:rPr>
        <w:t>ries for NASEMS</w:t>
      </w:r>
      <w:r w:rsidRPr="007F50D8">
        <w:rPr>
          <w:sz w:val="22"/>
          <w:szCs w:val="22"/>
        </w:rPr>
        <w:t>O final report</w:t>
      </w:r>
      <w:r w:rsidR="006077CF" w:rsidRPr="007F50D8">
        <w:rPr>
          <w:sz w:val="22"/>
          <w:szCs w:val="22"/>
        </w:rPr>
        <w:t xml:space="preserve"> </w:t>
      </w:r>
      <w:r w:rsidR="008A386B" w:rsidRPr="007F50D8">
        <w:rPr>
          <w:rFonts w:eastAsia="HGSMincew Roman"/>
          <w:sz w:val="22"/>
          <w:szCs w:val="22"/>
        </w:rPr>
        <w:t>"State-wide Implementation of a Pre-hospital Care Guideline”</w:t>
      </w:r>
      <w:r w:rsidR="008A386B" w:rsidRPr="007F50D8">
        <w:rPr>
          <w:sz w:val="22"/>
          <w:szCs w:val="22"/>
        </w:rPr>
        <w:t xml:space="preserve"> </w:t>
      </w:r>
      <w:r w:rsidR="006077CF" w:rsidRPr="007F50D8">
        <w:rPr>
          <w:sz w:val="22"/>
          <w:szCs w:val="22"/>
        </w:rPr>
        <w:t>and co-author</w:t>
      </w:r>
      <w:r w:rsidR="008A386B" w:rsidRPr="007F50D8">
        <w:rPr>
          <w:sz w:val="22"/>
          <w:szCs w:val="22"/>
        </w:rPr>
        <w:t>ed</w:t>
      </w:r>
      <w:r w:rsidR="006077CF" w:rsidRPr="007F50D8">
        <w:rPr>
          <w:sz w:val="22"/>
          <w:szCs w:val="22"/>
        </w:rPr>
        <w:t xml:space="preserve"> journal manuscript</w:t>
      </w:r>
      <w:r w:rsidRPr="007F50D8">
        <w:rPr>
          <w:sz w:val="22"/>
          <w:szCs w:val="22"/>
        </w:rPr>
        <w:t>.</w:t>
      </w:r>
    </w:p>
    <w:p w14:paraId="012DAC72" w14:textId="03B831CA" w:rsidR="006077CF" w:rsidRPr="007F50D8" w:rsidRDefault="00372AAC" w:rsidP="008A386B">
      <w:pPr>
        <w:pStyle w:val="ListParagraph"/>
        <w:numPr>
          <w:ilvl w:val="0"/>
          <w:numId w:val="27"/>
        </w:numPr>
        <w:ind w:left="720"/>
        <w:rPr>
          <w:sz w:val="22"/>
          <w:szCs w:val="22"/>
        </w:rPr>
      </w:pPr>
      <w:r w:rsidRPr="007F50D8">
        <w:rPr>
          <w:sz w:val="22"/>
          <w:szCs w:val="22"/>
        </w:rPr>
        <w:t xml:space="preserve">Primary author conducting original research, analysis, literature review, and drafts of manuscripts for EMS and disaster management in collaboration with </w:t>
      </w:r>
      <w:r w:rsidR="008A386B" w:rsidRPr="007F50D8">
        <w:rPr>
          <w:sz w:val="22"/>
          <w:szCs w:val="22"/>
        </w:rPr>
        <w:t>EMS research leadership.</w:t>
      </w:r>
    </w:p>
    <w:p w14:paraId="37E549EE" w14:textId="5F8E27DA" w:rsidR="008A386B" w:rsidRPr="007F50D8" w:rsidRDefault="008A386B" w:rsidP="008A386B">
      <w:pPr>
        <w:pStyle w:val="ListParagraph"/>
        <w:numPr>
          <w:ilvl w:val="0"/>
          <w:numId w:val="27"/>
        </w:numPr>
        <w:ind w:left="720"/>
        <w:rPr>
          <w:sz w:val="22"/>
          <w:szCs w:val="22"/>
        </w:rPr>
      </w:pPr>
      <w:r w:rsidRPr="007F50D8">
        <w:rPr>
          <w:sz w:val="22"/>
          <w:szCs w:val="22"/>
        </w:rPr>
        <w:t>Write grants for non-for-profit organizations</w:t>
      </w:r>
    </w:p>
    <w:p w14:paraId="1ECF64B3" w14:textId="77777777" w:rsidR="00372AAC" w:rsidRPr="007F50D8" w:rsidRDefault="00372AAC" w:rsidP="00372AAC">
      <w:pPr>
        <w:rPr>
          <w:sz w:val="22"/>
          <w:szCs w:val="22"/>
        </w:rPr>
      </w:pPr>
    </w:p>
    <w:tbl>
      <w:tblPr>
        <w:tblW w:w="0" w:type="auto"/>
        <w:tblLook w:val="0000" w:firstRow="0" w:lastRow="0" w:firstColumn="0" w:lastColumn="0" w:noHBand="0" w:noVBand="0"/>
      </w:tblPr>
      <w:tblGrid>
        <w:gridCol w:w="7219"/>
        <w:gridCol w:w="2141"/>
      </w:tblGrid>
      <w:tr w:rsidR="00FD57A9" w:rsidRPr="007F50D8" w14:paraId="1A34F8E0" w14:textId="77777777" w:rsidTr="00FD57A9">
        <w:trPr>
          <w:trHeight w:val="96"/>
        </w:trPr>
        <w:tc>
          <w:tcPr>
            <w:tcW w:w="7308" w:type="dxa"/>
          </w:tcPr>
          <w:p w14:paraId="0C8766C3" w14:textId="43B7371A" w:rsidR="00B21304" w:rsidRPr="007F50D8" w:rsidRDefault="00B21304" w:rsidP="00C371CB">
            <w:pPr>
              <w:rPr>
                <w:b/>
                <w:bCs/>
                <w:sz w:val="22"/>
                <w:szCs w:val="22"/>
                <w:lang w:val="en-US"/>
              </w:rPr>
            </w:pPr>
            <w:r w:rsidRPr="007F50D8">
              <w:rPr>
                <w:b/>
                <w:bCs/>
                <w:sz w:val="22"/>
                <w:szCs w:val="22"/>
                <w:lang w:val="en-US"/>
              </w:rPr>
              <w:t>Adjunct Faculty, University of Utah, Department of Family and Preventive Medicine, Division of Public Health, Salt Lake City, UT</w:t>
            </w:r>
          </w:p>
        </w:tc>
        <w:tc>
          <w:tcPr>
            <w:tcW w:w="2160" w:type="dxa"/>
          </w:tcPr>
          <w:p w14:paraId="417E028F" w14:textId="624487FA" w:rsidR="00B21304" w:rsidRPr="007F50D8" w:rsidRDefault="00B21304" w:rsidP="004F4D75">
            <w:pPr>
              <w:ind w:right="-107"/>
              <w:jc w:val="right"/>
              <w:rPr>
                <w:b/>
                <w:bCs/>
                <w:sz w:val="22"/>
                <w:szCs w:val="22"/>
                <w:lang w:val="en-US"/>
              </w:rPr>
            </w:pPr>
            <w:r w:rsidRPr="007F50D8">
              <w:rPr>
                <w:b/>
                <w:bCs/>
                <w:sz w:val="22"/>
                <w:szCs w:val="22"/>
                <w:lang w:val="en-US"/>
              </w:rPr>
              <w:t>July 2014-Present</w:t>
            </w:r>
          </w:p>
        </w:tc>
      </w:tr>
    </w:tbl>
    <w:p w14:paraId="1D00C12F" w14:textId="7AA819A2" w:rsidR="00107AC8" w:rsidRPr="007F50D8" w:rsidRDefault="00B21304" w:rsidP="00B21304">
      <w:pPr>
        <w:numPr>
          <w:ilvl w:val="0"/>
          <w:numId w:val="14"/>
        </w:numPr>
        <w:tabs>
          <w:tab w:val="left" w:pos="360"/>
        </w:tabs>
        <w:rPr>
          <w:sz w:val="22"/>
          <w:szCs w:val="22"/>
          <w:lang w:val="en-US"/>
        </w:rPr>
      </w:pPr>
      <w:r w:rsidRPr="007F50D8">
        <w:rPr>
          <w:sz w:val="22"/>
          <w:szCs w:val="22"/>
          <w:lang w:val="en-US"/>
        </w:rPr>
        <w:t>Teach Health Pol</w:t>
      </w:r>
      <w:r w:rsidR="00107AC8" w:rsidRPr="007F50D8">
        <w:rPr>
          <w:sz w:val="22"/>
          <w:szCs w:val="22"/>
          <w:lang w:val="en-US"/>
        </w:rPr>
        <w:t>icy and Leadership (FPMD 7400)</w:t>
      </w:r>
      <w:r w:rsidR="007F50D8" w:rsidRPr="007F50D8">
        <w:rPr>
          <w:sz w:val="22"/>
          <w:szCs w:val="22"/>
          <w:lang w:val="en-US"/>
        </w:rPr>
        <w:t>;</w:t>
      </w:r>
      <w:r w:rsidR="00107AC8" w:rsidRPr="007F50D8">
        <w:rPr>
          <w:sz w:val="22"/>
          <w:szCs w:val="22"/>
          <w:lang w:val="en-US"/>
        </w:rPr>
        <w:t xml:space="preserve"> develop curriculum and Canvas Learning Management system interface for students.</w:t>
      </w:r>
    </w:p>
    <w:p w14:paraId="7354DFB4" w14:textId="1A1703A4" w:rsidR="00107AC8" w:rsidRPr="007F50D8" w:rsidRDefault="00107AC8" w:rsidP="00B21304">
      <w:pPr>
        <w:numPr>
          <w:ilvl w:val="0"/>
          <w:numId w:val="14"/>
        </w:numPr>
        <w:tabs>
          <w:tab w:val="left" w:pos="360"/>
        </w:tabs>
        <w:rPr>
          <w:sz w:val="22"/>
          <w:szCs w:val="22"/>
          <w:lang w:val="en-US"/>
        </w:rPr>
      </w:pPr>
      <w:r w:rsidRPr="007F50D8">
        <w:rPr>
          <w:sz w:val="22"/>
          <w:szCs w:val="22"/>
          <w:lang w:val="en-US"/>
        </w:rPr>
        <w:t>Lecture for Global Health, Advanced Research Methods, Health Policy and Leadership, Introduction to Research Methods, and Foundations of Public Health classes.</w:t>
      </w:r>
    </w:p>
    <w:p w14:paraId="0EB9A84B" w14:textId="7FF358CE" w:rsidR="00986838" w:rsidRPr="007F50D8" w:rsidRDefault="00B21304" w:rsidP="002662BC">
      <w:pPr>
        <w:keepNext/>
        <w:numPr>
          <w:ilvl w:val="0"/>
          <w:numId w:val="14"/>
        </w:numPr>
        <w:tabs>
          <w:tab w:val="left" w:pos="360"/>
        </w:tabs>
        <w:rPr>
          <w:b/>
          <w:sz w:val="22"/>
          <w:szCs w:val="22"/>
          <w:lang w:val="en-US"/>
        </w:rPr>
      </w:pPr>
      <w:r w:rsidRPr="007F50D8">
        <w:rPr>
          <w:sz w:val="22"/>
          <w:szCs w:val="22"/>
          <w:lang w:val="en-US"/>
        </w:rPr>
        <w:t xml:space="preserve">Collaborate on preparation of manuscripts </w:t>
      </w:r>
      <w:r w:rsidR="00107AC8" w:rsidRPr="007F50D8">
        <w:rPr>
          <w:sz w:val="22"/>
          <w:szCs w:val="22"/>
          <w:lang w:val="en-US"/>
        </w:rPr>
        <w:t>with internal and external faculty</w:t>
      </w:r>
    </w:p>
    <w:p w14:paraId="281FAB8C" w14:textId="6C9B4D31" w:rsidR="00E7182D" w:rsidRPr="007F50D8" w:rsidRDefault="00E7182D" w:rsidP="002662BC">
      <w:pPr>
        <w:keepNext/>
        <w:numPr>
          <w:ilvl w:val="0"/>
          <w:numId w:val="14"/>
        </w:numPr>
        <w:tabs>
          <w:tab w:val="left" w:pos="360"/>
        </w:tabs>
        <w:rPr>
          <w:b/>
          <w:sz w:val="22"/>
          <w:szCs w:val="22"/>
          <w:lang w:val="en-US"/>
        </w:rPr>
      </w:pPr>
      <w:r w:rsidRPr="007F50D8">
        <w:rPr>
          <w:sz w:val="22"/>
          <w:szCs w:val="22"/>
          <w:lang w:val="en-US"/>
        </w:rPr>
        <w:t>Mentor graduate students</w:t>
      </w:r>
      <w:r w:rsidR="008E738E" w:rsidRPr="007F50D8">
        <w:rPr>
          <w:sz w:val="22"/>
          <w:szCs w:val="22"/>
          <w:lang w:val="en-US"/>
        </w:rPr>
        <w:t xml:space="preserve"> as requested</w:t>
      </w:r>
    </w:p>
    <w:p w14:paraId="6204D68D" w14:textId="77777777" w:rsidR="00E7182D" w:rsidRPr="007F50D8" w:rsidRDefault="00E7182D" w:rsidP="00E7182D">
      <w:pPr>
        <w:keepNext/>
        <w:tabs>
          <w:tab w:val="left" w:pos="360"/>
        </w:tabs>
        <w:rPr>
          <w:b/>
          <w:sz w:val="22"/>
          <w:szCs w:val="22"/>
          <w:lang w:val="en-US"/>
        </w:rPr>
      </w:pPr>
    </w:p>
    <w:tbl>
      <w:tblPr>
        <w:tblW w:w="9468" w:type="dxa"/>
        <w:tblLook w:val="01E0" w:firstRow="1" w:lastRow="1" w:firstColumn="1" w:lastColumn="1" w:noHBand="0" w:noVBand="0"/>
      </w:tblPr>
      <w:tblGrid>
        <w:gridCol w:w="6948"/>
        <w:gridCol w:w="2520"/>
      </w:tblGrid>
      <w:tr w:rsidR="000E0D33" w:rsidRPr="007F50D8" w14:paraId="6AFD7742" w14:textId="77777777" w:rsidTr="002662BC">
        <w:tc>
          <w:tcPr>
            <w:tcW w:w="6948" w:type="dxa"/>
          </w:tcPr>
          <w:p w14:paraId="0694E5FC" w14:textId="353F2614" w:rsidR="000E0D33" w:rsidRPr="007F50D8" w:rsidRDefault="0084405B" w:rsidP="000E0D33">
            <w:pPr>
              <w:keepNext/>
              <w:rPr>
                <w:b/>
                <w:bCs/>
                <w:sz w:val="22"/>
                <w:szCs w:val="22"/>
                <w:lang w:val="en-US"/>
              </w:rPr>
            </w:pPr>
            <w:r w:rsidRPr="007F50D8">
              <w:rPr>
                <w:b/>
                <w:bCs/>
                <w:sz w:val="22"/>
                <w:szCs w:val="22"/>
                <w:lang w:val="en-US"/>
              </w:rPr>
              <w:t xml:space="preserve">Divisional </w:t>
            </w:r>
            <w:r w:rsidR="000E0D33" w:rsidRPr="007F50D8">
              <w:rPr>
                <w:b/>
                <w:bCs/>
                <w:sz w:val="22"/>
                <w:szCs w:val="22"/>
                <w:lang w:val="en-US"/>
              </w:rPr>
              <w:t>Clinical Research Coordinator-Division of Emergency Medicine, University of Utah, Salt Lake City, UT</w:t>
            </w:r>
          </w:p>
        </w:tc>
        <w:tc>
          <w:tcPr>
            <w:tcW w:w="2520" w:type="dxa"/>
          </w:tcPr>
          <w:p w14:paraId="19479A77" w14:textId="2A2159C4" w:rsidR="000E0D33" w:rsidRPr="007F50D8" w:rsidRDefault="000E0D33" w:rsidP="00595A82">
            <w:pPr>
              <w:keepNext/>
              <w:jc w:val="right"/>
              <w:rPr>
                <w:b/>
                <w:bCs/>
                <w:sz w:val="22"/>
                <w:szCs w:val="22"/>
                <w:lang w:val="en-US"/>
              </w:rPr>
            </w:pPr>
            <w:r w:rsidRPr="007F50D8">
              <w:rPr>
                <w:b/>
                <w:bCs/>
                <w:sz w:val="22"/>
                <w:szCs w:val="22"/>
                <w:lang w:val="en-US"/>
              </w:rPr>
              <w:t>2010-</w:t>
            </w:r>
            <w:r w:rsidR="00595A82" w:rsidRPr="007F50D8">
              <w:rPr>
                <w:b/>
                <w:bCs/>
                <w:sz w:val="22"/>
                <w:szCs w:val="22"/>
                <w:lang w:val="en-US"/>
              </w:rPr>
              <w:t>2012</w:t>
            </w:r>
          </w:p>
        </w:tc>
      </w:tr>
    </w:tbl>
    <w:p w14:paraId="18D50961" w14:textId="70628B88" w:rsidR="008E5583" w:rsidRPr="007F50D8" w:rsidRDefault="008E5583" w:rsidP="0065427F">
      <w:pPr>
        <w:widowControl/>
        <w:numPr>
          <w:ilvl w:val="0"/>
          <w:numId w:val="4"/>
        </w:numPr>
        <w:suppressAutoHyphens/>
        <w:rPr>
          <w:sz w:val="22"/>
          <w:szCs w:val="22"/>
          <w:lang w:val="en-US"/>
        </w:rPr>
      </w:pPr>
      <w:r w:rsidRPr="007F50D8">
        <w:rPr>
          <w:sz w:val="22"/>
          <w:szCs w:val="22"/>
          <w:lang w:val="en-US"/>
        </w:rPr>
        <w:t>Supervise</w:t>
      </w:r>
      <w:r w:rsidR="003316FD" w:rsidRPr="007F50D8">
        <w:rPr>
          <w:sz w:val="22"/>
          <w:szCs w:val="22"/>
          <w:lang w:val="en-US"/>
        </w:rPr>
        <w:t>d</w:t>
      </w:r>
      <w:r w:rsidRPr="007F50D8">
        <w:rPr>
          <w:sz w:val="22"/>
          <w:szCs w:val="22"/>
          <w:lang w:val="en-US"/>
        </w:rPr>
        <w:t xml:space="preserve"> and manage</w:t>
      </w:r>
      <w:r w:rsidR="003316FD" w:rsidRPr="007F50D8">
        <w:rPr>
          <w:sz w:val="22"/>
          <w:szCs w:val="22"/>
          <w:lang w:val="en-US"/>
        </w:rPr>
        <w:t>d</w:t>
      </w:r>
      <w:r w:rsidRPr="007F50D8">
        <w:rPr>
          <w:sz w:val="22"/>
          <w:szCs w:val="22"/>
          <w:lang w:val="en-US"/>
        </w:rPr>
        <w:t xml:space="preserve"> the Research Associates</w:t>
      </w:r>
      <w:r w:rsidR="008D55CA" w:rsidRPr="007F50D8">
        <w:rPr>
          <w:sz w:val="22"/>
          <w:szCs w:val="22"/>
          <w:lang w:val="en-US"/>
        </w:rPr>
        <w:t xml:space="preserve"> (RA’s) and clinical research personnel</w:t>
      </w:r>
      <w:r w:rsidRPr="007F50D8">
        <w:rPr>
          <w:sz w:val="22"/>
          <w:szCs w:val="22"/>
          <w:lang w:val="en-US"/>
        </w:rPr>
        <w:t xml:space="preserve"> for the Division of Emergency Medicine</w:t>
      </w:r>
      <w:r w:rsidR="00ED5038" w:rsidRPr="007F50D8">
        <w:rPr>
          <w:sz w:val="22"/>
          <w:szCs w:val="22"/>
          <w:lang w:val="en-US"/>
        </w:rPr>
        <w:t xml:space="preserve"> (DEM) </w:t>
      </w:r>
      <w:r w:rsidR="008D55CA" w:rsidRPr="007F50D8">
        <w:rPr>
          <w:sz w:val="22"/>
          <w:szCs w:val="22"/>
          <w:lang w:val="en-US"/>
        </w:rPr>
        <w:t xml:space="preserve">for </w:t>
      </w:r>
      <w:r w:rsidR="0064429B" w:rsidRPr="007F50D8">
        <w:rPr>
          <w:sz w:val="22"/>
          <w:szCs w:val="22"/>
          <w:lang w:val="en-US"/>
        </w:rPr>
        <w:t xml:space="preserve">all </w:t>
      </w:r>
      <w:r w:rsidR="00430072" w:rsidRPr="007F50D8">
        <w:rPr>
          <w:sz w:val="22"/>
          <w:szCs w:val="22"/>
          <w:lang w:val="en-US"/>
        </w:rPr>
        <w:t xml:space="preserve">ongoing </w:t>
      </w:r>
      <w:r w:rsidR="008D55CA" w:rsidRPr="007F50D8">
        <w:rPr>
          <w:sz w:val="22"/>
          <w:szCs w:val="22"/>
          <w:lang w:val="en-US"/>
        </w:rPr>
        <w:t xml:space="preserve">research </w:t>
      </w:r>
      <w:r w:rsidR="00430072" w:rsidRPr="007F50D8">
        <w:rPr>
          <w:sz w:val="22"/>
          <w:szCs w:val="22"/>
          <w:lang w:val="en-US"/>
        </w:rPr>
        <w:t>protocols</w:t>
      </w:r>
      <w:r w:rsidR="00ED5038" w:rsidRPr="007F50D8">
        <w:rPr>
          <w:sz w:val="22"/>
          <w:szCs w:val="22"/>
          <w:lang w:val="en-US"/>
        </w:rPr>
        <w:t>.</w:t>
      </w:r>
    </w:p>
    <w:p w14:paraId="3FD57F04" w14:textId="1AF6B176" w:rsidR="008E5583" w:rsidRPr="007F50D8" w:rsidRDefault="008E5583" w:rsidP="0065427F">
      <w:pPr>
        <w:numPr>
          <w:ilvl w:val="0"/>
          <w:numId w:val="4"/>
        </w:numPr>
        <w:tabs>
          <w:tab w:val="left" w:pos="360"/>
        </w:tabs>
        <w:rPr>
          <w:sz w:val="22"/>
          <w:szCs w:val="22"/>
          <w:lang w:val="en-US"/>
        </w:rPr>
      </w:pPr>
      <w:r w:rsidRPr="007F50D8">
        <w:rPr>
          <w:sz w:val="22"/>
          <w:szCs w:val="22"/>
          <w:lang w:val="en-US"/>
        </w:rPr>
        <w:t>Over</w:t>
      </w:r>
      <w:r w:rsidR="003316FD" w:rsidRPr="007F50D8">
        <w:rPr>
          <w:sz w:val="22"/>
          <w:szCs w:val="22"/>
          <w:lang w:val="en-US"/>
        </w:rPr>
        <w:t>saw</w:t>
      </w:r>
      <w:r w:rsidR="008E1FF7" w:rsidRPr="007F50D8">
        <w:rPr>
          <w:sz w:val="22"/>
          <w:szCs w:val="22"/>
          <w:lang w:val="en-US"/>
        </w:rPr>
        <w:t xml:space="preserve"> the Undergraduate Research P</w:t>
      </w:r>
      <w:r w:rsidRPr="007F50D8">
        <w:rPr>
          <w:sz w:val="22"/>
          <w:szCs w:val="22"/>
          <w:lang w:val="en-US"/>
        </w:rPr>
        <w:t>rogram under the directorship of Dr. Troy Madsen</w:t>
      </w:r>
      <w:r w:rsidR="00A022EB" w:rsidRPr="007F50D8">
        <w:rPr>
          <w:sz w:val="22"/>
          <w:szCs w:val="22"/>
          <w:lang w:val="en-US"/>
        </w:rPr>
        <w:t xml:space="preserve"> res</w:t>
      </w:r>
      <w:r w:rsidR="007B6DA6" w:rsidRPr="007F50D8">
        <w:rPr>
          <w:sz w:val="22"/>
          <w:szCs w:val="22"/>
          <w:lang w:val="en-US"/>
        </w:rPr>
        <w:t xml:space="preserve">ulting in </w:t>
      </w:r>
      <w:r w:rsidR="007B6DA6" w:rsidRPr="007F50D8">
        <w:rPr>
          <w:sz w:val="22"/>
          <w:szCs w:val="22"/>
          <w:lang w:val="en-US"/>
        </w:rPr>
        <w:lastRenderedPageBreak/>
        <w:t>enrollment of over 1500 chest pain subject and 750</w:t>
      </w:r>
      <w:r w:rsidR="00A022EB" w:rsidRPr="007F50D8">
        <w:rPr>
          <w:sz w:val="22"/>
          <w:szCs w:val="22"/>
          <w:lang w:val="en-US"/>
        </w:rPr>
        <w:t xml:space="preserve"> health information access subjects</w:t>
      </w:r>
      <w:r w:rsidRPr="007F50D8">
        <w:rPr>
          <w:sz w:val="22"/>
          <w:szCs w:val="22"/>
          <w:lang w:val="en-US"/>
        </w:rPr>
        <w:t>.</w:t>
      </w:r>
    </w:p>
    <w:p w14:paraId="7C769FCE" w14:textId="0502AD79" w:rsidR="008E5583" w:rsidRPr="007F50D8" w:rsidRDefault="008E5583" w:rsidP="0065427F">
      <w:pPr>
        <w:numPr>
          <w:ilvl w:val="0"/>
          <w:numId w:val="4"/>
        </w:numPr>
        <w:tabs>
          <w:tab w:val="left" w:pos="360"/>
        </w:tabs>
        <w:rPr>
          <w:sz w:val="22"/>
          <w:szCs w:val="22"/>
          <w:lang w:val="en-US"/>
        </w:rPr>
      </w:pPr>
      <w:r w:rsidRPr="007F50D8">
        <w:rPr>
          <w:sz w:val="22"/>
          <w:szCs w:val="22"/>
          <w:lang w:val="en-US"/>
        </w:rPr>
        <w:t>Coordinate</w:t>
      </w:r>
      <w:r w:rsidR="003316FD" w:rsidRPr="007F50D8">
        <w:rPr>
          <w:sz w:val="22"/>
          <w:szCs w:val="22"/>
          <w:lang w:val="en-US"/>
        </w:rPr>
        <w:t>d</w:t>
      </w:r>
      <w:r w:rsidRPr="007F50D8">
        <w:rPr>
          <w:sz w:val="22"/>
          <w:szCs w:val="22"/>
          <w:lang w:val="en-US"/>
        </w:rPr>
        <w:t xml:space="preserve"> the research rotation</w:t>
      </w:r>
      <w:r w:rsidR="0064429B" w:rsidRPr="007F50D8">
        <w:rPr>
          <w:sz w:val="22"/>
          <w:szCs w:val="22"/>
          <w:lang w:val="en-US"/>
        </w:rPr>
        <w:t xml:space="preserve"> and fellowship</w:t>
      </w:r>
      <w:r w:rsidRPr="007F50D8">
        <w:rPr>
          <w:sz w:val="22"/>
          <w:szCs w:val="22"/>
          <w:lang w:val="en-US"/>
        </w:rPr>
        <w:t xml:space="preserve"> for the </w:t>
      </w:r>
      <w:r w:rsidR="00BB1EED" w:rsidRPr="007F50D8">
        <w:rPr>
          <w:sz w:val="22"/>
          <w:szCs w:val="22"/>
          <w:lang w:val="en-US"/>
        </w:rPr>
        <w:t>Division of Emergency Medicine (</w:t>
      </w:r>
      <w:r w:rsidRPr="007F50D8">
        <w:rPr>
          <w:sz w:val="22"/>
          <w:szCs w:val="22"/>
          <w:lang w:val="en-US"/>
        </w:rPr>
        <w:t>DEM</w:t>
      </w:r>
      <w:r w:rsidR="00BB1EED" w:rsidRPr="007F50D8">
        <w:rPr>
          <w:sz w:val="22"/>
          <w:szCs w:val="22"/>
          <w:lang w:val="en-US"/>
        </w:rPr>
        <w:t>)</w:t>
      </w:r>
      <w:r w:rsidRPr="007F50D8">
        <w:rPr>
          <w:sz w:val="22"/>
          <w:szCs w:val="22"/>
          <w:lang w:val="en-US"/>
        </w:rPr>
        <w:t xml:space="preserve"> including medical students and international research fellows.</w:t>
      </w:r>
    </w:p>
    <w:p w14:paraId="6DDD9C7E" w14:textId="52C5B7DF" w:rsidR="00ED5038" w:rsidRPr="007F50D8" w:rsidRDefault="00ED5038" w:rsidP="0065427F">
      <w:pPr>
        <w:numPr>
          <w:ilvl w:val="0"/>
          <w:numId w:val="4"/>
        </w:numPr>
        <w:tabs>
          <w:tab w:val="left" w:pos="360"/>
        </w:tabs>
        <w:rPr>
          <w:sz w:val="22"/>
          <w:szCs w:val="22"/>
          <w:lang w:val="en-US"/>
        </w:rPr>
      </w:pPr>
      <w:r w:rsidRPr="007F50D8">
        <w:rPr>
          <w:sz w:val="22"/>
          <w:szCs w:val="22"/>
          <w:lang w:val="en-US"/>
        </w:rPr>
        <w:t>Coordinate</w:t>
      </w:r>
      <w:r w:rsidR="003316FD" w:rsidRPr="007F50D8">
        <w:rPr>
          <w:sz w:val="22"/>
          <w:szCs w:val="22"/>
          <w:lang w:val="en-US"/>
        </w:rPr>
        <w:t>d</w:t>
      </w:r>
      <w:r w:rsidRPr="007F50D8">
        <w:rPr>
          <w:sz w:val="22"/>
          <w:szCs w:val="22"/>
          <w:lang w:val="en-US"/>
        </w:rPr>
        <w:t xml:space="preserve"> </w:t>
      </w:r>
      <w:r w:rsidR="0064429B" w:rsidRPr="007F50D8">
        <w:rPr>
          <w:sz w:val="22"/>
          <w:szCs w:val="22"/>
          <w:lang w:val="en-US"/>
        </w:rPr>
        <w:t xml:space="preserve">research </w:t>
      </w:r>
      <w:r w:rsidRPr="007F50D8">
        <w:rPr>
          <w:sz w:val="22"/>
          <w:szCs w:val="22"/>
          <w:lang w:val="en-US"/>
        </w:rPr>
        <w:t xml:space="preserve">training and certification </w:t>
      </w:r>
      <w:r w:rsidR="0064429B" w:rsidRPr="007F50D8">
        <w:rPr>
          <w:sz w:val="22"/>
          <w:szCs w:val="22"/>
          <w:lang w:val="en-US"/>
        </w:rPr>
        <w:t>of all incoming residents, faculty, and visiting researcher to the division.</w:t>
      </w:r>
    </w:p>
    <w:p w14:paraId="70986CC2" w14:textId="7A6134B6" w:rsidR="008E5583" w:rsidRPr="007F50D8" w:rsidRDefault="008E5583" w:rsidP="0065427F">
      <w:pPr>
        <w:numPr>
          <w:ilvl w:val="0"/>
          <w:numId w:val="4"/>
        </w:numPr>
        <w:tabs>
          <w:tab w:val="left" w:pos="360"/>
        </w:tabs>
        <w:rPr>
          <w:sz w:val="22"/>
          <w:szCs w:val="22"/>
          <w:lang w:val="en-US"/>
        </w:rPr>
      </w:pPr>
      <w:r w:rsidRPr="007F50D8">
        <w:rPr>
          <w:sz w:val="22"/>
          <w:szCs w:val="22"/>
          <w:lang w:val="en-US"/>
        </w:rPr>
        <w:t xml:space="preserve">Responsible for grant </w:t>
      </w:r>
      <w:r w:rsidR="0064429B" w:rsidRPr="007F50D8">
        <w:rPr>
          <w:sz w:val="22"/>
          <w:szCs w:val="22"/>
          <w:lang w:val="en-US"/>
        </w:rPr>
        <w:t xml:space="preserve">preparation </w:t>
      </w:r>
      <w:r w:rsidRPr="007F50D8">
        <w:rPr>
          <w:sz w:val="22"/>
          <w:szCs w:val="22"/>
          <w:lang w:val="en-US"/>
        </w:rPr>
        <w:t>and protocol submission to the IRB, OSP, and to the funding agency or industry</w:t>
      </w:r>
      <w:r w:rsidR="003C2435" w:rsidRPr="007F50D8">
        <w:rPr>
          <w:sz w:val="22"/>
          <w:szCs w:val="22"/>
          <w:lang w:val="en-US"/>
        </w:rPr>
        <w:t xml:space="preserve"> resulting in </w:t>
      </w:r>
      <w:r w:rsidR="0064429B" w:rsidRPr="007F50D8">
        <w:rPr>
          <w:sz w:val="22"/>
          <w:szCs w:val="22"/>
          <w:lang w:val="en-US"/>
        </w:rPr>
        <w:t>~$4.7M in submissions and over $6</w:t>
      </w:r>
      <w:r w:rsidR="0008450C" w:rsidRPr="007F50D8">
        <w:rPr>
          <w:sz w:val="22"/>
          <w:szCs w:val="22"/>
          <w:lang w:val="en-US"/>
        </w:rPr>
        <w:t>0</w:t>
      </w:r>
      <w:r w:rsidR="003C2435" w:rsidRPr="007F50D8">
        <w:rPr>
          <w:sz w:val="22"/>
          <w:szCs w:val="22"/>
          <w:lang w:val="en-US"/>
        </w:rPr>
        <w:t xml:space="preserve">0,000 in grant funding </w:t>
      </w:r>
      <w:r w:rsidR="0064429B" w:rsidRPr="007F50D8">
        <w:rPr>
          <w:sz w:val="22"/>
          <w:szCs w:val="22"/>
          <w:lang w:val="en-US"/>
        </w:rPr>
        <w:t>secured since September 2010</w:t>
      </w:r>
      <w:r w:rsidR="003C2435" w:rsidRPr="007F50D8">
        <w:rPr>
          <w:sz w:val="22"/>
          <w:szCs w:val="22"/>
          <w:lang w:val="en-US"/>
        </w:rPr>
        <w:t>.</w:t>
      </w:r>
    </w:p>
    <w:p w14:paraId="2291508E" w14:textId="7D5CD550" w:rsidR="008E5583" w:rsidRPr="007F50D8" w:rsidRDefault="0008450C" w:rsidP="0065427F">
      <w:pPr>
        <w:numPr>
          <w:ilvl w:val="0"/>
          <w:numId w:val="4"/>
        </w:numPr>
        <w:tabs>
          <w:tab w:val="left" w:pos="360"/>
        </w:tabs>
        <w:rPr>
          <w:sz w:val="22"/>
          <w:szCs w:val="22"/>
          <w:lang w:val="en-US"/>
        </w:rPr>
      </w:pPr>
      <w:r w:rsidRPr="007F50D8">
        <w:rPr>
          <w:sz w:val="22"/>
          <w:szCs w:val="22"/>
          <w:lang w:val="en-US"/>
        </w:rPr>
        <w:t>Design</w:t>
      </w:r>
      <w:r w:rsidR="003316FD" w:rsidRPr="007F50D8">
        <w:rPr>
          <w:sz w:val="22"/>
          <w:szCs w:val="22"/>
          <w:lang w:val="en-US"/>
        </w:rPr>
        <w:t>ed</w:t>
      </w:r>
      <w:r w:rsidRPr="007F50D8">
        <w:rPr>
          <w:sz w:val="22"/>
          <w:szCs w:val="22"/>
          <w:lang w:val="en-US"/>
        </w:rPr>
        <w:t>, c</w:t>
      </w:r>
      <w:r w:rsidR="008E5583" w:rsidRPr="007F50D8">
        <w:rPr>
          <w:sz w:val="22"/>
          <w:szCs w:val="22"/>
          <w:lang w:val="en-US"/>
        </w:rPr>
        <w:t>reate</w:t>
      </w:r>
      <w:r w:rsidR="003316FD" w:rsidRPr="007F50D8">
        <w:rPr>
          <w:sz w:val="22"/>
          <w:szCs w:val="22"/>
          <w:lang w:val="en-US"/>
        </w:rPr>
        <w:t>d</w:t>
      </w:r>
      <w:r w:rsidRPr="007F50D8">
        <w:rPr>
          <w:sz w:val="22"/>
          <w:szCs w:val="22"/>
          <w:lang w:val="en-US"/>
        </w:rPr>
        <w:t>,</w:t>
      </w:r>
      <w:r w:rsidR="008E5583" w:rsidRPr="007F50D8">
        <w:rPr>
          <w:sz w:val="22"/>
          <w:szCs w:val="22"/>
          <w:lang w:val="en-US"/>
        </w:rPr>
        <w:t xml:space="preserve"> and maintain</w:t>
      </w:r>
      <w:r w:rsidR="003316FD" w:rsidRPr="007F50D8">
        <w:rPr>
          <w:sz w:val="22"/>
          <w:szCs w:val="22"/>
          <w:lang w:val="en-US"/>
        </w:rPr>
        <w:t>ed</w:t>
      </w:r>
      <w:r w:rsidR="008E5583" w:rsidRPr="007F50D8">
        <w:rPr>
          <w:sz w:val="22"/>
          <w:szCs w:val="22"/>
          <w:lang w:val="en-US"/>
        </w:rPr>
        <w:t xml:space="preserve"> the DEM RedCap databases for faculty</w:t>
      </w:r>
      <w:r w:rsidR="006C2C19" w:rsidRPr="007F50D8">
        <w:rPr>
          <w:sz w:val="22"/>
          <w:szCs w:val="22"/>
          <w:lang w:val="en-US"/>
        </w:rPr>
        <w:t xml:space="preserve"> consisting of over 25 ongoing databases and projects</w:t>
      </w:r>
      <w:r w:rsidR="008E5583" w:rsidRPr="007F50D8">
        <w:rPr>
          <w:sz w:val="22"/>
          <w:szCs w:val="22"/>
          <w:lang w:val="en-US"/>
        </w:rPr>
        <w:t>.</w:t>
      </w:r>
    </w:p>
    <w:p w14:paraId="3BCC17A6" w14:textId="0B3EE40E" w:rsidR="008E5583" w:rsidRPr="007F50D8" w:rsidRDefault="008E5583" w:rsidP="0065427F">
      <w:pPr>
        <w:numPr>
          <w:ilvl w:val="0"/>
          <w:numId w:val="4"/>
        </w:numPr>
        <w:tabs>
          <w:tab w:val="left" w:pos="360"/>
        </w:tabs>
        <w:rPr>
          <w:sz w:val="22"/>
          <w:szCs w:val="22"/>
          <w:lang w:val="en-US"/>
        </w:rPr>
      </w:pPr>
      <w:r w:rsidRPr="007F50D8">
        <w:rPr>
          <w:sz w:val="22"/>
          <w:szCs w:val="22"/>
          <w:lang w:val="en-US"/>
        </w:rPr>
        <w:t>Plan</w:t>
      </w:r>
      <w:r w:rsidR="003316FD" w:rsidRPr="007F50D8">
        <w:rPr>
          <w:sz w:val="22"/>
          <w:szCs w:val="22"/>
          <w:lang w:val="en-US"/>
        </w:rPr>
        <w:t>ned</w:t>
      </w:r>
      <w:r w:rsidRPr="007F50D8">
        <w:rPr>
          <w:sz w:val="22"/>
          <w:szCs w:val="22"/>
          <w:lang w:val="en-US"/>
        </w:rPr>
        <w:t>, design</w:t>
      </w:r>
      <w:r w:rsidR="003316FD" w:rsidRPr="007F50D8">
        <w:rPr>
          <w:sz w:val="22"/>
          <w:szCs w:val="22"/>
          <w:lang w:val="en-US"/>
        </w:rPr>
        <w:t>ed</w:t>
      </w:r>
      <w:r w:rsidRPr="007F50D8">
        <w:rPr>
          <w:sz w:val="22"/>
          <w:szCs w:val="22"/>
          <w:lang w:val="en-US"/>
        </w:rPr>
        <w:t xml:space="preserve">, and developed protocols, case reporting forms, informed consents, surveys, and recruitment materials </w:t>
      </w:r>
      <w:r w:rsidR="008E1FF7" w:rsidRPr="007F50D8">
        <w:rPr>
          <w:sz w:val="22"/>
          <w:szCs w:val="22"/>
          <w:lang w:val="en-US"/>
        </w:rPr>
        <w:t>with individuals involved in research in the Division.</w:t>
      </w:r>
    </w:p>
    <w:p w14:paraId="157EDC51" w14:textId="06BFB47F" w:rsidR="002662BC" w:rsidRPr="007F50D8" w:rsidRDefault="00AE570F" w:rsidP="0065427F">
      <w:pPr>
        <w:numPr>
          <w:ilvl w:val="0"/>
          <w:numId w:val="4"/>
        </w:numPr>
        <w:tabs>
          <w:tab w:val="left" w:pos="360"/>
        </w:tabs>
        <w:rPr>
          <w:sz w:val="22"/>
          <w:szCs w:val="22"/>
          <w:lang w:val="en-US"/>
        </w:rPr>
      </w:pPr>
      <w:r w:rsidRPr="007F50D8">
        <w:rPr>
          <w:sz w:val="22"/>
          <w:szCs w:val="22"/>
          <w:lang w:val="en-US"/>
        </w:rPr>
        <w:t>Prepare</w:t>
      </w:r>
      <w:r w:rsidR="003316FD" w:rsidRPr="007F50D8">
        <w:rPr>
          <w:sz w:val="22"/>
          <w:szCs w:val="22"/>
          <w:lang w:val="en-US"/>
        </w:rPr>
        <w:t>d</w:t>
      </w:r>
      <w:r w:rsidRPr="007F50D8">
        <w:rPr>
          <w:sz w:val="22"/>
          <w:szCs w:val="22"/>
          <w:lang w:val="en-US"/>
        </w:rPr>
        <w:t xml:space="preserve"> FDA IND </w:t>
      </w:r>
      <w:r w:rsidR="00E84619" w:rsidRPr="007F50D8">
        <w:rPr>
          <w:sz w:val="22"/>
          <w:szCs w:val="22"/>
          <w:lang w:val="en-US"/>
        </w:rPr>
        <w:t>applications, amendment,</w:t>
      </w:r>
      <w:r w:rsidRPr="007F50D8">
        <w:rPr>
          <w:sz w:val="22"/>
          <w:szCs w:val="22"/>
          <w:lang w:val="en-US"/>
        </w:rPr>
        <w:t xml:space="preserve"> community consultation plans for waivers of consent</w:t>
      </w:r>
      <w:r w:rsidR="00E84619" w:rsidRPr="007F50D8">
        <w:rPr>
          <w:sz w:val="22"/>
          <w:szCs w:val="22"/>
          <w:lang w:val="en-US"/>
        </w:rPr>
        <w:t>, reporting forms, compliance reports and communications.</w:t>
      </w:r>
    </w:p>
    <w:p w14:paraId="721294FA" w14:textId="77777777" w:rsidR="00A91125" w:rsidRPr="007F50D8" w:rsidRDefault="00A91125" w:rsidP="00ED5038">
      <w:pPr>
        <w:tabs>
          <w:tab w:val="left" w:pos="360"/>
        </w:tabs>
        <w:ind w:left="360"/>
        <w:rPr>
          <w:b/>
          <w:sz w:val="22"/>
          <w:szCs w:val="22"/>
          <w:lang w:val="en-US"/>
        </w:rPr>
      </w:pPr>
    </w:p>
    <w:tbl>
      <w:tblPr>
        <w:tblW w:w="9468" w:type="dxa"/>
        <w:tblLook w:val="01E0" w:firstRow="1" w:lastRow="1" w:firstColumn="1" w:lastColumn="1" w:noHBand="0" w:noVBand="0"/>
      </w:tblPr>
      <w:tblGrid>
        <w:gridCol w:w="7308"/>
        <w:gridCol w:w="2160"/>
      </w:tblGrid>
      <w:tr w:rsidR="00B16C70" w:rsidRPr="007F50D8" w14:paraId="10AE16A1" w14:textId="77777777">
        <w:tc>
          <w:tcPr>
            <w:tcW w:w="7308" w:type="dxa"/>
          </w:tcPr>
          <w:p w14:paraId="4DEA1CC0" w14:textId="77777777" w:rsidR="00B16C70" w:rsidRPr="007F50D8" w:rsidRDefault="00B16C70" w:rsidP="00B16C70">
            <w:pPr>
              <w:keepNext/>
              <w:rPr>
                <w:b/>
                <w:bCs/>
                <w:sz w:val="22"/>
                <w:szCs w:val="22"/>
                <w:lang w:val="en-US"/>
              </w:rPr>
            </w:pPr>
            <w:r w:rsidRPr="007F50D8">
              <w:rPr>
                <w:b/>
                <w:bCs/>
                <w:sz w:val="22"/>
                <w:szCs w:val="22"/>
                <w:lang w:val="en-US"/>
              </w:rPr>
              <w:t>Part-time Clinical Research Coordinator-Diabetes and Endocrinology, Intermountain Healthcare, Salt Lake City, Utah</w:t>
            </w:r>
          </w:p>
        </w:tc>
        <w:tc>
          <w:tcPr>
            <w:tcW w:w="2160" w:type="dxa"/>
          </w:tcPr>
          <w:p w14:paraId="295DDB2D" w14:textId="77777777" w:rsidR="00B16C70" w:rsidRPr="007F50D8" w:rsidRDefault="00B16C70" w:rsidP="004F4D75">
            <w:pPr>
              <w:keepNext/>
              <w:jc w:val="right"/>
              <w:rPr>
                <w:b/>
                <w:bCs/>
                <w:sz w:val="22"/>
                <w:szCs w:val="22"/>
                <w:lang w:val="en-US"/>
              </w:rPr>
            </w:pPr>
            <w:r w:rsidRPr="007F50D8">
              <w:rPr>
                <w:b/>
                <w:bCs/>
                <w:sz w:val="22"/>
                <w:szCs w:val="22"/>
                <w:lang w:val="en-US"/>
              </w:rPr>
              <w:t>Jan. 2010-</w:t>
            </w:r>
            <w:r w:rsidR="000E0D33" w:rsidRPr="007F50D8">
              <w:rPr>
                <w:b/>
                <w:bCs/>
                <w:sz w:val="22"/>
                <w:szCs w:val="22"/>
                <w:lang w:val="en-US"/>
              </w:rPr>
              <w:t>Sept. 2010</w:t>
            </w:r>
          </w:p>
        </w:tc>
      </w:tr>
    </w:tbl>
    <w:p w14:paraId="01A6EAB2" w14:textId="037C2396" w:rsidR="00B16C70" w:rsidRPr="007F50D8" w:rsidRDefault="00B16C70" w:rsidP="0065427F">
      <w:pPr>
        <w:numPr>
          <w:ilvl w:val="0"/>
          <w:numId w:val="5"/>
        </w:numPr>
        <w:tabs>
          <w:tab w:val="left" w:pos="360"/>
        </w:tabs>
        <w:rPr>
          <w:sz w:val="22"/>
          <w:szCs w:val="22"/>
          <w:lang w:val="en-US"/>
        </w:rPr>
      </w:pPr>
      <w:r w:rsidRPr="007F50D8">
        <w:rPr>
          <w:sz w:val="22"/>
          <w:szCs w:val="22"/>
          <w:lang w:val="en-US"/>
        </w:rPr>
        <w:t>Coordinate</w:t>
      </w:r>
      <w:r w:rsidR="003316FD" w:rsidRPr="007F50D8">
        <w:rPr>
          <w:sz w:val="22"/>
          <w:szCs w:val="22"/>
          <w:lang w:val="en-US"/>
        </w:rPr>
        <w:t>d</w:t>
      </w:r>
      <w:r w:rsidRPr="007F50D8">
        <w:rPr>
          <w:sz w:val="22"/>
          <w:szCs w:val="22"/>
          <w:lang w:val="en-US"/>
        </w:rPr>
        <w:t xml:space="preserve"> research protocol</w:t>
      </w:r>
      <w:r w:rsidR="006940DD" w:rsidRPr="007F50D8">
        <w:rPr>
          <w:sz w:val="22"/>
          <w:szCs w:val="22"/>
          <w:lang w:val="en-US"/>
        </w:rPr>
        <w:t>s</w:t>
      </w:r>
      <w:r w:rsidRPr="007F50D8">
        <w:rPr>
          <w:sz w:val="22"/>
          <w:szCs w:val="22"/>
          <w:lang w:val="en-US"/>
        </w:rPr>
        <w:t xml:space="preserve"> including daily operations of the project</w:t>
      </w:r>
      <w:r w:rsidR="006940DD" w:rsidRPr="007F50D8">
        <w:rPr>
          <w:sz w:val="22"/>
          <w:szCs w:val="22"/>
          <w:lang w:val="en-US"/>
        </w:rPr>
        <w:t>s</w:t>
      </w:r>
      <w:r w:rsidRPr="007F50D8">
        <w:rPr>
          <w:sz w:val="22"/>
          <w:szCs w:val="22"/>
          <w:lang w:val="en-US"/>
        </w:rPr>
        <w:t>, development of data collection instruments, and intervention materials.</w:t>
      </w:r>
    </w:p>
    <w:p w14:paraId="7B8657B9" w14:textId="155E5F66" w:rsidR="00B16C70" w:rsidRPr="007F50D8" w:rsidRDefault="00B16C70" w:rsidP="0065427F">
      <w:pPr>
        <w:numPr>
          <w:ilvl w:val="0"/>
          <w:numId w:val="5"/>
        </w:numPr>
        <w:tabs>
          <w:tab w:val="left" w:pos="360"/>
        </w:tabs>
        <w:rPr>
          <w:sz w:val="22"/>
          <w:szCs w:val="22"/>
          <w:lang w:val="en-US"/>
        </w:rPr>
      </w:pPr>
      <w:r w:rsidRPr="007F50D8">
        <w:rPr>
          <w:sz w:val="22"/>
          <w:szCs w:val="22"/>
          <w:lang w:val="en-US"/>
        </w:rPr>
        <w:t>Conduct</w:t>
      </w:r>
      <w:r w:rsidR="003316FD" w:rsidRPr="007F50D8">
        <w:rPr>
          <w:sz w:val="22"/>
          <w:szCs w:val="22"/>
          <w:lang w:val="en-US"/>
        </w:rPr>
        <w:t>ed</w:t>
      </w:r>
      <w:r w:rsidRPr="007F50D8">
        <w:rPr>
          <w:sz w:val="22"/>
          <w:szCs w:val="22"/>
          <w:lang w:val="en-US"/>
        </w:rPr>
        <w:t xml:space="preserve"> recruitment and enr</w:t>
      </w:r>
      <w:r w:rsidR="003316FD" w:rsidRPr="007F50D8">
        <w:rPr>
          <w:sz w:val="22"/>
          <w:szCs w:val="22"/>
          <w:lang w:val="en-US"/>
        </w:rPr>
        <w:t>ollment of participants, oversaw</w:t>
      </w:r>
      <w:r w:rsidRPr="007F50D8">
        <w:rPr>
          <w:sz w:val="22"/>
          <w:szCs w:val="22"/>
          <w:lang w:val="en-US"/>
        </w:rPr>
        <w:t xml:space="preserve"> educational interventions, and conduct</w:t>
      </w:r>
      <w:r w:rsidR="003316FD" w:rsidRPr="007F50D8">
        <w:rPr>
          <w:sz w:val="22"/>
          <w:szCs w:val="22"/>
          <w:lang w:val="en-US"/>
        </w:rPr>
        <w:t>ed</w:t>
      </w:r>
      <w:r w:rsidRPr="007F50D8">
        <w:rPr>
          <w:sz w:val="22"/>
          <w:szCs w:val="22"/>
          <w:lang w:val="en-US"/>
        </w:rPr>
        <w:t xml:space="preserve"> follow-up research clinic visits.</w:t>
      </w:r>
    </w:p>
    <w:p w14:paraId="6BE042BA" w14:textId="6E9F0535" w:rsidR="0058102C" w:rsidRPr="007F50D8" w:rsidRDefault="003316FD" w:rsidP="0065427F">
      <w:pPr>
        <w:numPr>
          <w:ilvl w:val="0"/>
          <w:numId w:val="5"/>
        </w:numPr>
        <w:tabs>
          <w:tab w:val="left" w:pos="360"/>
        </w:tabs>
        <w:rPr>
          <w:sz w:val="22"/>
          <w:szCs w:val="22"/>
          <w:lang w:val="en-US"/>
        </w:rPr>
      </w:pPr>
      <w:r w:rsidRPr="007F50D8">
        <w:rPr>
          <w:sz w:val="22"/>
          <w:szCs w:val="22"/>
          <w:lang w:val="en-US"/>
        </w:rPr>
        <w:t>Managed</w:t>
      </w:r>
      <w:r w:rsidR="00B16C70" w:rsidRPr="007F50D8">
        <w:rPr>
          <w:sz w:val="22"/>
          <w:szCs w:val="22"/>
          <w:lang w:val="en-US"/>
        </w:rPr>
        <w:t xml:space="preserve"> IRB modifications, recruitment strategies, and </w:t>
      </w:r>
      <w:r w:rsidR="006940DD" w:rsidRPr="007F50D8">
        <w:rPr>
          <w:sz w:val="22"/>
          <w:szCs w:val="22"/>
          <w:lang w:val="en-US"/>
        </w:rPr>
        <w:t xml:space="preserve">creation of </w:t>
      </w:r>
      <w:r w:rsidR="00B16C70" w:rsidRPr="007F50D8">
        <w:rPr>
          <w:sz w:val="22"/>
          <w:szCs w:val="22"/>
          <w:lang w:val="en-US"/>
        </w:rPr>
        <w:t>recruitment materials.</w:t>
      </w:r>
    </w:p>
    <w:p w14:paraId="156CBBF4" w14:textId="077F5189" w:rsidR="00B16C70" w:rsidRPr="007F50D8" w:rsidRDefault="0058102C" w:rsidP="0065427F">
      <w:pPr>
        <w:numPr>
          <w:ilvl w:val="0"/>
          <w:numId w:val="5"/>
        </w:numPr>
        <w:tabs>
          <w:tab w:val="left" w:pos="360"/>
        </w:tabs>
        <w:rPr>
          <w:sz w:val="22"/>
          <w:szCs w:val="22"/>
          <w:lang w:val="en-US"/>
        </w:rPr>
      </w:pPr>
      <w:r w:rsidRPr="007F50D8">
        <w:rPr>
          <w:sz w:val="22"/>
          <w:szCs w:val="22"/>
          <w:lang w:val="en-US"/>
        </w:rPr>
        <w:t>Review</w:t>
      </w:r>
      <w:r w:rsidR="003316FD" w:rsidRPr="007F50D8">
        <w:rPr>
          <w:sz w:val="22"/>
          <w:szCs w:val="22"/>
          <w:lang w:val="en-US"/>
        </w:rPr>
        <w:t>ed</w:t>
      </w:r>
      <w:r w:rsidRPr="007F50D8">
        <w:rPr>
          <w:sz w:val="22"/>
          <w:szCs w:val="22"/>
          <w:lang w:val="en-US"/>
        </w:rPr>
        <w:t xml:space="preserve"> and edit</w:t>
      </w:r>
      <w:r w:rsidR="003316FD" w:rsidRPr="007F50D8">
        <w:rPr>
          <w:sz w:val="22"/>
          <w:szCs w:val="22"/>
          <w:lang w:val="en-US"/>
        </w:rPr>
        <w:t>ed</w:t>
      </w:r>
      <w:r w:rsidRPr="007F50D8">
        <w:rPr>
          <w:sz w:val="22"/>
          <w:szCs w:val="22"/>
          <w:lang w:val="en-US"/>
        </w:rPr>
        <w:t xml:space="preserve"> grant submissions and abstracts for publication.</w:t>
      </w:r>
    </w:p>
    <w:p w14:paraId="07734627" w14:textId="77777777" w:rsidR="00B16C70" w:rsidRPr="007F50D8" w:rsidRDefault="00B16C70" w:rsidP="00B16C70">
      <w:pPr>
        <w:tabs>
          <w:tab w:val="left" w:pos="360"/>
        </w:tabs>
        <w:rPr>
          <w:sz w:val="22"/>
          <w:szCs w:val="22"/>
          <w:lang w:val="en-US"/>
        </w:rPr>
      </w:pPr>
    </w:p>
    <w:tbl>
      <w:tblPr>
        <w:tblW w:w="9468" w:type="dxa"/>
        <w:tblLook w:val="01E0" w:firstRow="1" w:lastRow="1" w:firstColumn="1" w:lastColumn="1" w:noHBand="0" w:noVBand="0"/>
      </w:tblPr>
      <w:tblGrid>
        <w:gridCol w:w="7308"/>
        <w:gridCol w:w="2160"/>
      </w:tblGrid>
      <w:tr w:rsidR="00B16C70" w:rsidRPr="007F50D8" w14:paraId="4ACE3EC3" w14:textId="77777777">
        <w:tc>
          <w:tcPr>
            <w:tcW w:w="7308" w:type="dxa"/>
          </w:tcPr>
          <w:p w14:paraId="6C56F6B8" w14:textId="77777777" w:rsidR="00B16C70" w:rsidRPr="007F50D8" w:rsidRDefault="00B16C70" w:rsidP="00B16C70">
            <w:pPr>
              <w:keepNext/>
              <w:rPr>
                <w:b/>
                <w:bCs/>
                <w:sz w:val="22"/>
                <w:szCs w:val="22"/>
                <w:lang w:val="en-US"/>
              </w:rPr>
            </w:pPr>
            <w:r w:rsidRPr="007F50D8">
              <w:rPr>
                <w:b/>
                <w:bCs/>
                <w:sz w:val="22"/>
                <w:szCs w:val="22"/>
                <w:lang w:val="en-US"/>
              </w:rPr>
              <w:t>Clinical Case Manager/Health Program Officer, Asian Association of Utah and Refugee Center, Salt Lake City, Utah (AmeriCorps)</w:t>
            </w:r>
          </w:p>
        </w:tc>
        <w:tc>
          <w:tcPr>
            <w:tcW w:w="2160" w:type="dxa"/>
          </w:tcPr>
          <w:p w14:paraId="5F43E5A8" w14:textId="77777777" w:rsidR="00B16C70" w:rsidRPr="007F50D8" w:rsidRDefault="00B16C70" w:rsidP="00B16C70">
            <w:pPr>
              <w:keepNext/>
              <w:widowControl/>
              <w:ind w:left="-198"/>
              <w:jc w:val="right"/>
              <w:rPr>
                <w:b/>
                <w:bCs/>
                <w:sz w:val="22"/>
                <w:szCs w:val="22"/>
                <w:lang w:val="en-US"/>
              </w:rPr>
            </w:pPr>
            <w:r w:rsidRPr="007F50D8">
              <w:rPr>
                <w:b/>
                <w:bCs/>
                <w:sz w:val="22"/>
                <w:szCs w:val="22"/>
                <w:lang w:val="en-US"/>
              </w:rPr>
              <w:t>Jan. 2009-Jan. 2010</w:t>
            </w:r>
          </w:p>
        </w:tc>
      </w:tr>
    </w:tbl>
    <w:p w14:paraId="654AABC9" w14:textId="77777777" w:rsidR="00B16C70" w:rsidRPr="007F50D8" w:rsidRDefault="00B16C70" w:rsidP="0065427F">
      <w:pPr>
        <w:numPr>
          <w:ilvl w:val="0"/>
          <w:numId w:val="6"/>
        </w:numPr>
        <w:tabs>
          <w:tab w:val="left" w:pos="360"/>
        </w:tabs>
        <w:ind w:left="360"/>
        <w:rPr>
          <w:sz w:val="22"/>
          <w:szCs w:val="22"/>
          <w:lang w:val="en-US"/>
        </w:rPr>
      </w:pPr>
      <w:r w:rsidRPr="007F50D8">
        <w:rPr>
          <w:sz w:val="22"/>
          <w:szCs w:val="22"/>
          <w:lang w:val="en-US"/>
        </w:rPr>
        <w:t>Conducted assessments, determined need, and provided case management for HIV</w:t>
      </w:r>
      <w:r w:rsidR="00BB1EED" w:rsidRPr="007F50D8">
        <w:rPr>
          <w:sz w:val="22"/>
          <w:szCs w:val="22"/>
          <w:lang w:val="en-US"/>
        </w:rPr>
        <w:t xml:space="preserve"> positive</w:t>
      </w:r>
      <w:r w:rsidRPr="007F50D8">
        <w:rPr>
          <w:sz w:val="22"/>
          <w:szCs w:val="22"/>
          <w:lang w:val="en-US"/>
        </w:rPr>
        <w:t xml:space="preserve"> refugees and refugees with other </w:t>
      </w:r>
      <w:r w:rsidR="00BB1EED" w:rsidRPr="007F50D8">
        <w:rPr>
          <w:sz w:val="22"/>
          <w:szCs w:val="22"/>
          <w:lang w:val="en-US"/>
        </w:rPr>
        <w:t>i</w:t>
      </w:r>
      <w:r w:rsidRPr="007F50D8">
        <w:rPr>
          <w:sz w:val="22"/>
          <w:szCs w:val="22"/>
          <w:lang w:val="en-US"/>
        </w:rPr>
        <w:t xml:space="preserve">nfectious </w:t>
      </w:r>
      <w:r w:rsidR="00BB1EED" w:rsidRPr="007F50D8">
        <w:rPr>
          <w:sz w:val="22"/>
          <w:szCs w:val="22"/>
          <w:lang w:val="en-US"/>
        </w:rPr>
        <w:t xml:space="preserve">diseases </w:t>
      </w:r>
      <w:r w:rsidRPr="007F50D8">
        <w:rPr>
          <w:sz w:val="22"/>
          <w:szCs w:val="22"/>
          <w:lang w:val="en-US"/>
        </w:rPr>
        <w:t>(</w:t>
      </w:r>
      <w:r w:rsidR="00BB1EED" w:rsidRPr="007F50D8">
        <w:rPr>
          <w:sz w:val="22"/>
          <w:szCs w:val="22"/>
          <w:lang w:val="en-US"/>
        </w:rPr>
        <w:t>hepatitis</w:t>
      </w:r>
      <w:r w:rsidRPr="007F50D8">
        <w:rPr>
          <w:sz w:val="22"/>
          <w:szCs w:val="22"/>
          <w:lang w:val="en-US"/>
        </w:rPr>
        <w:t xml:space="preserve"> B,</w:t>
      </w:r>
      <w:r w:rsidR="00BB1EED" w:rsidRPr="007F50D8">
        <w:rPr>
          <w:sz w:val="22"/>
          <w:szCs w:val="22"/>
          <w:lang w:val="en-US"/>
        </w:rPr>
        <w:t xml:space="preserve"> hepatitis</w:t>
      </w:r>
      <w:r w:rsidRPr="007F50D8">
        <w:rPr>
          <w:sz w:val="22"/>
          <w:szCs w:val="22"/>
          <w:lang w:val="en-US"/>
        </w:rPr>
        <w:t xml:space="preserve"> C). </w:t>
      </w:r>
    </w:p>
    <w:p w14:paraId="7CAD1BE7" w14:textId="77777777" w:rsidR="00B16C70" w:rsidRPr="007F50D8" w:rsidRDefault="00B16C70" w:rsidP="0065427F">
      <w:pPr>
        <w:numPr>
          <w:ilvl w:val="0"/>
          <w:numId w:val="6"/>
        </w:numPr>
        <w:ind w:left="360"/>
        <w:rPr>
          <w:sz w:val="22"/>
          <w:szCs w:val="22"/>
          <w:lang w:val="en-US"/>
        </w:rPr>
      </w:pPr>
      <w:r w:rsidRPr="007F50D8">
        <w:rPr>
          <w:sz w:val="22"/>
          <w:szCs w:val="22"/>
          <w:lang w:val="en-US"/>
        </w:rPr>
        <w:t>Provided sexual health education, STD/HIV transmission prevention information, HIV testing counseling, and condom/barrier method demonstrations for refugee youth and at risk individuals.</w:t>
      </w:r>
    </w:p>
    <w:p w14:paraId="18145D9D" w14:textId="77777777" w:rsidR="00B16C70" w:rsidRPr="007F50D8" w:rsidRDefault="00B16C70" w:rsidP="0065427F">
      <w:pPr>
        <w:numPr>
          <w:ilvl w:val="0"/>
          <w:numId w:val="6"/>
        </w:numPr>
        <w:ind w:left="360"/>
        <w:rPr>
          <w:sz w:val="22"/>
          <w:szCs w:val="22"/>
          <w:lang w:val="en-US"/>
        </w:rPr>
      </w:pPr>
      <w:r w:rsidRPr="007F50D8">
        <w:rPr>
          <w:sz w:val="22"/>
          <w:szCs w:val="22"/>
          <w:lang w:val="en-US"/>
        </w:rPr>
        <w:t>Coordinated services for refugee clients, maintained service documentation, facilitated acculturation, conducted crisis interventions, and worked with clinical staff to facilitate communication and care.</w:t>
      </w:r>
    </w:p>
    <w:p w14:paraId="60580AB4" w14:textId="77777777" w:rsidR="00B16C70" w:rsidRPr="007F50D8" w:rsidRDefault="00B16C70" w:rsidP="0065427F">
      <w:pPr>
        <w:numPr>
          <w:ilvl w:val="0"/>
          <w:numId w:val="6"/>
        </w:numPr>
        <w:ind w:left="360"/>
        <w:rPr>
          <w:sz w:val="22"/>
          <w:szCs w:val="22"/>
          <w:lang w:val="en-US"/>
        </w:rPr>
      </w:pPr>
      <w:r w:rsidRPr="007F50D8">
        <w:rPr>
          <w:sz w:val="22"/>
          <w:szCs w:val="22"/>
          <w:lang w:val="en-US"/>
        </w:rPr>
        <w:t xml:space="preserve">Worked closely with government agencies, schools, health care providers, and welfare agencies as </w:t>
      </w:r>
      <w:r w:rsidR="00BB1EED" w:rsidRPr="007F50D8">
        <w:rPr>
          <w:sz w:val="22"/>
          <w:szCs w:val="22"/>
          <w:lang w:val="en-US"/>
        </w:rPr>
        <w:t xml:space="preserve">a </w:t>
      </w:r>
      <w:r w:rsidRPr="007F50D8">
        <w:rPr>
          <w:sz w:val="22"/>
          <w:szCs w:val="22"/>
          <w:lang w:val="en-US"/>
        </w:rPr>
        <w:t xml:space="preserve">refugee advocate. </w:t>
      </w:r>
    </w:p>
    <w:p w14:paraId="2C9F7DD9" w14:textId="77777777" w:rsidR="00B16C70" w:rsidRPr="007F50D8" w:rsidRDefault="00B16C70" w:rsidP="0065427F">
      <w:pPr>
        <w:numPr>
          <w:ilvl w:val="0"/>
          <w:numId w:val="6"/>
        </w:numPr>
        <w:ind w:left="360"/>
        <w:rPr>
          <w:sz w:val="22"/>
          <w:szCs w:val="22"/>
          <w:lang w:val="en-US"/>
        </w:rPr>
      </w:pPr>
      <w:r w:rsidRPr="007F50D8">
        <w:rPr>
          <w:sz w:val="22"/>
          <w:szCs w:val="22"/>
          <w:lang w:val="en-US"/>
        </w:rPr>
        <w:t>Worked collaboratively with both internal and external service individuals to improve refugee services and health care through effective utilization of resources and assumed a leadership role to achieve desired clinical, financial, and resource outcomes.</w:t>
      </w:r>
    </w:p>
    <w:p w14:paraId="7DABBB3B" w14:textId="77777777" w:rsidR="00B16C70" w:rsidRPr="007F50D8" w:rsidRDefault="00B16C70" w:rsidP="0065427F">
      <w:pPr>
        <w:numPr>
          <w:ilvl w:val="0"/>
          <w:numId w:val="6"/>
        </w:numPr>
        <w:ind w:left="360"/>
        <w:rPr>
          <w:sz w:val="22"/>
          <w:szCs w:val="22"/>
          <w:lang w:val="en-US"/>
        </w:rPr>
      </w:pPr>
      <w:r w:rsidRPr="007F50D8">
        <w:rPr>
          <w:sz w:val="22"/>
          <w:szCs w:val="22"/>
          <w:lang w:val="en-US"/>
        </w:rPr>
        <w:t>Assisted in the writing, editing, research, and submission of agency grants.</w:t>
      </w:r>
    </w:p>
    <w:p w14:paraId="403AB8A0" w14:textId="77777777" w:rsidR="00B16C70" w:rsidRPr="007F50D8" w:rsidRDefault="00B16C70" w:rsidP="00A93728">
      <w:pPr>
        <w:tabs>
          <w:tab w:val="left" w:pos="360"/>
        </w:tabs>
        <w:rPr>
          <w:sz w:val="22"/>
          <w:szCs w:val="22"/>
          <w:lang w:val="en-US"/>
        </w:rPr>
      </w:pPr>
    </w:p>
    <w:tbl>
      <w:tblPr>
        <w:tblW w:w="9468" w:type="dxa"/>
        <w:tblLook w:val="01E0" w:firstRow="1" w:lastRow="1" w:firstColumn="1" w:lastColumn="1" w:noHBand="0" w:noVBand="0"/>
      </w:tblPr>
      <w:tblGrid>
        <w:gridCol w:w="7308"/>
        <w:gridCol w:w="2160"/>
      </w:tblGrid>
      <w:tr w:rsidR="00B16C70" w:rsidRPr="007F50D8" w14:paraId="761CDEDD" w14:textId="77777777">
        <w:tc>
          <w:tcPr>
            <w:tcW w:w="7308" w:type="dxa"/>
          </w:tcPr>
          <w:p w14:paraId="27C9A513" w14:textId="77777777" w:rsidR="00B16C70" w:rsidRPr="007F50D8" w:rsidRDefault="00B16C70" w:rsidP="00B16C70">
            <w:pPr>
              <w:keepNext/>
              <w:rPr>
                <w:b/>
                <w:bCs/>
                <w:sz w:val="22"/>
                <w:szCs w:val="22"/>
                <w:lang w:val="en-US"/>
              </w:rPr>
            </w:pPr>
            <w:r w:rsidRPr="007F50D8">
              <w:rPr>
                <w:b/>
                <w:bCs/>
                <w:sz w:val="22"/>
                <w:szCs w:val="22"/>
                <w:lang w:val="en-US"/>
              </w:rPr>
              <w:t>Clinical Research Coordinator/Project Manager, University of California-Irvine, Institute for Brain Aging &amp; Dementia, Irvine, CA</w:t>
            </w:r>
          </w:p>
        </w:tc>
        <w:tc>
          <w:tcPr>
            <w:tcW w:w="2160" w:type="dxa"/>
          </w:tcPr>
          <w:p w14:paraId="7DCE804C" w14:textId="77777777" w:rsidR="00B16C70" w:rsidRPr="007F50D8" w:rsidRDefault="00B16C70" w:rsidP="00B16C70">
            <w:pPr>
              <w:keepNext/>
              <w:jc w:val="right"/>
              <w:rPr>
                <w:b/>
                <w:bCs/>
                <w:sz w:val="22"/>
                <w:szCs w:val="22"/>
                <w:lang w:val="en-US"/>
              </w:rPr>
            </w:pPr>
            <w:r w:rsidRPr="007F50D8">
              <w:rPr>
                <w:b/>
                <w:bCs/>
                <w:sz w:val="22"/>
                <w:szCs w:val="22"/>
                <w:lang w:val="en-US"/>
              </w:rPr>
              <w:t>2005-2008</w:t>
            </w:r>
          </w:p>
        </w:tc>
      </w:tr>
    </w:tbl>
    <w:p w14:paraId="4C9EBCD8" w14:textId="77777777" w:rsidR="00B16C70" w:rsidRPr="007F50D8" w:rsidRDefault="00B16C70" w:rsidP="0065427F">
      <w:pPr>
        <w:numPr>
          <w:ilvl w:val="0"/>
          <w:numId w:val="7"/>
        </w:numPr>
        <w:tabs>
          <w:tab w:val="left" w:pos="360"/>
        </w:tabs>
        <w:rPr>
          <w:sz w:val="22"/>
          <w:szCs w:val="22"/>
          <w:lang w:val="en-US"/>
        </w:rPr>
      </w:pPr>
      <w:r w:rsidRPr="007F50D8">
        <w:rPr>
          <w:sz w:val="22"/>
          <w:szCs w:val="22"/>
          <w:lang w:val="en-US"/>
        </w:rPr>
        <w:t>Managed four</w:t>
      </w:r>
      <w:r w:rsidR="00BB1EED" w:rsidRPr="007F50D8">
        <w:rPr>
          <w:sz w:val="22"/>
          <w:szCs w:val="22"/>
          <w:lang w:val="en-US"/>
        </w:rPr>
        <w:t xml:space="preserve"> California</w:t>
      </w:r>
      <w:r w:rsidRPr="007F50D8">
        <w:rPr>
          <w:sz w:val="22"/>
          <w:szCs w:val="22"/>
          <w:lang w:val="en-US"/>
        </w:rPr>
        <w:t xml:space="preserve"> state and five federally funded research protocols including planning, implementing and monitoring all aspects of the projects, participant recruitment, and retention procedures in coordination with study </w:t>
      </w:r>
      <w:r w:rsidR="00BB1EED" w:rsidRPr="007F50D8">
        <w:rPr>
          <w:sz w:val="22"/>
          <w:szCs w:val="22"/>
          <w:lang w:val="en-US"/>
        </w:rPr>
        <w:t>p</w:t>
      </w:r>
      <w:r w:rsidRPr="007F50D8">
        <w:rPr>
          <w:sz w:val="22"/>
          <w:szCs w:val="22"/>
          <w:lang w:val="en-US"/>
        </w:rPr>
        <w:t xml:space="preserve">rincipal </w:t>
      </w:r>
      <w:r w:rsidR="00BB1EED" w:rsidRPr="007F50D8">
        <w:rPr>
          <w:sz w:val="22"/>
          <w:szCs w:val="22"/>
          <w:lang w:val="en-US"/>
        </w:rPr>
        <w:t>i</w:t>
      </w:r>
      <w:r w:rsidRPr="007F50D8">
        <w:rPr>
          <w:sz w:val="22"/>
          <w:szCs w:val="22"/>
          <w:lang w:val="en-US"/>
        </w:rPr>
        <w:t xml:space="preserve">nvestigators.    </w:t>
      </w:r>
    </w:p>
    <w:p w14:paraId="00BF8E5A" w14:textId="77777777" w:rsidR="00B16C70" w:rsidRPr="007F50D8" w:rsidRDefault="00B16C70" w:rsidP="0065427F">
      <w:pPr>
        <w:numPr>
          <w:ilvl w:val="0"/>
          <w:numId w:val="7"/>
        </w:numPr>
        <w:tabs>
          <w:tab w:val="left" w:pos="360"/>
        </w:tabs>
        <w:rPr>
          <w:sz w:val="22"/>
          <w:szCs w:val="22"/>
          <w:lang w:val="en-US"/>
        </w:rPr>
      </w:pPr>
      <w:r w:rsidRPr="007F50D8">
        <w:rPr>
          <w:sz w:val="22"/>
          <w:szCs w:val="22"/>
          <w:lang w:val="en-US"/>
        </w:rPr>
        <w:t>Managed all human subject IRB protocol submissions, continuations, and modification for the Institute.</w:t>
      </w:r>
    </w:p>
    <w:p w14:paraId="4FC4CB0A" w14:textId="77777777" w:rsidR="00B16C70" w:rsidRPr="007F50D8" w:rsidRDefault="00B16C70" w:rsidP="0065427F">
      <w:pPr>
        <w:numPr>
          <w:ilvl w:val="0"/>
          <w:numId w:val="7"/>
        </w:numPr>
        <w:tabs>
          <w:tab w:val="left" w:pos="360"/>
        </w:tabs>
        <w:rPr>
          <w:sz w:val="22"/>
          <w:szCs w:val="22"/>
          <w:lang w:val="en-US"/>
        </w:rPr>
      </w:pPr>
      <w:r w:rsidRPr="007F50D8">
        <w:rPr>
          <w:sz w:val="22"/>
          <w:szCs w:val="22"/>
          <w:lang w:val="en-US"/>
        </w:rPr>
        <w:t>Directed a multi-site statewide study including, site personnel training, IRB protocol management, data acquisition (interviews) and management, and reporting.</w:t>
      </w:r>
    </w:p>
    <w:p w14:paraId="4BAE2F40" w14:textId="77777777" w:rsidR="00B16C70" w:rsidRPr="007F50D8" w:rsidRDefault="00B16C70" w:rsidP="0065427F">
      <w:pPr>
        <w:numPr>
          <w:ilvl w:val="0"/>
          <w:numId w:val="7"/>
        </w:numPr>
        <w:tabs>
          <w:tab w:val="left" w:pos="360"/>
        </w:tabs>
        <w:rPr>
          <w:sz w:val="22"/>
          <w:szCs w:val="22"/>
          <w:lang w:val="en-US"/>
        </w:rPr>
      </w:pPr>
      <w:r w:rsidRPr="007F50D8">
        <w:rPr>
          <w:sz w:val="22"/>
          <w:szCs w:val="22"/>
          <w:lang w:val="en-US"/>
        </w:rPr>
        <w:t>Planned, designed, and developed protocols, case reporting forms, informed consents, surveys, and recruitment materials.</w:t>
      </w:r>
    </w:p>
    <w:p w14:paraId="74578FC6" w14:textId="77777777" w:rsidR="00B16C70" w:rsidRPr="007F50D8" w:rsidRDefault="00B16C70" w:rsidP="0065427F">
      <w:pPr>
        <w:numPr>
          <w:ilvl w:val="0"/>
          <w:numId w:val="7"/>
        </w:numPr>
        <w:tabs>
          <w:tab w:val="left" w:pos="360"/>
        </w:tabs>
        <w:rPr>
          <w:sz w:val="22"/>
          <w:szCs w:val="22"/>
          <w:lang w:val="en-US"/>
        </w:rPr>
      </w:pPr>
      <w:r w:rsidRPr="007F50D8">
        <w:rPr>
          <w:sz w:val="22"/>
          <w:szCs w:val="22"/>
          <w:lang w:val="en-US"/>
        </w:rPr>
        <w:t xml:space="preserve">Coordinated and maintained recruitment and triage of research participants to 11 UCI external </w:t>
      </w:r>
      <w:r w:rsidRPr="007F50D8">
        <w:rPr>
          <w:sz w:val="22"/>
          <w:szCs w:val="22"/>
          <w:lang w:val="en-US"/>
        </w:rPr>
        <w:lastRenderedPageBreak/>
        <w:t xml:space="preserve">collaborative </w:t>
      </w:r>
      <w:r w:rsidR="00BB1EED" w:rsidRPr="007F50D8">
        <w:rPr>
          <w:sz w:val="22"/>
          <w:szCs w:val="22"/>
          <w:lang w:val="en-US"/>
        </w:rPr>
        <w:t>p</w:t>
      </w:r>
      <w:r w:rsidRPr="007F50D8">
        <w:rPr>
          <w:sz w:val="22"/>
          <w:szCs w:val="22"/>
          <w:lang w:val="en-US"/>
        </w:rPr>
        <w:t>rincip</w:t>
      </w:r>
      <w:r w:rsidR="00BB1EED" w:rsidRPr="007F50D8">
        <w:rPr>
          <w:sz w:val="22"/>
          <w:szCs w:val="22"/>
          <w:lang w:val="en-US"/>
        </w:rPr>
        <w:t>al</w:t>
      </w:r>
      <w:r w:rsidRPr="007F50D8">
        <w:rPr>
          <w:sz w:val="22"/>
          <w:szCs w:val="22"/>
          <w:lang w:val="en-US"/>
        </w:rPr>
        <w:t xml:space="preserve"> </w:t>
      </w:r>
      <w:r w:rsidR="00BB1EED" w:rsidRPr="007F50D8">
        <w:rPr>
          <w:sz w:val="22"/>
          <w:szCs w:val="22"/>
          <w:lang w:val="en-US"/>
        </w:rPr>
        <w:t>i</w:t>
      </w:r>
      <w:r w:rsidRPr="007F50D8">
        <w:rPr>
          <w:sz w:val="22"/>
          <w:szCs w:val="22"/>
          <w:lang w:val="en-US"/>
        </w:rPr>
        <w:t xml:space="preserve">nvestigators from various departments including Psychology, Neurology, </w:t>
      </w:r>
      <w:r w:rsidR="00BB1EED" w:rsidRPr="007F50D8">
        <w:rPr>
          <w:sz w:val="22"/>
          <w:szCs w:val="22"/>
          <w:lang w:val="en-US"/>
        </w:rPr>
        <w:t xml:space="preserve">and </w:t>
      </w:r>
      <w:r w:rsidRPr="007F50D8">
        <w:rPr>
          <w:sz w:val="22"/>
          <w:szCs w:val="22"/>
          <w:lang w:val="en-US"/>
        </w:rPr>
        <w:t xml:space="preserve">Behavior and Aging resulting in </w:t>
      </w:r>
      <w:r w:rsidR="00BB1EED" w:rsidRPr="007F50D8">
        <w:rPr>
          <w:sz w:val="22"/>
          <w:szCs w:val="22"/>
          <w:lang w:val="en-US"/>
        </w:rPr>
        <w:t xml:space="preserve">the </w:t>
      </w:r>
      <w:r w:rsidR="00AE570F" w:rsidRPr="007F50D8">
        <w:rPr>
          <w:sz w:val="22"/>
          <w:szCs w:val="22"/>
          <w:lang w:val="en-US"/>
        </w:rPr>
        <w:t>enrollment of</w:t>
      </w:r>
      <w:r w:rsidR="00BB1EED" w:rsidRPr="007F50D8">
        <w:rPr>
          <w:sz w:val="22"/>
          <w:szCs w:val="22"/>
          <w:lang w:val="en-US"/>
        </w:rPr>
        <w:t xml:space="preserve"> </w:t>
      </w:r>
      <w:r w:rsidRPr="007F50D8">
        <w:rPr>
          <w:sz w:val="22"/>
          <w:szCs w:val="22"/>
          <w:lang w:val="en-US"/>
        </w:rPr>
        <w:t>over 700 subject participants.</w:t>
      </w:r>
    </w:p>
    <w:p w14:paraId="5E33A3DA" w14:textId="77777777" w:rsidR="00B16C70" w:rsidRPr="007F50D8" w:rsidRDefault="00B16C70" w:rsidP="0065427F">
      <w:pPr>
        <w:numPr>
          <w:ilvl w:val="0"/>
          <w:numId w:val="7"/>
        </w:numPr>
        <w:tabs>
          <w:tab w:val="left" w:pos="360"/>
        </w:tabs>
        <w:rPr>
          <w:sz w:val="22"/>
          <w:szCs w:val="22"/>
          <w:lang w:val="en-US"/>
        </w:rPr>
      </w:pPr>
      <w:r w:rsidRPr="007F50D8">
        <w:rPr>
          <w:sz w:val="22"/>
          <w:szCs w:val="22"/>
          <w:lang w:val="en-US"/>
        </w:rPr>
        <w:t xml:space="preserve">Facilitated community contacts and resources for recruitment.  </w:t>
      </w:r>
    </w:p>
    <w:p w14:paraId="7E21C506" w14:textId="77777777" w:rsidR="00B16C70" w:rsidRPr="007F50D8" w:rsidRDefault="00B16C70" w:rsidP="0065427F">
      <w:pPr>
        <w:numPr>
          <w:ilvl w:val="0"/>
          <w:numId w:val="7"/>
        </w:numPr>
        <w:tabs>
          <w:tab w:val="left" w:pos="360"/>
        </w:tabs>
        <w:rPr>
          <w:sz w:val="22"/>
          <w:szCs w:val="22"/>
          <w:lang w:val="en-US"/>
        </w:rPr>
      </w:pPr>
      <w:r w:rsidRPr="007F50D8">
        <w:rPr>
          <w:sz w:val="22"/>
          <w:szCs w:val="22"/>
          <w:lang w:val="en-US"/>
        </w:rPr>
        <w:t>Conducted clinical interviews and follow-up calls with all subject proxies participating in the clinical research cohorts (n=250).</w:t>
      </w:r>
    </w:p>
    <w:p w14:paraId="7090676B" w14:textId="77777777" w:rsidR="00B16C70" w:rsidRPr="007F50D8" w:rsidRDefault="00B16C70" w:rsidP="0065427F">
      <w:pPr>
        <w:numPr>
          <w:ilvl w:val="0"/>
          <w:numId w:val="7"/>
        </w:numPr>
        <w:tabs>
          <w:tab w:val="left" w:pos="360"/>
        </w:tabs>
        <w:rPr>
          <w:sz w:val="22"/>
          <w:szCs w:val="22"/>
          <w:lang w:val="en-US"/>
        </w:rPr>
      </w:pPr>
      <w:r w:rsidRPr="007F50D8">
        <w:rPr>
          <w:sz w:val="22"/>
          <w:szCs w:val="22"/>
          <w:lang w:val="en-US"/>
        </w:rPr>
        <w:t>Conducted assessments of neuropsychological status of elderly research subjects including the administration of a standardized neuropsychological battery of tests, scoring</w:t>
      </w:r>
      <w:r w:rsidR="00BB1EED" w:rsidRPr="007F50D8">
        <w:rPr>
          <w:sz w:val="22"/>
          <w:szCs w:val="22"/>
          <w:lang w:val="en-US"/>
        </w:rPr>
        <w:t>,</w:t>
      </w:r>
      <w:r w:rsidRPr="007F50D8">
        <w:rPr>
          <w:sz w:val="22"/>
          <w:szCs w:val="22"/>
          <w:lang w:val="en-US"/>
        </w:rPr>
        <w:t xml:space="preserve"> and reporting of results.</w:t>
      </w:r>
    </w:p>
    <w:p w14:paraId="6EDC77F8" w14:textId="77777777" w:rsidR="000E0D33" w:rsidRPr="007F50D8" w:rsidRDefault="00B16C70" w:rsidP="0065427F">
      <w:pPr>
        <w:numPr>
          <w:ilvl w:val="0"/>
          <w:numId w:val="7"/>
        </w:numPr>
        <w:tabs>
          <w:tab w:val="left" w:pos="360"/>
        </w:tabs>
        <w:rPr>
          <w:color w:val="000000"/>
          <w:sz w:val="22"/>
          <w:szCs w:val="22"/>
          <w:lang w:val="en-US"/>
        </w:rPr>
      </w:pPr>
      <w:r w:rsidRPr="007F50D8">
        <w:rPr>
          <w:sz w:val="22"/>
          <w:szCs w:val="22"/>
          <w:lang w:val="en-US"/>
        </w:rPr>
        <w:t>Produced and</w:t>
      </w:r>
      <w:r w:rsidRPr="007F50D8">
        <w:rPr>
          <w:color w:val="000000"/>
          <w:sz w:val="22"/>
          <w:szCs w:val="22"/>
          <w:lang w:val="en-US"/>
        </w:rPr>
        <w:t xml:space="preserve"> monitored progress reports, statistics, and analysis of the progress and outcomes of the studies.</w:t>
      </w:r>
    </w:p>
    <w:p w14:paraId="1AF347ED" w14:textId="77777777" w:rsidR="00B16C70" w:rsidRPr="007F50D8" w:rsidRDefault="00B16C70" w:rsidP="00A91125">
      <w:pPr>
        <w:tabs>
          <w:tab w:val="left" w:pos="360"/>
        </w:tabs>
        <w:ind w:left="360"/>
        <w:rPr>
          <w:color w:val="000000"/>
          <w:sz w:val="22"/>
          <w:szCs w:val="22"/>
          <w:lang w:val="en-US"/>
        </w:rPr>
      </w:pPr>
    </w:p>
    <w:tbl>
      <w:tblPr>
        <w:tblW w:w="9468" w:type="dxa"/>
        <w:tblLook w:val="01E0" w:firstRow="1" w:lastRow="1" w:firstColumn="1" w:lastColumn="1" w:noHBand="0" w:noVBand="0"/>
      </w:tblPr>
      <w:tblGrid>
        <w:gridCol w:w="7128"/>
        <w:gridCol w:w="2340"/>
      </w:tblGrid>
      <w:tr w:rsidR="00B16C70" w:rsidRPr="007F50D8" w14:paraId="7321307E" w14:textId="77777777">
        <w:tc>
          <w:tcPr>
            <w:tcW w:w="7128" w:type="dxa"/>
          </w:tcPr>
          <w:p w14:paraId="021B190E" w14:textId="1D321E3E" w:rsidR="00B16C70" w:rsidRPr="007F50D8" w:rsidRDefault="00B16C70">
            <w:pPr>
              <w:keepNext/>
              <w:rPr>
                <w:b/>
                <w:bCs/>
                <w:sz w:val="22"/>
                <w:szCs w:val="22"/>
                <w:lang w:val="en-US"/>
              </w:rPr>
            </w:pPr>
            <w:r w:rsidRPr="007F50D8">
              <w:rPr>
                <w:b/>
                <w:bCs/>
                <w:sz w:val="22"/>
                <w:szCs w:val="22"/>
                <w:lang w:val="en-US"/>
              </w:rPr>
              <w:t>Clinical Research Coordinator</w:t>
            </w:r>
            <w:r w:rsidR="007D0D90">
              <w:rPr>
                <w:b/>
                <w:bCs/>
                <w:sz w:val="22"/>
                <w:szCs w:val="22"/>
                <w:lang w:val="en-US"/>
              </w:rPr>
              <w:t>-Oncology</w:t>
            </w:r>
            <w:r w:rsidRPr="007F50D8">
              <w:rPr>
                <w:b/>
                <w:bCs/>
                <w:sz w:val="22"/>
                <w:szCs w:val="22"/>
                <w:lang w:val="en-US"/>
              </w:rPr>
              <w:t xml:space="preserve">, University of Utah, College of Nursing, Salt Lake City, UT </w:t>
            </w:r>
          </w:p>
        </w:tc>
        <w:tc>
          <w:tcPr>
            <w:tcW w:w="2340" w:type="dxa"/>
          </w:tcPr>
          <w:p w14:paraId="649CEC46" w14:textId="77777777" w:rsidR="00B16C70" w:rsidRPr="007F50D8" w:rsidRDefault="00B16C70">
            <w:pPr>
              <w:keepNext/>
              <w:jc w:val="right"/>
              <w:rPr>
                <w:b/>
                <w:bCs/>
                <w:sz w:val="22"/>
                <w:szCs w:val="22"/>
                <w:lang w:val="en-US"/>
              </w:rPr>
            </w:pPr>
            <w:r w:rsidRPr="007F50D8">
              <w:rPr>
                <w:b/>
                <w:bCs/>
                <w:sz w:val="22"/>
                <w:szCs w:val="22"/>
                <w:lang w:val="en-US"/>
              </w:rPr>
              <w:t>2003-2005</w:t>
            </w:r>
          </w:p>
        </w:tc>
      </w:tr>
    </w:tbl>
    <w:p w14:paraId="5B4E344E" w14:textId="77777777" w:rsidR="00B16C70" w:rsidRPr="007F50D8" w:rsidRDefault="00B16C70" w:rsidP="0065427F">
      <w:pPr>
        <w:numPr>
          <w:ilvl w:val="0"/>
          <w:numId w:val="8"/>
        </w:numPr>
        <w:tabs>
          <w:tab w:val="left" w:pos="360"/>
        </w:tabs>
        <w:rPr>
          <w:sz w:val="22"/>
          <w:szCs w:val="22"/>
          <w:lang w:val="en-US"/>
        </w:rPr>
      </w:pPr>
      <w:r w:rsidRPr="007F50D8">
        <w:rPr>
          <w:sz w:val="22"/>
          <w:szCs w:val="22"/>
          <w:lang w:val="en-US"/>
        </w:rPr>
        <w:t xml:space="preserve">Managed and coordinated all aspects of NIH (5R01 CA89474-03) </w:t>
      </w:r>
      <w:r w:rsidR="00AE570F" w:rsidRPr="007F50D8">
        <w:rPr>
          <w:sz w:val="22"/>
          <w:szCs w:val="22"/>
          <w:lang w:val="en-US"/>
        </w:rPr>
        <w:t xml:space="preserve">‘Telephone Linked Care an IT Enabled Integrated System for Cancer Symptom Relief’ </w:t>
      </w:r>
      <w:r w:rsidRPr="007F50D8">
        <w:rPr>
          <w:sz w:val="22"/>
          <w:szCs w:val="22"/>
          <w:lang w:val="en-US"/>
        </w:rPr>
        <w:t xml:space="preserve">and Amgen Pharmaceuticals funded research </w:t>
      </w:r>
      <w:r w:rsidR="00AE570F" w:rsidRPr="007F50D8">
        <w:rPr>
          <w:sz w:val="22"/>
          <w:szCs w:val="22"/>
          <w:lang w:val="en-US"/>
        </w:rPr>
        <w:t xml:space="preserve">looking at neutropenia events </w:t>
      </w:r>
      <w:r w:rsidRPr="007F50D8">
        <w:rPr>
          <w:sz w:val="22"/>
          <w:szCs w:val="22"/>
          <w:lang w:val="en-US"/>
        </w:rPr>
        <w:t>including daily operations of the projects, budgets, development of data collection instruments and intervention materials.</w:t>
      </w:r>
      <w:r w:rsidR="00BB1EED" w:rsidRPr="007F50D8">
        <w:rPr>
          <w:sz w:val="22"/>
          <w:szCs w:val="22"/>
          <w:lang w:val="en-US"/>
        </w:rPr>
        <w:t xml:space="preserve">  </w:t>
      </w:r>
    </w:p>
    <w:p w14:paraId="623968C7" w14:textId="77777777" w:rsidR="00B16C70" w:rsidRPr="007F50D8" w:rsidRDefault="00B16C70" w:rsidP="0065427F">
      <w:pPr>
        <w:numPr>
          <w:ilvl w:val="0"/>
          <w:numId w:val="8"/>
        </w:numPr>
        <w:tabs>
          <w:tab w:val="left" w:pos="360"/>
        </w:tabs>
        <w:rPr>
          <w:sz w:val="22"/>
          <w:szCs w:val="22"/>
          <w:lang w:val="en-US"/>
        </w:rPr>
      </w:pPr>
      <w:r w:rsidRPr="007F50D8">
        <w:rPr>
          <w:sz w:val="22"/>
          <w:szCs w:val="22"/>
          <w:lang w:val="en-US"/>
        </w:rPr>
        <w:t>Wrote grants and publications.</w:t>
      </w:r>
    </w:p>
    <w:p w14:paraId="4F758F55" w14:textId="77777777" w:rsidR="00B16C70" w:rsidRPr="007F50D8" w:rsidRDefault="00B16C70" w:rsidP="0065427F">
      <w:pPr>
        <w:numPr>
          <w:ilvl w:val="0"/>
          <w:numId w:val="8"/>
        </w:numPr>
        <w:tabs>
          <w:tab w:val="left" w:pos="360"/>
        </w:tabs>
        <w:rPr>
          <w:sz w:val="22"/>
          <w:szCs w:val="22"/>
          <w:lang w:val="en-US"/>
        </w:rPr>
      </w:pPr>
      <w:r w:rsidRPr="007F50D8">
        <w:rPr>
          <w:sz w:val="22"/>
          <w:szCs w:val="22"/>
          <w:lang w:val="en-US"/>
        </w:rPr>
        <w:t>Prepared progress reports and final reports for the University and NIH.</w:t>
      </w:r>
    </w:p>
    <w:p w14:paraId="6C087F13" w14:textId="77777777" w:rsidR="00B16C70" w:rsidRPr="007F50D8" w:rsidRDefault="00B16C70" w:rsidP="0065427F">
      <w:pPr>
        <w:numPr>
          <w:ilvl w:val="0"/>
          <w:numId w:val="8"/>
        </w:numPr>
        <w:tabs>
          <w:tab w:val="left" w:pos="360"/>
        </w:tabs>
        <w:rPr>
          <w:sz w:val="22"/>
          <w:szCs w:val="22"/>
          <w:lang w:val="en-US"/>
        </w:rPr>
      </w:pPr>
      <w:r w:rsidRPr="007F50D8">
        <w:rPr>
          <w:sz w:val="22"/>
          <w:szCs w:val="22"/>
          <w:lang w:val="en-US"/>
        </w:rPr>
        <w:t>Oversaw recruitment of participants, implemented interventions, conducted follow-up interviews, and interacted with study participants.</w:t>
      </w:r>
    </w:p>
    <w:p w14:paraId="1CFFFBE2" w14:textId="77777777" w:rsidR="00B16C70" w:rsidRPr="007F50D8" w:rsidRDefault="00B16C70" w:rsidP="0065427F">
      <w:pPr>
        <w:numPr>
          <w:ilvl w:val="0"/>
          <w:numId w:val="8"/>
        </w:numPr>
        <w:tabs>
          <w:tab w:val="left" w:pos="360"/>
        </w:tabs>
        <w:rPr>
          <w:sz w:val="22"/>
          <w:szCs w:val="22"/>
          <w:lang w:val="en-US"/>
        </w:rPr>
      </w:pPr>
      <w:r w:rsidRPr="007F50D8">
        <w:rPr>
          <w:sz w:val="22"/>
          <w:szCs w:val="22"/>
          <w:lang w:val="en-US"/>
        </w:rPr>
        <w:t>Evaluated and collected data at the Utah designated site.</w:t>
      </w:r>
    </w:p>
    <w:p w14:paraId="236EC9DF" w14:textId="77777777" w:rsidR="00B16C70" w:rsidRPr="007F50D8" w:rsidRDefault="00B16C70" w:rsidP="0065427F">
      <w:pPr>
        <w:numPr>
          <w:ilvl w:val="0"/>
          <w:numId w:val="8"/>
        </w:numPr>
        <w:tabs>
          <w:tab w:val="left" w:pos="360"/>
        </w:tabs>
        <w:rPr>
          <w:b/>
          <w:sz w:val="22"/>
          <w:szCs w:val="22"/>
          <w:lang w:val="en-US"/>
        </w:rPr>
      </w:pPr>
      <w:r w:rsidRPr="007F50D8">
        <w:rPr>
          <w:sz w:val="22"/>
          <w:szCs w:val="22"/>
          <w:lang w:val="en-US"/>
        </w:rPr>
        <w:t>Res</w:t>
      </w:r>
      <w:r w:rsidRPr="007F50D8">
        <w:rPr>
          <w:snapToGrid/>
          <w:kern w:val="0"/>
          <w:sz w:val="22"/>
          <w:szCs w:val="22"/>
          <w:lang w:val="en-US"/>
        </w:rPr>
        <w:t>ponsible for all IRB approvals, amendments, renewals, reports and updates.</w:t>
      </w:r>
    </w:p>
    <w:p w14:paraId="2D9201B5" w14:textId="77777777" w:rsidR="00A96537" w:rsidRPr="007F50D8" w:rsidRDefault="00A96537" w:rsidP="00A96537">
      <w:pPr>
        <w:tabs>
          <w:tab w:val="left" w:pos="360"/>
        </w:tabs>
        <w:rPr>
          <w:b/>
          <w:sz w:val="22"/>
          <w:szCs w:val="22"/>
          <w:lang w:val="en-US"/>
        </w:rPr>
      </w:pPr>
    </w:p>
    <w:p w14:paraId="6C432F66" w14:textId="77777777" w:rsidR="00B16C70" w:rsidRPr="007F50D8" w:rsidRDefault="00B16C70">
      <w:pPr>
        <w:widowControl/>
        <w:autoSpaceDE w:val="0"/>
        <w:autoSpaceDN w:val="0"/>
        <w:adjustRightInd w:val="0"/>
        <w:rPr>
          <w:b/>
          <w:sz w:val="22"/>
          <w:szCs w:val="22"/>
          <w:lang w:val="en-US"/>
        </w:rPr>
      </w:pPr>
    </w:p>
    <w:tbl>
      <w:tblPr>
        <w:tblW w:w="0" w:type="auto"/>
        <w:tblLook w:val="0000" w:firstRow="0" w:lastRow="0" w:firstColumn="0" w:lastColumn="0" w:noHBand="0" w:noVBand="0"/>
      </w:tblPr>
      <w:tblGrid>
        <w:gridCol w:w="5979"/>
        <w:gridCol w:w="3381"/>
      </w:tblGrid>
      <w:tr w:rsidR="00B16C70" w:rsidRPr="007F50D8" w14:paraId="0FA64528" w14:textId="77777777">
        <w:trPr>
          <w:trHeight w:val="96"/>
        </w:trPr>
        <w:tc>
          <w:tcPr>
            <w:tcW w:w="6048" w:type="dxa"/>
          </w:tcPr>
          <w:p w14:paraId="687E4F84" w14:textId="77777777" w:rsidR="00B16C70" w:rsidRPr="007F50D8" w:rsidRDefault="00B16C70">
            <w:pPr>
              <w:rPr>
                <w:b/>
                <w:bCs/>
                <w:sz w:val="22"/>
                <w:szCs w:val="22"/>
                <w:lang w:val="en-US"/>
              </w:rPr>
            </w:pPr>
            <w:r w:rsidRPr="007F50D8">
              <w:rPr>
                <w:b/>
                <w:bCs/>
                <w:sz w:val="22"/>
                <w:szCs w:val="22"/>
                <w:lang w:val="en-US"/>
              </w:rPr>
              <w:t>Adjunct Professor, Weber State University, Ogden, UT</w:t>
            </w:r>
          </w:p>
        </w:tc>
        <w:tc>
          <w:tcPr>
            <w:tcW w:w="3420" w:type="dxa"/>
          </w:tcPr>
          <w:p w14:paraId="50BD77B5" w14:textId="77777777" w:rsidR="00B16C70" w:rsidRPr="007F50D8" w:rsidRDefault="00B16C70">
            <w:pPr>
              <w:jc w:val="right"/>
              <w:rPr>
                <w:b/>
                <w:bCs/>
                <w:sz w:val="22"/>
                <w:szCs w:val="22"/>
                <w:lang w:val="en-US"/>
              </w:rPr>
            </w:pPr>
            <w:r w:rsidRPr="007F50D8">
              <w:rPr>
                <w:b/>
                <w:bCs/>
                <w:sz w:val="22"/>
                <w:szCs w:val="22"/>
                <w:lang w:val="en-US"/>
              </w:rPr>
              <w:t>Aug. 2003-Dec. 2003</w:t>
            </w:r>
          </w:p>
        </w:tc>
      </w:tr>
    </w:tbl>
    <w:p w14:paraId="78B7C04E" w14:textId="77777777" w:rsidR="00B16C70" w:rsidRPr="007F50D8" w:rsidRDefault="00B16C70" w:rsidP="0065427F">
      <w:pPr>
        <w:numPr>
          <w:ilvl w:val="0"/>
          <w:numId w:val="14"/>
        </w:numPr>
        <w:tabs>
          <w:tab w:val="left" w:pos="360"/>
        </w:tabs>
        <w:rPr>
          <w:sz w:val="22"/>
          <w:szCs w:val="22"/>
          <w:lang w:val="en-US"/>
        </w:rPr>
      </w:pPr>
      <w:r w:rsidRPr="007F50D8">
        <w:rPr>
          <w:sz w:val="22"/>
          <w:szCs w:val="22"/>
          <w:lang w:val="en-US"/>
        </w:rPr>
        <w:t xml:space="preserve">Taught in the Department of Health Promotion and Human Performance </w:t>
      </w:r>
    </w:p>
    <w:p w14:paraId="3C597A0E" w14:textId="77777777" w:rsidR="00B16C70" w:rsidRPr="007F50D8" w:rsidRDefault="00B16C70" w:rsidP="0065427F">
      <w:pPr>
        <w:numPr>
          <w:ilvl w:val="1"/>
          <w:numId w:val="14"/>
        </w:numPr>
        <w:tabs>
          <w:tab w:val="left" w:pos="360"/>
        </w:tabs>
        <w:rPr>
          <w:sz w:val="22"/>
          <w:szCs w:val="22"/>
          <w:lang w:val="en-US"/>
        </w:rPr>
      </w:pPr>
      <w:r w:rsidRPr="007F50D8">
        <w:rPr>
          <w:sz w:val="22"/>
          <w:szCs w:val="22"/>
          <w:lang w:val="en-US"/>
        </w:rPr>
        <w:t>HE 6250 Adolescent Health Issues/Development</w:t>
      </w:r>
    </w:p>
    <w:p w14:paraId="4FAC3F88" w14:textId="77777777" w:rsidR="00B16C70" w:rsidRPr="007F50D8" w:rsidRDefault="00B16C70" w:rsidP="00B16C70">
      <w:pPr>
        <w:tabs>
          <w:tab w:val="left" w:pos="360"/>
        </w:tabs>
        <w:ind w:left="360"/>
        <w:rPr>
          <w:sz w:val="22"/>
          <w:szCs w:val="22"/>
          <w:lang w:val="en-US"/>
        </w:rPr>
      </w:pPr>
    </w:p>
    <w:tbl>
      <w:tblPr>
        <w:tblW w:w="0" w:type="auto"/>
        <w:tblLook w:val="01E0" w:firstRow="1" w:lastRow="1" w:firstColumn="1" w:lastColumn="1" w:noHBand="0" w:noVBand="0"/>
      </w:tblPr>
      <w:tblGrid>
        <w:gridCol w:w="6600"/>
        <w:gridCol w:w="2760"/>
      </w:tblGrid>
      <w:tr w:rsidR="00B16C70" w:rsidRPr="007F50D8" w14:paraId="78442DA0" w14:textId="77777777">
        <w:trPr>
          <w:trHeight w:val="297"/>
        </w:trPr>
        <w:tc>
          <w:tcPr>
            <w:tcW w:w="6678" w:type="dxa"/>
          </w:tcPr>
          <w:p w14:paraId="1E0E1315" w14:textId="77777777" w:rsidR="00B16C70" w:rsidRPr="007F50D8" w:rsidRDefault="00B16C70">
            <w:pPr>
              <w:rPr>
                <w:b/>
                <w:bCs/>
                <w:sz w:val="22"/>
                <w:szCs w:val="22"/>
                <w:lang w:val="en-US"/>
              </w:rPr>
            </w:pPr>
            <w:r w:rsidRPr="007F50D8">
              <w:rPr>
                <w:b/>
                <w:bCs/>
                <w:sz w:val="22"/>
                <w:szCs w:val="22"/>
                <w:lang w:val="en-US"/>
              </w:rPr>
              <w:t>Health Program Specialist, Cancer Program, Utah Department of Health, Salt Lake City, UT</w:t>
            </w:r>
          </w:p>
        </w:tc>
        <w:tc>
          <w:tcPr>
            <w:tcW w:w="2790" w:type="dxa"/>
          </w:tcPr>
          <w:p w14:paraId="1CFEDBD5" w14:textId="77777777" w:rsidR="00B16C70" w:rsidRPr="007F50D8" w:rsidRDefault="00B16C70">
            <w:pPr>
              <w:jc w:val="right"/>
              <w:rPr>
                <w:b/>
                <w:bCs/>
                <w:sz w:val="22"/>
                <w:szCs w:val="22"/>
                <w:lang w:val="en-US"/>
              </w:rPr>
            </w:pPr>
            <w:r w:rsidRPr="007F50D8">
              <w:rPr>
                <w:b/>
                <w:bCs/>
                <w:sz w:val="22"/>
                <w:szCs w:val="22"/>
                <w:lang w:val="en-US"/>
              </w:rPr>
              <w:t>2002-2003</w:t>
            </w:r>
          </w:p>
        </w:tc>
      </w:tr>
    </w:tbl>
    <w:p w14:paraId="6A975C9E" w14:textId="77777777" w:rsidR="00B16C70" w:rsidRPr="007F50D8" w:rsidRDefault="00B16C70" w:rsidP="0065427F">
      <w:pPr>
        <w:numPr>
          <w:ilvl w:val="0"/>
          <w:numId w:val="15"/>
        </w:numPr>
        <w:tabs>
          <w:tab w:val="left" w:pos="360"/>
        </w:tabs>
        <w:ind w:left="360"/>
        <w:rPr>
          <w:sz w:val="22"/>
          <w:szCs w:val="22"/>
          <w:lang w:val="en-US"/>
        </w:rPr>
      </w:pPr>
      <w:r w:rsidRPr="007F50D8">
        <w:rPr>
          <w:sz w:val="22"/>
          <w:szCs w:val="22"/>
          <w:lang w:val="en-US"/>
        </w:rPr>
        <w:t xml:space="preserve">Created and implemented a skin and colon cancer media campaign that reached over 1 million Utah residents. </w:t>
      </w:r>
    </w:p>
    <w:p w14:paraId="4BC8FF3A" w14:textId="77777777" w:rsidR="00B16C70" w:rsidRPr="007F50D8" w:rsidRDefault="00B16C70" w:rsidP="0065427F">
      <w:pPr>
        <w:numPr>
          <w:ilvl w:val="0"/>
          <w:numId w:val="15"/>
        </w:numPr>
        <w:tabs>
          <w:tab w:val="left" w:pos="360"/>
        </w:tabs>
        <w:ind w:left="360"/>
        <w:rPr>
          <w:sz w:val="22"/>
          <w:szCs w:val="22"/>
          <w:lang w:val="en-US"/>
        </w:rPr>
      </w:pPr>
      <w:r w:rsidRPr="007F50D8">
        <w:rPr>
          <w:sz w:val="22"/>
          <w:szCs w:val="22"/>
          <w:lang w:val="en-US"/>
        </w:rPr>
        <w:t>Maintained liaison with over 80 key national, professional and voluntary organizations, and state and local government agencies to encourage support and coordination of cancer prevention and control activities.</w:t>
      </w:r>
    </w:p>
    <w:p w14:paraId="78F42823" w14:textId="77777777" w:rsidR="00B16C70" w:rsidRPr="007F50D8" w:rsidRDefault="00B16C70" w:rsidP="0065427F">
      <w:pPr>
        <w:numPr>
          <w:ilvl w:val="0"/>
          <w:numId w:val="15"/>
        </w:numPr>
        <w:tabs>
          <w:tab w:val="left" w:pos="360"/>
        </w:tabs>
        <w:ind w:left="360"/>
        <w:rPr>
          <w:sz w:val="22"/>
          <w:szCs w:val="22"/>
          <w:lang w:val="en-US"/>
        </w:rPr>
      </w:pPr>
      <w:r w:rsidRPr="007F50D8">
        <w:rPr>
          <w:sz w:val="22"/>
          <w:szCs w:val="22"/>
          <w:lang w:val="en-US"/>
        </w:rPr>
        <w:t>Worked with cancer and other program staff to obtain necessary data and other pertinent information necessary to assist in the development and implementation of activities that address plan objectives.</w:t>
      </w:r>
    </w:p>
    <w:p w14:paraId="49B4BF46" w14:textId="77777777" w:rsidR="00B16C70" w:rsidRPr="007F50D8" w:rsidRDefault="00B16C70" w:rsidP="0065427F">
      <w:pPr>
        <w:numPr>
          <w:ilvl w:val="0"/>
          <w:numId w:val="15"/>
        </w:numPr>
        <w:tabs>
          <w:tab w:val="left" w:pos="360"/>
        </w:tabs>
        <w:ind w:left="360"/>
        <w:rPr>
          <w:sz w:val="22"/>
          <w:szCs w:val="22"/>
          <w:lang w:val="en-US"/>
        </w:rPr>
      </w:pPr>
      <w:r w:rsidRPr="007F50D8">
        <w:rPr>
          <w:sz w:val="22"/>
          <w:szCs w:val="22"/>
          <w:lang w:val="en-US"/>
        </w:rPr>
        <w:t>Wrote grants and progress reports for the Comprehensive Cancer programs.</w:t>
      </w:r>
    </w:p>
    <w:p w14:paraId="361AC44F" w14:textId="77777777" w:rsidR="00B16C70" w:rsidRPr="007F50D8" w:rsidRDefault="00B16C70" w:rsidP="0065427F">
      <w:pPr>
        <w:numPr>
          <w:ilvl w:val="0"/>
          <w:numId w:val="15"/>
        </w:numPr>
        <w:tabs>
          <w:tab w:val="left" w:pos="360"/>
        </w:tabs>
        <w:ind w:left="360"/>
        <w:rPr>
          <w:sz w:val="22"/>
          <w:szCs w:val="22"/>
          <w:lang w:val="en-US"/>
        </w:rPr>
      </w:pPr>
      <w:r w:rsidRPr="007F50D8">
        <w:rPr>
          <w:sz w:val="22"/>
          <w:szCs w:val="22"/>
          <w:lang w:val="en-US"/>
        </w:rPr>
        <w:t>Conducted short-term projects/studies/analyses to provide immediate response on critical issues or educational needs identified by the Utah Cancer Action Network.</w:t>
      </w:r>
    </w:p>
    <w:p w14:paraId="3BE9E969" w14:textId="77777777" w:rsidR="00B16C70" w:rsidRPr="007F50D8" w:rsidRDefault="00B16C70" w:rsidP="0065427F">
      <w:pPr>
        <w:numPr>
          <w:ilvl w:val="0"/>
          <w:numId w:val="15"/>
        </w:numPr>
        <w:tabs>
          <w:tab w:val="left" w:pos="360"/>
        </w:tabs>
        <w:ind w:left="360"/>
        <w:rPr>
          <w:sz w:val="22"/>
          <w:szCs w:val="22"/>
          <w:lang w:val="en-US"/>
        </w:rPr>
      </w:pPr>
      <w:r w:rsidRPr="007F50D8">
        <w:rPr>
          <w:sz w:val="22"/>
          <w:szCs w:val="22"/>
          <w:lang w:val="en-US"/>
        </w:rPr>
        <w:t>Enhanced coordination among existing categorical programs by inviting them to participate in workgroups, collaborate on cancer-related activities, and maintain and/or expanding Core Implementation Team members as necessary.</w:t>
      </w:r>
    </w:p>
    <w:p w14:paraId="17AC2B67" w14:textId="77777777" w:rsidR="00B16C70" w:rsidRPr="007F50D8" w:rsidRDefault="00B16C70" w:rsidP="0065427F">
      <w:pPr>
        <w:numPr>
          <w:ilvl w:val="0"/>
          <w:numId w:val="15"/>
        </w:numPr>
        <w:tabs>
          <w:tab w:val="left" w:pos="360"/>
        </w:tabs>
        <w:ind w:left="360"/>
        <w:rPr>
          <w:sz w:val="22"/>
          <w:szCs w:val="22"/>
          <w:lang w:val="en-US"/>
        </w:rPr>
      </w:pPr>
      <w:r w:rsidRPr="007F50D8">
        <w:rPr>
          <w:sz w:val="22"/>
          <w:szCs w:val="22"/>
          <w:lang w:val="en-US"/>
        </w:rPr>
        <w:t>Implemented and recruited members to the UCAN Diversity Workgroup to address issues of diversity in Utah.</w:t>
      </w:r>
    </w:p>
    <w:p w14:paraId="4309C21E" w14:textId="77777777" w:rsidR="00B16C70" w:rsidRPr="007F50D8" w:rsidRDefault="00B16C70" w:rsidP="0065427F">
      <w:pPr>
        <w:numPr>
          <w:ilvl w:val="0"/>
          <w:numId w:val="15"/>
        </w:numPr>
        <w:tabs>
          <w:tab w:val="left" w:pos="360"/>
        </w:tabs>
        <w:ind w:left="360"/>
        <w:rPr>
          <w:sz w:val="22"/>
          <w:szCs w:val="22"/>
          <w:lang w:val="en-US"/>
        </w:rPr>
      </w:pPr>
      <w:r w:rsidRPr="007F50D8">
        <w:rPr>
          <w:sz w:val="22"/>
          <w:szCs w:val="22"/>
          <w:lang w:val="en-US"/>
        </w:rPr>
        <w:t>Conducted the first train-the-trainer conference for the comprehensive cancer program.</w:t>
      </w:r>
    </w:p>
    <w:p w14:paraId="6868DF79" w14:textId="77777777" w:rsidR="00B16C70" w:rsidRPr="007F50D8" w:rsidRDefault="00B16C70" w:rsidP="00214C0F">
      <w:pPr>
        <w:tabs>
          <w:tab w:val="left" w:pos="360"/>
        </w:tabs>
        <w:rPr>
          <w:sz w:val="22"/>
          <w:szCs w:val="22"/>
          <w:lang w:val="en-US"/>
        </w:rPr>
      </w:pPr>
    </w:p>
    <w:tbl>
      <w:tblPr>
        <w:tblW w:w="0" w:type="auto"/>
        <w:tblLook w:val="01E0" w:firstRow="1" w:lastRow="1" w:firstColumn="1" w:lastColumn="1" w:noHBand="0" w:noVBand="0"/>
      </w:tblPr>
      <w:tblGrid>
        <w:gridCol w:w="7132"/>
        <w:gridCol w:w="2228"/>
      </w:tblGrid>
      <w:tr w:rsidR="00B16C70" w:rsidRPr="007F50D8" w14:paraId="5FA16ABA" w14:textId="77777777">
        <w:trPr>
          <w:trHeight w:val="154"/>
        </w:trPr>
        <w:tc>
          <w:tcPr>
            <w:tcW w:w="7218" w:type="dxa"/>
          </w:tcPr>
          <w:p w14:paraId="1A521859" w14:textId="69C0A45B" w:rsidR="00B16C70" w:rsidRPr="007F50D8" w:rsidRDefault="00B16C70">
            <w:pPr>
              <w:rPr>
                <w:b/>
                <w:bCs/>
                <w:sz w:val="22"/>
                <w:szCs w:val="22"/>
                <w:lang w:val="en-US"/>
              </w:rPr>
            </w:pPr>
            <w:r w:rsidRPr="007F50D8">
              <w:rPr>
                <w:b/>
                <w:bCs/>
                <w:sz w:val="22"/>
                <w:szCs w:val="22"/>
                <w:lang w:val="en-US"/>
              </w:rPr>
              <w:t xml:space="preserve">Research Consultant, </w:t>
            </w:r>
            <w:r w:rsidR="000D320D">
              <w:rPr>
                <w:b/>
                <w:bCs/>
                <w:sz w:val="22"/>
                <w:szCs w:val="22"/>
                <w:lang w:val="en-US"/>
              </w:rPr>
              <w:t>Health Protection Scotland,</w:t>
            </w:r>
            <w:bookmarkStart w:id="0" w:name="_GoBack"/>
            <w:bookmarkEnd w:id="0"/>
            <w:r w:rsidRPr="007F50D8">
              <w:rPr>
                <w:b/>
                <w:bCs/>
                <w:sz w:val="22"/>
                <w:szCs w:val="22"/>
                <w:lang w:val="en-US"/>
              </w:rPr>
              <w:t xml:space="preserve"> Glasgow, Scotland</w:t>
            </w:r>
          </w:p>
        </w:tc>
        <w:tc>
          <w:tcPr>
            <w:tcW w:w="2250" w:type="dxa"/>
          </w:tcPr>
          <w:p w14:paraId="5A7CDDAE" w14:textId="77777777" w:rsidR="00B16C70" w:rsidRPr="007F50D8" w:rsidRDefault="00B16C70" w:rsidP="00B16C70">
            <w:pPr>
              <w:rPr>
                <w:b/>
                <w:bCs/>
                <w:sz w:val="22"/>
                <w:szCs w:val="22"/>
                <w:lang w:val="en-US"/>
              </w:rPr>
            </w:pPr>
            <w:r w:rsidRPr="007F50D8">
              <w:rPr>
                <w:b/>
                <w:bCs/>
                <w:sz w:val="22"/>
                <w:szCs w:val="22"/>
                <w:lang w:val="en-US"/>
              </w:rPr>
              <w:t xml:space="preserve">                   2002-2003</w:t>
            </w:r>
          </w:p>
          <w:p w14:paraId="035143C4" w14:textId="77777777" w:rsidR="00B16C70" w:rsidRPr="007F50D8" w:rsidRDefault="00B16C70">
            <w:pPr>
              <w:jc w:val="right"/>
              <w:rPr>
                <w:sz w:val="22"/>
                <w:szCs w:val="22"/>
                <w:lang w:val="en-US"/>
              </w:rPr>
            </w:pPr>
          </w:p>
        </w:tc>
      </w:tr>
    </w:tbl>
    <w:p w14:paraId="4E884813" w14:textId="77777777" w:rsidR="00B16C70" w:rsidRPr="007F50D8" w:rsidRDefault="00B16C70" w:rsidP="0065427F">
      <w:pPr>
        <w:numPr>
          <w:ilvl w:val="0"/>
          <w:numId w:val="16"/>
        </w:numPr>
        <w:tabs>
          <w:tab w:val="left" w:pos="360"/>
        </w:tabs>
        <w:rPr>
          <w:sz w:val="22"/>
          <w:szCs w:val="22"/>
          <w:lang w:val="en-US"/>
        </w:rPr>
      </w:pPr>
      <w:r w:rsidRPr="007F50D8">
        <w:rPr>
          <w:sz w:val="22"/>
          <w:szCs w:val="22"/>
          <w:lang w:val="en-US"/>
        </w:rPr>
        <w:t>Wrote and published research on the criminalization of HIV and the implications for health promotion in Scotland.</w:t>
      </w:r>
    </w:p>
    <w:p w14:paraId="5D41DDF6" w14:textId="77777777" w:rsidR="00B16C70" w:rsidRPr="007F50D8" w:rsidRDefault="00B16C70" w:rsidP="0065427F">
      <w:pPr>
        <w:numPr>
          <w:ilvl w:val="0"/>
          <w:numId w:val="16"/>
        </w:numPr>
        <w:tabs>
          <w:tab w:val="left" w:pos="360"/>
        </w:tabs>
        <w:rPr>
          <w:sz w:val="22"/>
          <w:szCs w:val="22"/>
          <w:lang w:val="en-US"/>
        </w:rPr>
      </w:pPr>
      <w:r w:rsidRPr="007F50D8">
        <w:rPr>
          <w:sz w:val="22"/>
          <w:szCs w:val="22"/>
          <w:lang w:val="en-US"/>
        </w:rPr>
        <w:lastRenderedPageBreak/>
        <w:t>Collaboration with the Director of SCEIH on two pending publications.</w:t>
      </w:r>
    </w:p>
    <w:p w14:paraId="42ED1722" w14:textId="77777777" w:rsidR="00B16C70" w:rsidRPr="007F50D8" w:rsidRDefault="00B16C70" w:rsidP="0065427F">
      <w:pPr>
        <w:numPr>
          <w:ilvl w:val="0"/>
          <w:numId w:val="17"/>
        </w:numPr>
        <w:rPr>
          <w:sz w:val="22"/>
          <w:szCs w:val="22"/>
          <w:lang w:val="en-US"/>
        </w:rPr>
      </w:pPr>
      <w:r w:rsidRPr="007F50D8">
        <w:rPr>
          <w:sz w:val="22"/>
          <w:szCs w:val="22"/>
          <w:lang w:val="en-US"/>
        </w:rPr>
        <w:t>“</w:t>
      </w:r>
      <w:r w:rsidRPr="007F50D8">
        <w:rPr>
          <w:color w:val="000000"/>
          <w:sz w:val="22"/>
          <w:szCs w:val="22"/>
          <w:lang w:val="en-US"/>
        </w:rPr>
        <w:t>The Stephen Kelly case and its impact on HIV prevention in Scotland:  a look at the implications of the case for health professionals in the post-Kelly era”</w:t>
      </w:r>
    </w:p>
    <w:p w14:paraId="1C9D5B5B" w14:textId="77777777" w:rsidR="00B16C70" w:rsidRPr="007F50D8" w:rsidRDefault="00B16C70" w:rsidP="0065427F">
      <w:pPr>
        <w:numPr>
          <w:ilvl w:val="0"/>
          <w:numId w:val="17"/>
        </w:numPr>
        <w:rPr>
          <w:sz w:val="22"/>
          <w:szCs w:val="22"/>
          <w:lang w:val="en-US"/>
        </w:rPr>
      </w:pPr>
      <w:r w:rsidRPr="007F50D8">
        <w:rPr>
          <w:sz w:val="22"/>
          <w:szCs w:val="22"/>
          <w:lang w:val="en-US"/>
        </w:rPr>
        <w:t>“Criminalization of HIV Transmission in Scotland”</w:t>
      </w:r>
    </w:p>
    <w:p w14:paraId="5BC66A07" w14:textId="77777777" w:rsidR="00B16C70" w:rsidRPr="007F50D8" w:rsidRDefault="00B16C70">
      <w:pPr>
        <w:ind w:left="1080"/>
        <w:rPr>
          <w:sz w:val="22"/>
          <w:szCs w:val="22"/>
          <w:lang w:val="en-US"/>
        </w:rPr>
      </w:pPr>
    </w:p>
    <w:tbl>
      <w:tblPr>
        <w:tblW w:w="9540" w:type="dxa"/>
        <w:tblLayout w:type="fixed"/>
        <w:tblCellMar>
          <w:left w:w="180" w:type="dxa"/>
          <w:right w:w="180" w:type="dxa"/>
        </w:tblCellMar>
        <w:tblLook w:val="0000" w:firstRow="0" w:lastRow="0" w:firstColumn="0" w:lastColumn="0" w:noHBand="0" w:noVBand="0"/>
      </w:tblPr>
      <w:tblGrid>
        <w:gridCol w:w="7020"/>
        <w:gridCol w:w="2520"/>
      </w:tblGrid>
      <w:tr w:rsidR="00B16C70" w:rsidRPr="007F50D8" w14:paraId="022E0B72" w14:textId="77777777">
        <w:trPr>
          <w:trHeight w:val="80"/>
        </w:trPr>
        <w:tc>
          <w:tcPr>
            <w:tcW w:w="7020" w:type="dxa"/>
          </w:tcPr>
          <w:p w14:paraId="65DE82AE" w14:textId="77777777" w:rsidR="00B16C70" w:rsidRPr="007F50D8" w:rsidRDefault="00B16C70">
            <w:pPr>
              <w:rPr>
                <w:b/>
                <w:bCs/>
                <w:sz w:val="22"/>
                <w:szCs w:val="22"/>
                <w:lang w:val="en-US"/>
              </w:rPr>
            </w:pPr>
            <w:r w:rsidRPr="007F50D8">
              <w:rPr>
                <w:b/>
                <w:bCs/>
                <w:sz w:val="22"/>
                <w:szCs w:val="22"/>
                <w:lang w:val="en-US"/>
              </w:rPr>
              <w:t>Program Consultant, United States Peace Corps, Niamey, Niger</w:t>
            </w:r>
          </w:p>
        </w:tc>
        <w:tc>
          <w:tcPr>
            <w:tcW w:w="2520" w:type="dxa"/>
          </w:tcPr>
          <w:p w14:paraId="24483BE2" w14:textId="77777777" w:rsidR="00B16C70" w:rsidRPr="007F50D8" w:rsidRDefault="00B16C70" w:rsidP="004F4D75">
            <w:pPr>
              <w:ind w:right="-90"/>
              <w:jc w:val="center"/>
              <w:rPr>
                <w:b/>
                <w:bCs/>
                <w:sz w:val="22"/>
                <w:szCs w:val="22"/>
                <w:lang w:val="en-US"/>
              </w:rPr>
            </w:pPr>
            <w:r w:rsidRPr="007F50D8">
              <w:rPr>
                <w:b/>
                <w:bCs/>
                <w:sz w:val="22"/>
                <w:szCs w:val="22"/>
                <w:lang w:val="en-US"/>
              </w:rPr>
              <w:t xml:space="preserve">                     Sept. 2000</w:t>
            </w:r>
          </w:p>
        </w:tc>
      </w:tr>
    </w:tbl>
    <w:p w14:paraId="3B79CCB0" w14:textId="77777777" w:rsidR="00B16C70" w:rsidRPr="007F50D8" w:rsidRDefault="00B16C70" w:rsidP="0065427F">
      <w:pPr>
        <w:numPr>
          <w:ilvl w:val="0"/>
          <w:numId w:val="18"/>
        </w:numPr>
        <w:tabs>
          <w:tab w:val="left" w:pos="360"/>
        </w:tabs>
        <w:rPr>
          <w:sz w:val="22"/>
          <w:szCs w:val="22"/>
          <w:lang w:val="en-US"/>
        </w:rPr>
      </w:pPr>
      <w:r w:rsidRPr="007F50D8">
        <w:rPr>
          <w:sz w:val="22"/>
          <w:szCs w:val="22"/>
          <w:lang w:val="en-US"/>
        </w:rPr>
        <w:t xml:space="preserve">Designed and implemented the first International Peace Corps Guinea Worm conference in West Africa to teach Peace Corps volunteers education and eradication techniques. </w:t>
      </w:r>
    </w:p>
    <w:p w14:paraId="4AAE3F3A" w14:textId="77777777" w:rsidR="00B16C70" w:rsidRPr="007F50D8" w:rsidRDefault="00B16C70" w:rsidP="0065427F">
      <w:pPr>
        <w:numPr>
          <w:ilvl w:val="0"/>
          <w:numId w:val="18"/>
        </w:numPr>
        <w:tabs>
          <w:tab w:val="left" w:pos="360"/>
        </w:tabs>
        <w:rPr>
          <w:b/>
          <w:sz w:val="22"/>
          <w:szCs w:val="22"/>
          <w:lang w:val="en-US"/>
        </w:rPr>
      </w:pPr>
      <w:r w:rsidRPr="007F50D8">
        <w:rPr>
          <w:sz w:val="22"/>
          <w:szCs w:val="22"/>
          <w:lang w:val="en-US"/>
        </w:rPr>
        <w:t>Co-authored the first Guinea Worm Training Manual for trainers and new volunteers.</w:t>
      </w:r>
    </w:p>
    <w:p w14:paraId="19BC62E6" w14:textId="77777777" w:rsidR="00B16C70" w:rsidRPr="007F50D8" w:rsidRDefault="00B16C70" w:rsidP="00B16C70">
      <w:pPr>
        <w:tabs>
          <w:tab w:val="left" w:pos="360"/>
        </w:tabs>
        <w:ind w:left="360"/>
        <w:rPr>
          <w:b/>
          <w:sz w:val="22"/>
          <w:szCs w:val="22"/>
          <w:lang w:val="en-US"/>
        </w:rPr>
      </w:pPr>
    </w:p>
    <w:tbl>
      <w:tblPr>
        <w:tblW w:w="9468" w:type="dxa"/>
        <w:tblLook w:val="01E0" w:firstRow="1" w:lastRow="1" w:firstColumn="1" w:lastColumn="1" w:noHBand="0" w:noVBand="0"/>
      </w:tblPr>
      <w:tblGrid>
        <w:gridCol w:w="6408"/>
        <w:gridCol w:w="3060"/>
      </w:tblGrid>
      <w:tr w:rsidR="00B16C70" w:rsidRPr="007F50D8" w14:paraId="2AF25B7F" w14:textId="77777777">
        <w:tc>
          <w:tcPr>
            <w:tcW w:w="6408" w:type="dxa"/>
          </w:tcPr>
          <w:p w14:paraId="6B2AC853" w14:textId="77777777" w:rsidR="00B16C70" w:rsidRPr="007F50D8" w:rsidRDefault="00B16C70" w:rsidP="00B16C70">
            <w:pPr>
              <w:keepNext/>
              <w:ind w:right="-288"/>
              <w:rPr>
                <w:b/>
                <w:bCs/>
                <w:sz w:val="22"/>
                <w:szCs w:val="22"/>
                <w:lang w:val="en-US"/>
              </w:rPr>
            </w:pPr>
            <w:r w:rsidRPr="007F50D8">
              <w:rPr>
                <w:b/>
                <w:bCs/>
                <w:sz w:val="22"/>
                <w:szCs w:val="22"/>
                <w:lang w:val="en-US"/>
              </w:rPr>
              <w:t>Regional Representative for Peace Corps/Global 2000, Tera, Niger</w:t>
            </w:r>
          </w:p>
        </w:tc>
        <w:tc>
          <w:tcPr>
            <w:tcW w:w="3060" w:type="dxa"/>
          </w:tcPr>
          <w:p w14:paraId="63540FE3" w14:textId="77777777" w:rsidR="00B16C70" w:rsidRPr="007F50D8" w:rsidRDefault="00B16C70" w:rsidP="004F4D75">
            <w:pPr>
              <w:keepNext/>
              <w:ind w:right="-180"/>
              <w:jc w:val="center"/>
              <w:rPr>
                <w:b/>
                <w:bCs/>
                <w:sz w:val="22"/>
                <w:szCs w:val="22"/>
                <w:lang w:val="en-US"/>
              </w:rPr>
            </w:pPr>
            <w:r w:rsidRPr="007F50D8">
              <w:rPr>
                <w:b/>
                <w:bCs/>
                <w:sz w:val="22"/>
                <w:szCs w:val="22"/>
                <w:lang w:val="en-US"/>
              </w:rPr>
              <w:t xml:space="preserve">                                 1999-2000</w:t>
            </w:r>
          </w:p>
        </w:tc>
      </w:tr>
    </w:tbl>
    <w:p w14:paraId="2EACDD6C" w14:textId="77777777" w:rsidR="00B16C70" w:rsidRPr="007F50D8" w:rsidRDefault="00B16C70" w:rsidP="0065427F">
      <w:pPr>
        <w:keepNext/>
        <w:numPr>
          <w:ilvl w:val="0"/>
          <w:numId w:val="19"/>
        </w:numPr>
        <w:ind w:left="360"/>
        <w:rPr>
          <w:sz w:val="22"/>
          <w:szCs w:val="22"/>
          <w:lang w:val="en-US"/>
        </w:rPr>
      </w:pPr>
      <w:r w:rsidRPr="007F50D8">
        <w:rPr>
          <w:sz w:val="22"/>
          <w:szCs w:val="22"/>
          <w:lang w:val="en-US"/>
        </w:rPr>
        <w:t>Managed the Carter Center’s Regional Guinea Worm Eradication (GWE) field office in Tera, Niger.</w:t>
      </w:r>
    </w:p>
    <w:p w14:paraId="38B73A3F" w14:textId="77777777" w:rsidR="00B16C70" w:rsidRPr="007F50D8" w:rsidRDefault="00B16C70" w:rsidP="0065427F">
      <w:pPr>
        <w:numPr>
          <w:ilvl w:val="0"/>
          <w:numId w:val="19"/>
        </w:numPr>
        <w:tabs>
          <w:tab w:val="left" w:pos="360"/>
        </w:tabs>
        <w:ind w:left="360"/>
        <w:rPr>
          <w:sz w:val="22"/>
          <w:szCs w:val="22"/>
          <w:lang w:val="en-US"/>
        </w:rPr>
      </w:pPr>
      <w:r w:rsidRPr="007F50D8">
        <w:rPr>
          <w:sz w:val="22"/>
          <w:szCs w:val="22"/>
          <w:lang w:val="en-US"/>
        </w:rPr>
        <w:t>Collaborated with the Nigerien Ministry of Health’s National GWE program.</w:t>
      </w:r>
    </w:p>
    <w:p w14:paraId="68425DB3" w14:textId="77777777" w:rsidR="00B16C70" w:rsidRPr="007F50D8" w:rsidRDefault="00B16C70" w:rsidP="0065427F">
      <w:pPr>
        <w:numPr>
          <w:ilvl w:val="0"/>
          <w:numId w:val="19"/>
        </w:numPr>
        <w:tabs>
          <w:tab w:val="left" w:pos="360"/>
        </w:tabs>
        <w:ind w:left="360"/>
        <w:rPr>
          <w:sz w:val="22"/>
          <w:szCs w:val="22"/>
          <w:lang w:val="en-US"/>
        </w:rPr>
      </w:pPr>
      <w:r w:rsidRPr="007F50D8">
        <w:rPr>
          <w:sz w:val="22"/>
          <w:szCs w:val="22"/>
          <w:lang w:val="en-US"/>
        </w:rPr>
        <w:t>Developed the yearly eradication strategies.</w:t>
      </w:r>
    </w:p>
    <w:p w14:paraId="55117B8F" w14:textId="77777777" w:rsidR="00B16C70" w:rsidRPr="007F50D8" w:rsidRDefault="00B16C70" w:rsidP="0065427F">
      <w:pPr>
        <w:numPr>
          <w:ilvl w:val="0"/>
          <w:numId w:val="19"/>
        </w:numPr>
        <w:tabs>
          <w:tab w:val="left" w:pos="360"/>
        </w:tabs>
        <w:ind w:left="360"/>
        <w:rPr>
          <w:sz w:val="22"/>
          <w:szCs w:val="22"/>
          <w:lang w:val="en-US"/>
        </w:rPr>
      </w:pPr>
      <w:r w:rsidRPr="007F50D8">
        <w:rPr>
          <w:sz w:val="22"/>
          <w:szCs w:val="22"/>
          <w:lang w:val="en-US"/>
        </w:rPr>
        <w:t>Organized and implemented monthly rural community surveillance, community health agent training, treatment of contaminated water sources, community education programs and radio campaigns.</w:t>
      </w:r>
    </w:p>
    <w:p w14:paraId="1ABE0D7E" w14:textId="77777777" w:rsidR="00B16C70" w:rsidRPr="007F50D8" w:rsidRDefault="00B16C70" w:rsidP="0065427F">
      <w:pPr>
        <w:numPr>
          <w:ilvl w:val="0"/>
          <w:numId w:val="19"/>
        </w:numPr>
        <w:tabs>
          <w:tab w:val="left" w:pos="360"/>
        </w:tabs>
        <w:ind w:left="360"/>
        <w:rPr>
          <w:sz w:val="22"/>
          <w:szCs w:val="22"/>
          <w:lang w:val="en-US"/>
        </w:rPr>
      </w:pPr>
      <w:r w:rsidRPr="007F50D8">
        <w:rPr>
          <w:sz w:val="22"/>
          <w:szCs w:val="22"/>
          <w:lang w:val="en-US"/>
        </w:rPr>
        <w:t>Monitored 170 guinea worm endemic localities.</w:t>
      </w:r>
    </w:p>
    <w:p w14:paraId="08186DDF" w14:textId="77777777" w:rsidR="00B16C70" w:rsidRPr="007F50D8" w:rsidRDefault="00B16C70" w:rsidP="0065427F">
      <w:pPr>
        <w:numPr>
          <w:ilvl w:val="0"/>
          <w:numId w:val="19"/>
        </w:numPr>
        <w:tabs>
          <w:tab w:val="left" w:pos="360"/>
        </w:tabs>
        <w:ind w:left="360"/>
        <w:rPr>
          <w:sz w:val="22"/>
          <w:szCs w:val="22"/>
          <w:lang w:val="en-US"/>
        </w:rPr>
      </w:pPr>
      <w:r w:rsidRPr="007F50D8">
        <w:rPr>
          <w:sz w:val="22"/>
          <w:szCs w:val="22"/>
          <w:lang w:val="en-US"/>
        </w:rPr>
        <w:t>Obtained project funding and managed all financial disbursements totaling over $10,000.</w:t>
      </w:r>
    </w:p>
    <w:p w14:paraId="2C3BC859" w14:textId="77777777" w:rsidR="00B16C70" w:rsidRPr="007F50D8" w:rsidRDefault="00B16C70" w:rsidP="0065427F">
      <w:pPr>
        <w:numPr>
          <w:ilvl w:val="0"/>
          <w:numId w:val="19"/>
        </w:numPr>
        <w:tabs>
          <w:tab w:val="left" w:pos="360"/>
        </w:tabs>
        <w:ind w:left="360"/>
        <w:rPr>
          <w:sz w:val="22"/>
          <w:szCs w:val="22"/>
          <w:lang w:val="en-US"/>
        </w:rPr>
      </w:pPr>
      <w:r w:rsidRPr="007F50D8">
        <w:rPr>
          <w:sz w:val="22"/>
          <w:szCs w:val="22"/>
          <w:lang w:val="en-US"/>
        </w:rPr>
        <w:t xml:space="preserve">Performed all business and education activities in French and </w:t>
      </w:r>
      <w:proofErr w:type="spellStart"/>
      <w:r w:rsidRPr="007F50D8">
        <w:rPr>
          <w:sz w:val="22"/>
          <w:szCs w:val="22"/>
          <w:lang w:val="en-US"/>
        </w:rPr>
        <w:t>Djarma</w:t>
      </w:r>
      <w:proofErr w:type="spellEnd"/>
      <w:r w:rsidRPr="007F50D8">
        <w:rPr>
          <w:sz w:val="22"/>
          <w:szCs w:val="22"/>
          <w:lang w:val="en-US"/>
        </w:rPr>
        <w:t>.</w:t>
      </w:r>
    </w:p>
    <w:p w14:paraId="6A54F86A" w14:textId="77777777" w:rsidR="00A67C28" w:rsidRPr="007F50D8" w:rsidRDefault="00A67C28" w:rsidP="00214C0F">
      <w:pPr>
        <w:rPr>
          <w:sz w:val="22"/>
          <w:szCs w:val="22"/>
          <w:lang w:val="en-US"/>
        </w:rPr>
      </w:pPr>
    </w:p>
    <w:tbl>
      <w:tblPr>
        <w:tblW w:w="0" w:type="auto"/>
        <w:tblLayout w:type="fixed"/>
        <w:tblCellMar>
          <w:left w:w="180" w:type="dxa"/>
          <w:right w:w="180" w:type="dxa"/>
        </w:tblCellMar>
        <w:tblLook w:val="0000" w:firstRow="0" w:lastRow="0" w:firstColumn="0" w:lastColumn="0" w:noHBand="0" w:noVBand="0"/>
      </w:tblPr>
      <w:tblGrid>
        <w:gridCol w:w="7560"/>
        <w:gridCol w:w="1980"/>
      </w:tblGrid>
      <w:tr w:rsidR="00B16C70" w:rsidRPr="007F50D8" w14:paraId="413B6DAD" w14:textId="77777777">
        <w:trPr>
          <w:trHeight w:val="80"/>
        </w:trPr>
        <w:tc>
          <w:tcPr>
            <w:tcW w:w="7560" w:type="dxa"/>
          </w:tcPr>
          <w:p w14:paraId="58CAF6AA" w14:textId="77777777" w:rsidR="00B16C70" w:rsidRPr="007F50D8" w:rsidRDefault="00B16C70" w:rsidP="00B16C70">
            <w:pPr>
              <w:ind w:right="-360"/>
              <w:rPr>
                <w:b/>
                <w:bCs/>
                <w:sz w:val="22"/>
                <w:szCs w:val="22"/>
                <w:lang w:val="en-US"/>
              </w:rPr>
            </w:pPr>
            <w:r w:rsidRPr="007F50D8">
              <w:rPr>
                <w:b/>
                <w:bCs/>
                <w:sz w:val="22"/>
                <w:szCs w:val="22"/>
                <w:lang w:val="en-US"/>
              </w:rPr>
              <w:t xml:space="preserve">Community Health Agent, Government of Niger/Peace Corps, </w:t>
            </w:r>
            <w:proofErr w:type="spellStart"/>
            <w:r w:rsidRPr="007F50D8">
              <w:rPr>
                <w:b/>
                <w:bCs/>
                <w:sz w:val="22"/>
                <w:szCs w:val="22"/>
                <w:lang w:val="en-US"/>
              </w:rPr>
              <w:t>Falmey</w:t>
            </w:r>
            <w:proofErr w:type="spellEnd"/>
            <w:r w:rsidRPr="007F50D8">
              <w:rPr>
                <w:b/>
                <w:bCs/>
                <w:sz w:val="22"/>
                <w:szCs w:val="22"/>
                <w:lang w:val="en-US"/>
              </w:rPr>
              <w:t>, Niger</w:t>
            </w:r>
          </w:p>
        </w:tc>
        <w:tc>
          <w:tcPr>
            <w:tcW w:w="1980" w:type="dxa"/>
          </w:tcPr>
          <w:p w14:paraId="7D65B0C5" w14:textId="77777777" w:rsidR="00B16C70" w:rsidRPr="007F50D8" w:rsidRDefault="00B16C70" w:rsidP="00B16C70">
            <w:pPr>
              <w:ind w:right="-180"/>
              <w:jc w:val="center"/>
              <w:rPr>
                <w:b/>
                <w:bCs/>
                <w:sz w:val="22"/>
                <w:szCs w:val="22"/>
                <w:lang w:val="en-US"/>
              </w:rPr>
            </w:pPr>
            <w:r w:rsidRPr="007F50D8">
              <w:rPr>
                <w:b/>
                <w:bCs/>
                <w:sz w:val="22"/>
                <w:szCs w:val="22"/>
                <w:lang w:val="en-US"/>
              </w:rPr>
              <w:t xml:space="preserve">            1998-1999   </w:t>
            </w:r>
          </w:p>
        </w:tc>
      </w:tr>
    </w:tbl>
    <w:p w14:paraId="1FEB6648" w14:textId="77777777" w:rsidR="00B16C70" w:rsidRPr="007F50D8" w:rsidRDefault="00B16C70" w:rsidP="0065427F">
      <w:pPr>
        <w:numPr>
          <w:ilvl w:val="0"/>
          <w:numId w:val="20"/>
        </w:numPr>
        <w:tabs>
          <w:tab w:val="left" w:pos="360"/>
        </w:tabs>
        <w:rPr>
          <w:b/>
          <w:sz w:val="22"/>
          <w:szCs w:val="22"/>
          <w:lang w:val="en-US"/>
        </w:rPr>
      </w:pPr>
      <w:r w:rsidRPr="007F50D8">
        <w:rPr>
          <w:sz w:val="22"/>
          <w:szCs w:val="22"/>
          <w:lang w:val="en-US"/>
        </w:rPr>
        <w:t xml:space="preserve">Conducted community </w:t>
      </w:r>
      <w:r w:rsidR="002006C9" w:rsidRPr="007F50D8">
        <w:rPr>
          <w:sz w:val="22"/>
          <w:szCs w:val="22"/>
          <w:lang w:val="en-US"/>
        </w:rPr>
        <w:t xml:space="preserve">health </w:t>
      </w:r>
      <w:r w:rsidRPr="007F50D8">
        <w:rPr>
          <w:sz w:val="22"/>
          <w:szCs w:val="22"/>
          <w:lang w:val="en-US"/>
        </w:rPr>
        <w:t>analysis and needs assessment in a 6,500-member community.</w:t>
      </w:r>
    </w:p>
    <w:p w14:paraId="24BFA93B" w14:textId="77777777" w:rsidR="00B16C70" w:rsidRPr="007F50D8" w:rsidRDefault="00B16C70" w:rsidP="0065427F">
      <w:pPr>
        <w:numPr>
          <w:ilvl w:val="0"/>
          <w:numId w:val="20"/>
        </w:numPr>
        <w:tabs>
          <w:tab w:val="left" w:pos="360"/>
        </w:tabs>
        <w:rPr>
          <w:b/>
          <w:sz w:val="22"/>
          <w:szCs w:val="22"/>
          <w:lang w:val="en-US"/>
        </w:rPr>
      </w:pPr>
      <w:r w:rsidRPr="007F50D8">
        <w:rPr>
          <w:sz w:val="22"/>
          <w:szCs w:val="22"/>
          <w:lang w:val="en-US"/>
        </w:rPr>
        <w:t>Performed community health education lessons focusing on malnutrition, oral re-hydration, immunizations, nutrition, micronutrients, gardening, hygiene, malaria prevention, STI awareness/prevention, HIV prevention, and family planning.</w:t>
      </w:r>
    </w:p>
    <w:p w14:paraId="67CC0470" w14:textId="77777777" w:rsidR="00B16C70" w:rsidRPr="007F50D8" w:rsidRDefault="00B16C70" w:rsidP="0065427F">
      <w:pPr>
        <w:numPr>
          <w:ilvl w:val="0"/>
          <w:numId w:val="20"/>
        </w:numPr>
        <w:tabs>
          <w:tab w:val="left" w:pos="360"/>
        </w:tabs>
        <w:rPr>
          <w:b/>
          <w:sz w:val="22"/>
          <w:szCs w:val="22"/>
          <w:lang w:val="en-US"/>
        </w:rPr>
      </w:pPr>
      <w:r w:rsidRPr="007F50D8">
        <w:rPr>
          <w:sz w:val="22"/>
          <w:szCs w:val="22"/>
          <w:lang w:val="en-US"/>
        </w:rPr>
        <w:t>Distributed polio vaccinations and vitamin A in collaboration with the International Rotary Vaccination Campaign for the Eradication of Polio (6,500 children ages 0-5 were vaccinated and given vitamin A in 25 remote villages).</w:t>
      </w:r>
    </w:p>
    <w:p w14:paraId="18D32BE2" w14:textId="77777777" w:rsidR="00B16C70" w:rsidRPr="007F50D8" w:rsidRDefault="00B16C70" w:rsidP="0065427F">
      <w:pPr>
        <w:numPr>
          <w:ilvl w:val="0"/>
          <w:numId w:val="20"/>
        </w:numPr>
        <w:tabs>
          <w:tab w:val="left" w:pos="360"/>
        </w:tabs>
        <w:rPr>
          <w:b/>
          <w:sz w:val="22"/>
          <w:szCs w:val="22"/>
          <w:lang w:val="en-US"/>
        </w:rPr>
      </w:pPr>
      <w:r w:rsidRPr="007F50D8">
        <w:rPr>
          <w:sz w:val="22"/>
          <w:szCs w:val="22"/>
          <w:lang w:val="en-US"/>
        </w:rPr>
        <w:t>Organized and assisted in a continuous AIDS Awareness Campaign which involved a video presentation, informal discussion and condom distribution targeting prostitutes and young men reaching over 2,500 people.</w:t>
      </w:r>
    </w:p>
    <w:p w14:paraId="784745DB" w14:textId="77777777" w:rsidR="00B16C70" w:rsidRPr="007F50D8" w:rsidRDefault="00B16C70" w:rsidP="0065427F">
      <w:pPr>
        <w:numPr>
          <w:ilvl w:val="0"/>
          <w:numId w:val="20"/>
        </w:numPr>
        <w:tabs>
          <w:tab w:val="left" w:pos="360"/>
        </w:tabs>
        <w:rPr>
          <w:b/>
          <w:sz w:val="22"/>
          <w:szCs w:val="22"/>
          <w:lang w:val="en-US"/>
        </w:rPr>
      </w:pPr>
      <w:r w:rsidRPr="007F50D8">
        <w:rPr>
          <w:sz w:val="22"/>
          <w:szCs w:val="22"/>
          <w:lang w:val="en-US"/>
        </w:rPr>
        <w:t>Proposed, secured funding and supervised the construction of latrines and wells for the primary and secondary schools.</w:t>
      </w:r>
    </w:p>
    <w:p w14:paraId="614FCAB5" w14:textId="77777777" w:rsidR="00B16C70" w:rsidRPr="007F50D8" w:rsidRDefault="00B16C70" w:rsidP="0065427F">
      <w:pPr>
        <w:numPr>
          <w:ilvl w:val="0"/>
          <w:numId w:val="20"/>
        </w:numPr>
        <w:tabs>
          <w:tab w:val="left" w:pos="360"/>
        </w:tabs>
        <w:rPr>
          <w:b/>
          <w:sz w:val="22"/>
          <w:szCs w:val="22"/>
          <w:lang w:val="en-US"/>
        </w:rPr>
      </w:pPr>
      <w:r w:rsidRPr="007F50D8">
        <w:rPr>
          <w:sz w:val="22"/>
          <w:szCs w:val="22"/>
          <w:lang w:val="en-US"/>
        </w:rPr>
        <w:t>Established a primary school garden to promote nutrition education and establish a small business enterprise that is used to buy school supplies for 265 students.</w:t>
      </w:r>
    </w:p>
    <w:p w14:paraId="4D206E2D" w14:textId="77777777" w:rsidR="00B16C70" w:rsidRPr="007F50D8" w:rsidRDefault="00B16C70" w:rsidP="0065427F">
      <w:pPr>
        <w:numPr>
          <w:ilvl w:val="0"/>
          <w:numId w:val="20"/>
        </w:numPr>
        <w:tabs>
          <w:tab w:val="left" w:pos="360"/>
        </w:tabs>
        <w:rPr>
          <w:b/>
          <w:sz w:val="22"/>
          <w:szCs w:val="22"/>
          <w:lang w:val="en-US"/>
        </w:rPr>
      </w:pPr>
      <w:r w:rsidRPr="007F50D8">
        <w:rPr>
          <w:sz w:val="22"/>
          <w:szCs w:val="22"/>
          <w:lang w:val="en-US"/>
        </w:rPr>
        <w:t>Organized and co-coordinated a training of teachers and village counterparts in the skill of machine sewing to be taught to the students during the school year in six villages affecting approximately 800 students and over 20 educators.</w:t>
      </w:r>
    </w:p>
    <w:p w14:paraId="702F87D1" w14:textId="77777777" w:rsidR="00B16C70" w:rsidRPr="007F50D8" w:rsidRDefault="00B16C70" w:rsidP="0065427F">
      <w:pPr>
        <w:numPr>
          <w:ilvl w:val="0"/>
          <w:numId w:val="20"/>
        </w:numPr>
        <w:tabs>
          <w:tab w:val="left" w:pos="360"/>
        </w:tabs>
        <w:rPr>
          <w:b/>
          <w:sz w:val="22"/>
          <w:szCs w:val="22"/>
          <w:lang w:val="en-US"/>
        </w:rPr>
      </w:pPr>
      <w:r w:rsidRPr="007F50D8">
        <w:rPr>
          <w:sz w:val="22"/>
          <w:szCs w:val="22"/>
          <w:lang w:val="en-US"/>
        </w:rPr>
        <w:t>Elected as the first Fundraising Chairperson for Peace Corps Niger’s Gender and Development (GAD).</w:t>
      </w:r>
    </w:p>
    <w:p w14:paraId="6A7A441A" w14:textId="77777777" w:rsidR="00B16C70" w:rsidRPr="007F50D8" w:rsidRDefault="00B16C70" w:rsidP="0065427F">
      <w:pPr>
        <w:numPr>
          <w:ilvl w:val="0"/>
          <w:numId w:val="20"/>
        </w:numPr>
        <w:tabs>
          <w:tab w:val="left" w:pos="360"/>
        </w:tabs>
        <w:rPr>
          <w:b/>
          <w:sz w:val="22"/>
          <w:szCs w:val="22"/>
          <w:lang w:val="en-US"/>
        </w:rPr>
      </w:pPr>
      <w:r w:rsidRPr="007F50D8">
        <w:rPr>
          <w:sz w:val="22"/>
          <w:szCs w:val="22"/>
          <w:lang w:val="en-US"/>
        </w:rPr>
        <w:t>Established the Peace Corps Partnership Program GAD-Niger account to support girls’ scholarships and small regional project funding which generated $15,000 during my tenure as chairperson.</w:t>
      </w:r>
    </w:p>
    <w:p w14:paraId="6402BB6C" w14:textId="77777777" w:rsidR="00554A7C" w:rsidRPr="007F50D8" w:rsidRDefault="00554A7C" w:rsidP="00554A7C">
      <w:pPr>
        <w:tabs>
          <w:tab w:val="left" w:pos="360"/>
        </w:tabs>
        <w:ind w:left="360"/>
        <w:rPr>
          <w:b/>
          <w:sz w:val="22"/>
          <w:szCs w:val="22"/>
          <w:lang w:val="en-US"/>
        </w:rPr>
      </w:pPr>
    </w:p>
    <w:tbl>
      <w:tblPr>
        <w:tblW w:w="0" w:type="auto"/>
        <w:tblLayout w:type="fixed"/>
        <w:tblCellMar>
          <w:left w:w="180" w:type="dxa"/>
          <w:right w:w="180" w:type="dxa"/>
        </w:tblCellMar>
        <w:tblLook w:val="0000" w:firstRow="0" w:lastRow="0" w:firstColumn="0" w:lastColumn="0" w:noHBand="0" w:noVBand="0"/>
      </w:tblPr>
      <w:tblGrid>
        <w:gridCol w:w="7110"/>
        <w:gridCol w:w="2430"/>
      </w:tblGrid>
      <w:tr w:rsidR="00554A7C" w:rsidRPr="007F50D8" w14:paraId="20D3322F" w14:textId="77777777" w:rsidTr="00554A7C">
        <w:trPr>
          <w:trHeight w:val="80"/>
        </w:trPr>
        <w:tc>
          <w:tcPr>
            <w:tcW w:w="7110" w:type="dxa"/>
          </w:tcPr>
          <w:p w14:paraId="1D715374" w14:textId="122CBC46" w:rsidR="00554A7C" w:rsidRPr="007F50D8" w:rsidRDefault="00554A7C" w:rsidP="00554A7C">
            <w:pPr>
              <w:keepNext/>
              <w:rPr>
                <w:b/>
                <w:bCs/>
                <w:sz w:val="22"/>
                <w:szCs w:val="22"/>
                <w:lang w:val="en-US"/>
              </w:rPr>
            </w:pPr>
            <w:r w:rsidRPr="007F50D8">
              <w:rPr>
                <w:b/>
                <w:bCs/>
                <w:sz w:val="22"/>
                <w:szCs w:val="22"/>
                <w:lang w:val="en-US"/>
              </w:rPr>
              <w:t xml:space="preserve">Director of Sales and Marketing, All Resort Express, Park City, UT </w:t>
            </w:r>
          </w:p>
        </w:tc>
        <w:tc>
          <w:tcPr>
            <w:tcW w:w="2430" w:type="dxa"/>
          </w:tcPr>
          <w:p w14:paraId="1F9B387F" w14:textId="6981197C" w:rsidR="00554A7C" w:rsidRPr="007F50D8" w:rsidRDefault="00554A7C" w:rsidP="00554A7C">
            <w:pPr>
              <w:keepNext/>
              <w:ind w:right="-90"/>
              <w:jc w:val="right"/>
              <w:rPr>
                <w:b/>
                <w:bCs/>
                <w:sz w:val="22"/>
                <w:szCs w:val="22"/>
                <w:lang w:val="en-US"/>
              </w:rPr>
            </w:pPr>
            <w:r w:rsidRPr="007F50D8">
              <w:rPr>
                <w:b/>
                <w:bCs/>
                <w:sz w:val="22"/>
                <w:szCs w:val="22"/>
                <w:lang w:val="en-US"/>
              </w:rPr>
              <w:t>1996-1998</w:t>
            </w:r>
          </w:p>
        </w:tc>
      </w:tr>
    </w:tbl>
    <w:p w14:paraId="33133B58" w14:textId="622045F9" w:rsidR="00554A7C" w:rsidRPr="007F50D8" w:rsidRDefault="00554A7C" w:rsidP="0065427F">
      <w:pPr>
        <w:numPr>
          <w:ilvl w:val="0"/>
          <w:numId w:val="21"/>
        </w:numPr>
        <w:tabs>
          <w:tab w:val="left" w:pos="360"/>
        </w:tabs>
        <w:rPr>
          <w:sz w:val="22"/>
          <w:szCs w:val="22"/>
          <w:lang w:val="en-US"/>
        </w:rPr>
      </w:pPr>
      <w:r w:rsidRPr="007F50D8">
        <w:rPr>
          <w:sz w:val="22"/>
          <w:szCs w:val="22"/>
          <w:lang w:val="en-US"/>
        </w:rPr>
        <w:t>Increased utilization and sales of services by 10% during an economic downturn in Park City</w:t>
      </w:r>
      <w:r w:rsidR="00E16431" w:rsidRPr="007F50D8">
        <w:rPr>
          <w:sz w:val="22"/>
          <w:szCs w:val="22"/>
          <w:lang w:val="en-US"/>
        </w:rPr>
        <w:t>.</w:t>
      </w:r>
    </w:p>
    <w:p w14:paraId="6F9377ED" w14:textId="0B295D18" w:rsidR="00B16C70" w:rsidRPr="007F50D8" w:rsidRDefault="00554A7C" w:rsidP="0065427F">
      <w:pPr>
        <w:numPr>
          <w:ilvl w:val="0"/>
          <w:numId w:val="21"/>
        </w:numPr>
        <w:tabs>
          <w:tab w:val="left" w:pos="360"/>
        </w:tabs>
        <w:rPr>
          <w:sz w:val="22"/>
          <w:szCs w:val="22"/>
          <w:lang w:val="en-US"/>
        </w:rPr>
      </w:pPr>
      <w:r w:rsidRPr="007F50D8">
        <w:rPr>
          <w:sz w:val="22"/>
          <w:szCs w:val="22"/>
          <w:lang w:val="en-US"/>
        </w:rPr>
        <w:t>Conducted inside and outside sales to Park City area businesses and clientele</w:t>
      </w:r>
      <w:r w:rsidR="00E16431" w:rsidRPr="007F50D8">
        <w:rPr>
          <w:sz w:val="22"/>
          <w:szCs w:val="22"/>
          <w:lang w:val="en-US"/>
        </w:rPr>
        <w:t>.</w:t>
      </w:r>
    </w:p>
    <w:p w14:paraId="593F86F2" w14:textId="110A0606" w:rsidR="00554A7C" w:rsidRPr="007F50D8" w:rsidRDefault="007D1D3A" w:rsidP="0065427F">
      <w:pPr>
        <w:numPr>
          <w:ilvl w:val="0"/>
          <w:numId w:val="21"/>
        </w:numPr>
        <w:tabs>
          <w:tab w:val="left" w:pos="360"/>
        </w:tabs>
        <w:rPr>
          <w:sz w:val="22"/>
          <w:szCs w:val="22"/>
          <w:lang w:val="en-US"/>
        </w:rPr>
      </w:pPr>
      <w:r w:rsidRPr="007F50D8">
        <w:rPr>
          <w:sz w:val="22"/>
          <w:szCs w:val="22"/>
          <w:lang w:val="en-US"/>
        </w:rPr>
        <w:t xml:space="preserve">Founded the business relationship with American Ski </w:t>
      </w:r>
      <w:r w:rsidR="007F50D8" w:rsidRPr="007F50D8">
        <w:rPr>
          <w:sz w:val="22"/>
          <w:szCs w:val="22"/>
          <w:lang w:val="en-US"/>
        </w:rPr>
        <w:t>Company</w:t>
      </w:r>
      <w:r w:rsidRPr="007F50D8">
        <w:rPr>
          <w:sz w:val="22"/>
          <w:szCs w:val="22"/>
          <w:lang w:val="en-US"/>
        </w:rPr>
        <w:t xml:space="preserve"> as exclusive transportation provider</w:t>
      </w:r>
      <w:r w:rsidR="00E16431" w:rsidRPr="007F50D8">
        <w:rPr>
          <w:sz w:val="22"/>
          <w:szCs w:val="22"/>
          <w:lang w:val="en-US"/>
        </w:rPr>
        <w:t>.</w:t>
      </w:r>
    </w:p>
    <w:p w14:paraId="56F40A2F" w14:textId="09BBC43D" w:rsidR="007D1D3A" w:rsidRPr="007F50D8" w:rsidRDefault="007D1D3A" w:rsidP="0065427F">
      <w:pPr>
        <w:numPr>
          <w:ilvl w:val="0"/>
          <w:numId w:val="21"/>
        </w:numPr>
        <w:tabs>
          <w:tab w:val="left" w:pos="360"/>
        </w:tabs>
        <w:rPr>
          <w:sz w:val="22"/>
          <w:szCs w:val="22"/>
          <w:lang w:val="en-US"/>
        </w:rPr>
      </w:pPr>
      <w:r w:rsidRPr="007F50D8">
        <w:rPr>
          <w:sz w:val="22"/>
          <w:szCs w:val="22"/>
          <w:lang w:val="en-US"/>
        </w:rPr>
        <w:t>Rebuilt relationships in the community through targeted and personal marketing</w:t>
      </w:r>
      <w:r w:rsidR="00E16431" w:rsidRPr="007F50D8">
        <w:rPr>
          <w:sz w:val="22"/>
          <w:szCs w:val="22"/>
          <w:lang w:val="en-US"/>
        </w:rPr>
        <w:t>.</w:t>
      </w:r>
    </w:p>
    <w:p w14:paraId="0CCB4D0F" w14:textId="77777777" w:rsidR="007D1D3A" w:rsidRPr="007F50D8" w:rsidRDefault="007D1D3A" w:rsidP="007D1D3A">
      <w:pPr>
        <w:tabs>
          <w:tab w:val="left" w:pos="360"/>
        </w:tabs>
        <w:ind w:left="360"/>
        <w:rPr>
          <w:sz w:val="22"/>
          <w:szCs w:val="22"/>
          <w:lang w:val="en-US"/>
        </w:rPr>
      </w:pPr>
    </w:p>
    <w:tbl>
      <w:tblPr>
        <w:tblW w:w="0" w:type="auto"/>
        <w:tblLayout w:type="fixed"/>
        <w:tblCellMar>
          <w:left w:w="180" w:type="dxa"/>
          <w:right w:w="180" w:type="dxa"/>
        </w:tblCellMar>
        <w:tblLook w:val="0000" w:firstRow="0" w:lastRow="0" w:firstColumn="0" w:lastColumn="0" w:noHBand="0" w:noVBand="0"/>
      </w:tblPr>
      <w:tblGrid>
        <w:gridCol w:w="7110"/>
        <w:gridCol w:w="2430"/>
      </w:tblGrid>
      <w:tr w:rsidR="00B16C70" w:rsidRPr="007F50D8" w14:paraId="0BABF554" w14:textId="77777777">
        <w:trPr>
          <w:trHeight w:val="80"/>
        </w:trPr>
        <w:tc>
          <w:tcPr>
            <w:tcW w:w="7110" w:type="dxa"/>
          </w:tcPr>
          <w:p w14:paraId="076CC12D" w14:textId="77777777" w:rsidR="00B16C70" w:rsidRPr="007F50D8" w:rsidRDefault="00B16C70">
            <w:pPr>
              <w:keepNext/>
              <w:rPr>
                <w:b/>
                <w:bCs/>
                <w:sz w:val="22"/>
                <w:szCs w:val="22"/>
                <w:lang w:val="en-US"/>
              </w:rPr>
            </w:pPr>
            <w:r w:rsidRPr="007F50D8">
              <w:rPr>
                <w:b/>
                <w:bCs/>
                <w:sz w:val="22"/>
                <w:szCs w:val="22"/>
                <w:lang w:val="en-US"/>
              </w:rPr>
              <w:lastRenderedPageBreak/>
              <w:t xml:space="preserve">Intern, Legislative Assistant, Salt Lake County Commissioner, </w:t>
            </w:r>
          </w:p>
          <w:p w14:paraId="723B9B69" w14:textId="77777777" w:rsidR="00B16C70" w:rsidRPr="007F50D8" w:rsidRDefault="00B16C70">
            <w:pPr>
              <w:keepNext/>
              <w:rPr>
                <w:b/>
                <w:bCs/>
                <w:sz w:val="22"/>
                <w:szCs w:val="22"/>
                <w:lang w:val="en-US"/>
              </w:rPr>
            </w:pPr>
            <w:r w:rsidRPr="007F50D8">
              <w:rPr>
                <w:b/>
                <w:bCs/>
                <w:sz w:val="22"/>
                <w:szCs w:val="22"/>
                <w:lang w:val="en-US"/>
              </w:rPr>
              <w:t xml:space="preserve">Salt Lake City, UT </w:t>
            </w:r>
          </w:p>
        </w:tc>
        <w:tc>
          <w:tcPr>
            <w:tcW w:w="2430" w:type="dxa"/>
          </w:tcPr>
          <w:p w14:paraId="73C5F098" w14:textId="77777777" w:rsidR="00B16C70" w:rsidRPr="007F50D8" w:rsidRDefault="00B16C70" w:rsidP="004F4D75">
            <w:pPr>
              <w:keepNext/>
              <w:ind w:right="-90"/>
              <w:jc w:val="right"/>
              <w:rPr>
                <w:b/>
                <w:bCs/>
                <w:sz w:val="22"/>
                <w:szCs w:val="22"/>
                <w:lang w:val="en-US"/>
              </w:rPr>
            </w:pPr>
            <w:r w:rsidRPr="007F50D8">
              <w:rPr>
                <w:b/>
                <w:bCs/>
                <w:sz w:val="22"/>
                <w:szCs w:val="22"/>
                <w:lang w:val="en-US"/>
              </w:rPr>
              <w:t>Dec. 1995-April 1996</w:t>
            </w:r>
          </w:p>
        </w:tc>
      </w:tr>
    </w:tbl>
    <w:p w14:paraId="5EEF3F9A" w14:textId="77777777" w:rsidR="00B16C70" w:rsidRPr="007F50D8" w:rsidRDefault="00B16C70" w:rsidP="0065427F">
      <w:pPr>
        <w:numPr>
          <w:ilvl w:val="0"/>
          <w:numId w:val="22"/>
        </w:numPr>
        <w:tabs>
          <w:tab w:val="left" w:pos="360"/>
        </w:tabs>
        <w:rPr>
          <w:sz w:val="22"/>
          <w:szCs w:val="22"/>
          <w:lang w:val="en-US"/>
        </w:rPr>
      </w:pPr>
      <w:r w:rsidRPr="007F50D8">
        <w:rPr>
          <w:sz w:val="22"/>
          <w:szCs w:val="22"/>
          <w:lang w:val="en-US"/>
        </w:rPr>
        <w:t>Coordinated County efforts in support/opposition of legislative bills, monitored legislative bills in committees and House and Senate floor actions, conducted initial fiscal analyses of bills, analyzed legislation, and wrote a published summary of legislative session.</w:t>
      </w:r>
    </w:p>
    <w:p w14:paraId="1B67D79B" w14:textId="77777777" w:rsidR="00B16C70" w:rsidRPr="007F50D8" w:rsidRDefault="00B16C70" w:rsidP="0065427F">
      <w:pPr>
        <w:numPr>
          <w:ilvl w:val="0"/>
          <w:numId w:val="22"/>
        </w:numPr>
        <w:tabs>
          <w:tab w:val="left" w:pos="360"/>
        </w:tabs>
        <w:rPr>
          <w:sz w:val="22"/>
          <w:szCs w:val="22"/>
          <w:lang w:val="en-US"/>
        </w:rPr>
      </w:pPr>
      <w:r w:rsidRPr="007F50D8">
        <w:rPr>
          <w:sz w:val="22"/>
          <w:szCs w:val="22"/>
          <w:lang w:val="en-US"/>
        </w:rPr>
        <w:t>Acted as the representative for the County in hosting a Hungarian parliamentary delegation, introducing them to the legislative process and the surrounding area.</w:t>
      </w:r>
    </w:p>
    <w:p w14:paraId="79C714EB" w14:textId="77777777" w:rsidR="00B16C70" w:rsidRPr="007F50D8" w:rsidRDefault="00B16C70">
      <w:pPr>
        <w:rPr>
          <w:sz w:val="22"/>
          <w:szCs w:val="22"/>
          <w:lang w:val="en-US"/>
        </w:rPr>
      </w:pPr>
    </w:p>
    <w:tbl>
      <w:tblPr>
        <w:tblW w:w="0" w:type="auto"/>
        <w:tblLayout w:type="fixed"/>
        <w:tblCellMar>
          <w:left w:w="180" w:type="dxa"/>
          <w:right w:w="180" w:type="dxa"/>
        </w:tblCellMar>
        <w:tblLook w:val="0000" w:firstRow="0" w:lastRow="0" w:firstColumn="0" w:lastColumn="0" w:noHBand="0" w:noVBand="0"/>
      </w:tblPr>
      <w:tblGrid>
        <w:gridCol w:w="7290"/>
        <w:gridCol w:w="2250"/>
      </w:tblGrid>
      <w:tr w:rsidR="00B16C70" w:rsidRPr="007F50D8" w14:paraId="75E3305F" w14:textId="77777777">
        <w:trPr>
          <w:trHeight w:val="387"/>
        </w:trPr>
        <w:tc>
          <w:tcPr>
            <w:tcW w:w="7290" w:type="dxa"/>
          </w:tcPr>
          <w:p w14:paraId="657A83BD" w14:textId="05AC279E" w:rsidR="00B16C70" w:rsidRPr="007F50D8" w:rsidRDefault="00B16C70">
            <w:pPr>
              <w:rPr>
                <w:b/>
                <w:bCs/>
                <w:sz w:val="22"/>
                <w:szCs w:val="22"/>
                <w:lang w:val="en-US"/>
              </w:rPr>
            </w:pPr>
            <w:r w:rsidRPr="007F50D8">
              <w:rPr>
                <w:b/>
                <w:bCs/>
                <w:sz w:val="22"/>
                <w:szCs w:val="22"/>
                <w:lang w:val="en-US"/>
              </w:rPr>
              <w:t xml:space="preserve">Intern, Production Assistant, </w:t>
            </w:r>
            <w:r w:rsidR="008731AB" w:rsidRPr="007F50D8">
              <w:rPr>
                <w:b/>
                <w:bCs/>
                <w:sz w:val="22"/>
                <w:szCs w:val="22"/>
                <w:lang w:val="en-US"/>
              </w:rPr>
              <w:t>Hinckley</w:t>
            </w:r>
            <w:r w:rsidRPr="007F50D8">
              <w:rPr>
                <w:b/>
                <w:bCs/>
                <w:sz w:val="22"/>
                <w:szCs w:val="22"/>
                <w:lang w:val="en-US"/>
              </w:rPr>
              <w:t xml:space="preserve"> Political Institute/Global Village Communications, Washington, DC</w:t>
            </w:r>
          </w:p>
        </w:tc>
        <w:tc>
          <w:tcPr>
            <w:tcW w:w="2250" w:type="dxa"/>
          </w:tcPr>
          <w:p w14:paraId="281CD9FB" w14:textId="77777777" w:rsidR="00B16C70" w:rsidRPr="007F50D8" w:rsidRDefault="00B16C70" w:rsidP="00B16C70">
            <w:pPr>
              <w:ind w:left="-270" w:right="-90"/>
              <w:jc w:val="right"/>
              <w:rPr>
                <w:b/>
                <w:bCs/>
                <w:sz w:val="22"/>
                <w:szCs w:val="22"/>
                <w:lang w:val="en-US"/>
              </w:rPr>
            </w:pPr>
            <w:r w:rsidRPr="007F50D8">
              <w:rPr>
                <w:b/>
                <w:bCs/>
                <w:sz w:val="22"/>
                <w:szCs w:val="22"/>
                <w:lang w:val="en-US"/>
              </w:rPr>
              <w:t>June 1995-Sept.1995</w:t>
            </w:r>
          </w:p>
        </w:tc>
      </w:tr>
    </w:tbl>
    <w:p w14:paraId="27C3A393" w14:textId="77777777" w:rsidR="00B16C70" w:rsidRPr="007F50D8" w:rsidRDefault="00B16C70" w:rsidP="0065427F">
      <w:pPr>
        <w:numPr>
          <w:ilvl w:val="0"/>
          <w:numId w:val="23"/>
        </w:numPr>
        <w:tabs>
          <w:tab w:val="left" w:pos="360"/>
        </w:tabs>
        <w:rPr>
          <w:b/>
          <w:sz w:val="22"/>
          <w:szCs w:val="22"/>
          <w:lang w:val="en-US"/>
        </w:rPr>
      </w:pPr>
      <w:r w:rsidRPr="007F50D8">
        <w:rPr>
          <w:sz w:val="22"/>
          <w:szCs w:val="22"/>
          <w:lang w:val="en-US"/>
        </w:rPr>
        <w:t>Researched, edited, and assisted in the production of documentaries.</w:t>
      </w:r>
    </w:p>
    <w:p w14:paraId="17670A02" w14:textId="77777777" w:rsidR="00B16C70" w:rsidRPr="007F50D8" w:rsidRDefault="00B16C70" w:rsidP="0065427F">
      <w:pPr>
        <w:numPr>
          <w:ilvl w:val="0"/>
          <w:numId w:val="23"/>
        </w:numPr>
        <w:tabs>
          <w:tab w:val="left" w:pos="360"/>
        </w:tabs>
        <w:rPr>
          <w:b/>
          <w:sz w:val="22"/>
          <w:szCs w:val="22"/>
          <w:lang w:val="en-US"/>
        </w:rPr>
      </w:pPr>
      <w:r w:rsidRPr="007F50D8">
        <w:rPr>
          <w:sz w:val="22"/>
          <w:szCs w:val="22"/>
          <w:lang w:val="en-US"/>
        </w:rPr>
        <w:t>Managed the budgeting for all projects.</w:t>
      </w:r>
    </w:p>
    <w:p w14:paraId="66F7ACC4" w14:textId="77777777" w:rsidR="00B16C70" w:rsidRPr="007F50D8" w:rsidRDefault="00B16C70" w:rsidP="0065427F">
      <w:pPr>
        <w:numPr>
          <w:ilvl w:val="0"/>
          <w:numId w:val="23"/>
        </w:numPr>
        <w:tabs>
          <w:tab w:val="left" w:pos="360"/>
        </w:tabs>
        <w:rPr>
          <w:b/>
          <w:sz w:val="22"/>
          <w:szCs w:val="22"/>
          <w:lang w:val="en-US"/>
        </w:rPr>
      </w:pPr>
      <w:r w:rsidRPr="007F50D8">
        <w:rPr>
          <w:sz w:val="22"/>
          <w:szCs w:val="22"/>
          <w:lang w:val="en-US"/>
        </w:rPr>
        <w:t>Hosted an exchange of Albanian newscast staff and assisted in teaching them modern techniques of film production.</w:t>
      </w:r>
    </w:p>
    <w:p w14:paraId="46ABC454" w14:textId="77777777" w:rsidR="00B16C70" w:rsidRPr="007F50D8" w:rsidRDefault="00B16C70">
      <w:pPr>
        <w:keepNext/>
        <w:rPr>
          <w:b/>
          <w:sz w:val="22"/>
          <w:szCs w:val="22"/>
          <w:lang w:val="en-US"/>
        </w:rPr>
      </w:pPr>
    </w:p>
    <w:p w14:paraId="46979E49" w14:textId="77777777" w:rsidR="00B16C70" w:rsidRPr="007F50D8" w:rsidRDefault="00B16C70">
      <w:pPr>
        <w:keepNext/>
        <w:rPr>
          <w:b/>
          <w:sz w:val="22"/>
          <w:szCs w:val="22"/>
          <w:lang w:val="en-US"/>
        </w:rPr>
      </w:pPr>
      <w:r w:rsidRPr="007F50D8">
        <w:rPr>
          <w:b/>
          <w:sz w:val="22"/>
          <w:szCs w:val="22"/>
          <w:lang w:val="en-US"/>
        </w:rPr>
        <w:t>CERTIFICATION AND TRAINING</w:t>
      </w:r>
    </w:p>
    <w:tbl>
      <w:tblPr>
        <w:tblW w:w="0" w:type="auto"/>
        <w:tblInd w:w="-72" w:type="dxa"/>
        <w:tblLook w:val="01E0" w:firstRow="1" w:lastRow="1" w:firstColumn="1" w:lastColumn="1" w:noHBand="0" w:noVBand="0"/>
      </w:tblPr>
      <w:tblGrid>
        <w:gridCol w:w="7915"/>
        <w:gridCol w:w="1517"/>
      </w:tblGrid>
      <w:tr w:rsidR="00B16C70" w:rsidRPr="007F50D8" w14:paraId="25112474" w14:textId="77777777">
        <w:tc>
          <w:tcPr>
            <w:tcW w:w="8010" w:type="dxa"/>
          </w:tcPr>
          <w:p w14:paraId="41A03335" w14:textId="77777777" w:rsidR="00B00AD6" w:rsidRPr="007F50D8" w:rsidRDefault="00B00AD6" w:rsidP="0065427F">
            <w:pPr>
              <w:numPr>
                <w:ilvl w:val="0"/>
                <w:numId w:val="24"/>
              </w:numPr>
              <w:rPr>
                <w:sz w:val="22"/>
                <w:szCs w:val="22"/>
                <w:lang w:val="en-US"/>
              </w:rPr>
            </w:pPr>
            <w:r w:rsidRPr="007F50D8">
              <w:rPr>
                <w:sz w:val="22"/>
                <w:szCs w:val="22"/>
                <w:lang w:val="en-US"/>
              </w:rPr>
              <w:t>NIH Protecting Human Research Participants Certification</w:t>
            </w:r>
            <w:r w:rsidR="00C04315" w:rsidRPr="007F50D8">
              <w:rPr>
                <w:sz w:val="22"/>
                <w:szCs w:val="22"/>
                <w:lang w:val="en-US"/>
              </w:rPr>
              <w:t xml:space="preserve"> (current)</w:t>
            </w:r>
          </w:p>
          <w:p w14:paraId="39D9462E" w14:textId="77777777" w:rsidR="00430072" w:rsidRPr="007F50D8" w:rsidRDefault="00430072" w:rsidP="0065427F">
            <w:pPr>
              <w:numPr>
                <w:ilvl w:val="0"/>
                <w:numId w:val="24"/>
              </w:numPr>
              <w:rPr>
                <w:sz w:val="22"/>
                <w:szCs w:val="22"/>
                <w:lang w:val="en-US"/>
              </w:rPr>
            </w:pPr>
            <w:r w:rsidRPr="007F50D8">
              <w:rPr>
                <w:sz w:val="22"/>
                <w:szCs w:val="22"/>
                <w:lang w:val="en-US"/>
              </w:rPr>
              <w:t xml:space="preserve">CITI Collaborative Institute Training Initiative (biomedical) </w:t>
            </w:r>
          </w:p>
          <w:p w14:paraId="5F6628F4" w14:textId="77777777" w:rsidR="00B16C70" w:rsidRPr="007F50D8" w:rsidRDefault="00B16C70" w:rsidP="0065427F">
            <w:pPr>
              <w:numPr>
                <w:ilvl w:val="0"/>
                <w:numId w:val="24"/>
              </w:numPr>
              <w:rPr>
                <w:sz w:val="22"/>
                <w:szCs w:val="22"/>
                <w:lang w:val="en-US"/>
              </w:rPr>
            </w:pPr>
            <w:r w:rsidRPr="007F50D8">
              <w:rPr>
                <w:sz w:val="22"/>
                <w:szCs w:val="22"/>
                <w:lang w:val="en-US"/>
              </w:rPr>
              <w:t>HIV/AIDS Instructor Certificate-American Red Cross</w:t>
            </w:r>
          </w:p>
          <w:p w14:paraId="6D3DF51A" w14:textId="77777777" w:rsidR="00B16C70" w:rsidRPr="007F50D8" w:rsidRDefault="00B16C70" w:rsidP="0065427F">
            <w:pPr>
              <w:numPr>
                <w:ilvl w:val="0"/>
                <w:numId w:val="24"/>
              </w:numPr>
              <w:rPr>
                <w:sz w:val="22"/>
                <w:szCs w:val="22"/>
                <w:lang w:val="en-US"/>
              </w:rPr>
            </w:pPr>
            <w:r w:rsidRPr="007F50D8">
              <w:rPr>
                <w:sz w:val="22"/>
                <w:szCs w:val="22"/>
                <w:lang w:val="en-US"/>
              </w:rPr>
              <w:t>HIV Prevention and HIV+ Counseling Certification-Utah Department of Health</w:t>
            </w:r>
          </w:p>
          <w:p w14:paraId="7CF0C5D3" w14:textId="77777777" w:rsidR="00B16C70" w:rsidRPr="007F50D8" w:rsidRDefault="00B16C70" w:rsidP="0065427F">
            <w:pPr>
              <w:numPr>
                <w:ilvl w:val="0"/>
                <w:numId w:val="24"/>
              </w:numPr>
              <w:rPr>
                <w:sz w:val="22"/>
                <w:szCs w:val="22"/>
                <w:lang w:val="en-US"/>
              </w:rPr>
            </w:pPr>
            <w:r w:rsidRPr="007F50D8">
              <w:rPr>
                <w:sz w:val="22"/>
                <w:szCs w:val="22"/>
                <w:lang w:val="en-US"/>
              </w:rPr>
              <w:t>Refugee Service Volunteer Certification-Department of Workforce Services</w:t>
            </w:r>
          </w:p>
          <w:p w14:paraId="3BE238B2" w14:textId="77777777" w:rsidR="00B16C70" w:rsidRPr="007F50D8" w:rsidRDefault="00B16C70" w:rsidP="0065427F">
            <w:pPr>
              <w:numPr>
                <w:ilvl w:val="0"/>
                <w:numId w:val="24"/>
              </w:numPr>
              <w:rPr>
                <w:sz w:val="22"/>
                <w:szCs w:val="22"/>
                <w:lang w:val="en-US"/>
              </w:rPr>
            </w:pPr>
            <w:r w:rsidRPr="007F50D8">
              <w:rPr>
                <w:sz w:val="22"/>
                <w:szCs w:val="22"/>
                <w:lang w:val="en-US"/>
              </w:rPr>
              <w:t xml:space="preserve">American Red Cross Adult, Child and Infant CPR, Standard First Aid, Irvine, CA </w:t>
            </w:r>
          </w:p>
        </w:tc>
        <w:tc>
          <w:tcPr>
            <w:tcW w:w="1530" w:type="dxa"/>
          </w:tcPr>
          <w:p w14:paraId="70A5E70B" w14:textId="5F0D87D8" w:rsidR="00B00AD6" w:rsidRPr="007F50D8" w:rsidRDefault="0007654B" w:rsidP="00B16C70">
            <w:pPr>
              <w:tabs>
                <w:tab w:val="left" w:pos="360"/>
              </w:tabs>
              <w:jc w:val="right"/>
              <w:rPr>
                <w:sz w:val="22"/>
                <w:szCs w:val="22"/>
                <w:lang w:val="en-US"/>
              </w:rPr>
            </w:pPr>
            <w:r w:rsidRPr="007F50D8">
              <w:rPr>
                <w:sz w:val="22"/>
                <w:szCs w:val="22"/>
                <w:lang w:val="en-US"/>
              </w:rPr>
              <w:t>2014</w:t>
            </w:r>
          </w:p>
          <w:p w14:paraId="279D7DCB" w14:textId="0905F507" w:rsidR="00430072" w:rsidRPr="007F50D8" w:rsidRDefault="0007654B" w:rsidP="00B16C70">
            <w:pPr>
              <w:tabs>
                <w:tab w:val="left" w:pos="360"/>
              </w:tabs>
              <w:jc w:val="right"/>
              <w:rPr>
                <w:sz w:val="22"/>
                <w:szCs w:val="22"/>
                <w:lang w:val="en-US"/>
              </w:rPr>
            </w:pPr>
            <w:r w:rsidRPr="007F50D8">
              <w:rPr>
                <w:sz w:val="22"/>
                <w:szCs w:val="22"/>
                <w:lang w:val="en-US"/>
              </w:rPr>
              <w:t>2014</w:t>
            </w:r>
          </w:p>
          <w:p w14:paraId="5FEFA4B1" w14:textId="77777777" w:rsidR="00B16C70" w:rsidRPr="007F50D8" w:rsidRDefault="00B16C70" w:rsidP="00B16C70">
            <w:pPr>
              <w:tabs>
                <w:tab w:val="left" w:pos="360"/>
              </w:tabs>
              <w:jc w:val="right"/>
              <w:rPr>
                <w:sz w:val="22"/>
                <w:szCs w:val="22"/>
                <w:lang w:val="en-US"/>
              </w:rPr>
            </w:pPr>
            <w:r w:rsidRPr="007F50D8">
              <w:rPr>
                <w:sz w:val="22"/>
                <w:szCs w:val="22"/>
                <w:lang w:val="en-US"/>
              </w:rPr>
              <w:t>2009</w:t>
            </w:r>
          </w:p>
          <w:p w14:paraId="078E133D" w14:textId="77777777" w:rsidR="00B16C70" w:rsidRPr="007F50D8" w:rsidRDefault="00B16C70" w:rsidP="00B16C70">
            <w:pPr>
              <w:tabs>
                <w:tab w:val="left" w:pos="360"/>
              </w:tabs>
              <w:jc w:val="right"/>
              <w:rPr>
                <w:sz w:val="22"/>
                <w:szCs w:val="22"/>
                <w:lang w:val="en-US"/>
              </w:rPr>
            </w:pPr>
            <w:r w:rsidRPr="007F50D8">
              <w:rPr>
                <w:sz w:val="22"/>
                <w:szCs w:val="22"/>
                <w:lang w:val="en-US"/>
              </w:rPr>
              <w:t>2009</w:t>
            </w:r>
          </w:p>
          <w:p w14:paraId="7084C514" w14:textId="77777777" w:rsidR="00B16C70" w:rsidRPr="007F50D8" w:rsidRDefault="00B16C70" w:rsidP="00B16C70">
            <w:pPr>
              <w:tabs>
                <w:tab w:val="left" w:pos="360"/>
              </w:tabs>
              <w:jc w:val="right"/>
              <w:rPr>
                <w:sz w:val="22"/>
                <w:szCs w:val="22"/>
                <w:lang w:val="en-US"/>
              </w:rPr>
            </w:pPr>
            <w:r w:rsidRPr="007F50D8">
              <w:rPr>
                <w:sz w:val="22"/>
                <w:szCs w:val="22"/>
                <w:lang w:val="en-US"/>
              </w:rPr>
              <w:t>2009</w:t>
            </w:r>
          </w:p>
          <w:p w14:paraId="308979C4" w14:textId="77777777" w:rsidR="00B16C70" w:rsidRPr="007F50D8" w:rsidRDefault="00B16C70" w:rsidP="00B16C70">
            <w:pPr>
              <w:tabs>
                <w:tab w:val="left" w:pos="360"/>
              </w:tabs>
              <w:jc w:val="right"/>
              <w:rPr>
                <w:sz w:val="22"/>
                <w:szCs w:val="22"/>
                <w:lang w:val="en-US"/>
              </w:rPr>
            </w:pPr>
            <w:r w:rsidRPr="007F50D8">
              <w:rPr>
                <w:sz w:val="22"/>
                <w:szCs w:val="22"/>
                <w:lang w:val="en-US"/>
              </w:rPr>
              <w:t>2005</w:t>
            </w:r>
          </w:p>
        </w:tc>
      </w:tr>
      <w:tr w:rsidR="00B16C70" w:rsidRPr="007F50D8" w14:paraId="4C649FDC" w14:textId="77777777">
        <w:trPr>
          <w:trHeight w:val="260"/>
        </w:trPr>
        <w:tc>
          <w:tcPr>
            <w:tcW w:w="8010" w:type="dxa"/>
          </w:tcPr>
          <w:p w14:paraId="1DB03E39" w14:textId="77777777" w:rsidR="00B16C70" w:rsidRPr="007F50D8" w:rsidRDefault="00B16C70" w:rsidP="0065427F">
            <w:pPr>
              <w:numPr>
                <w:ilvl w:val="0"/>
                <w:numId w:val="24"/>
              </w:numPr>
              <w:tabs>
                <w:tab w:val="left" w:pos="360"/>
              </w:tabs>
              <w:rPr>
                <w:sz w:val="22"/>
                <w:szCs w:val="22"/>
                <w:lang w:val="en-US"/>
              </w:rPr>
            </w:pPr>
            <w:r w:rsidRPr="007F50D8">
              <w:rPr>
                <w:sz w:val="22"/>
                <w:szCs w:val="22"/>
                <w:lang w:val="en-US"/>
              </w:rPr>
              <w:t xml:space="preserve">Utah AIDS Foundation volunteer educator </w:t>
            </w:r>
            <w:r w:rsidRPr="007F50D8">
              <w:rPr>
                <w:sz w:val="22"/>
                <w:szCs w:val="22"/>
                <w:lang w:val="en-US"/>
              </w:rPr>
              <w:tab/>
            </w:r>
            <w:r w:rsidRPr="007F50D8">
              <w:rPr>
                <w:sz w:val="22"/>
                <w:szCs w:val="22"/>
                <w:lang w:val="en-US"/>
              </w:rPr>
              <w:tab/>
            </w:r>
            <w:r w:rsidRPr="007F50D8">
              <w:rPr>
                <w:sz w:val="22"/>
                <w:szCs w:val="22"/>
                <w:lang w:val="en-US"/>
              </w:rPr>
              <w:tab/>
            </w:r>
            <w:r w:rsidRPr="007F50D8">
              <w:rPr>
                <w:sz w:val="22"/>
                <w:szCs w:val="22"/>
                <w:lang w:val="en-US"/>
              </w:rPr>
              <w:tab/>
            </w:r>
          </w:p>
        </w:tc>
        <w:tc>
          <w:tcPr>
            <w:tcW w:w="1530" w:type="dxa"/>
          </w:tcPr>
          <w:p w14:paraId="0D4FE082" w14:textId="77777777" w:rsidR="00AE570F" w:rsidRPr="007F50D8" w:rsidRDefault="00A67C28" w:rsidP="00A67C28">
            <w:pPr>
              <w:tabs>
                <w:tab w:val="left" w:pos="360"/>
              </w:tabs>
              <w:jc w:val="right"/>
              <w:rPr>
                <w:sz w:val="22"/>
                <w:szCs w:val="22"/>
                <w:lang w:val="en-US"/>
              </w:rPr>
            </w:pPr>
            <w:r w:rsidRPr="007F50D8">
              <w:rPr>
                <w:sz w:val="22"/>
                <w:szCs w:val="22"/>
                <w:lang w:val="en-US"/>
              </w:rPr>
              <w:t>2003</w:t>
            </w:r>
          </w:p>
        </w:tc>
      </w:tr>
      <w:tr w:rsidR="00B16C70" w:rsidRPr="007F50D8" w14:paraId="6540638C" w14:textId="77777777">
        <w:tc>
          <w:tcPr>
            <w:tcW w:w="8010" w:type="dxa"/>
          </w:tcPr>
          <w:p w14:paraId="4B55A372" w14:textId="77777777" w:rsidR="00B16C70" w:rsidRPr="007F50D8" w:rsidRDefault="00B16C70" w:rsidP="0065427F">
            <w:pPr>
              <w:numPr>
                <w:ilvl w:val="0"/>
                <w:numId w:val="24"/>
              </w:numPr>
              <w:tabs>
                <w:tab w:val="left" w:pos="360"/>
              </w:tabs>
              <w:rPr>
                <w:sz w:val="22"/>
                <w:szCs w:val="22"/>
                <w:lang w:val="en-US"/>
              </w:rPr>
            </w:pPr>
            <w:r w:rsidRPr="007F50D8">
              <w:rPr>
                <w:sz w:val="22"/>
                <w:szCs w:val="22"/>
                <w:lang w:val="en-US"/>
              </w:rPr>
              <w:t>ACTFL/ETS, Niger</w:t>
            </w:r>
            <w:r w:rsidRPr="007F50D8">
              <w:rPr>
                <w:sz w:val="22"/>
                <w:szCs w:val="22"/>
                <w:lang w:val="en-US"/>
              </w:rPr>
              <w:tab/>
            </w:r>
            <w:r w:rsidRPr="007F50D8">
              <w:rPr>
                <w:sz w:val="22"/>
                <w:szCs w:val="22"/>
                <w:lang w:val="en-US"/>
              </w:rPr>
              <w:tab/>
            </w:r>
            <w:r w:rsidRPr="007F50D8">
              <w:rPr>
                <w:sz w:val="22"/>
                <w:szCs w:val="22"/>
                <w:lang w:val="en-US"/>
              </w:rPr>
              <w:tab/>
            </w:r>
            <w:r w:rsidRPr="007F50D8">
              <w:rPr>
                <w:sz w:val="22"/>
                <w:szCs w:val="22"/>
                <w:lang w:val="en-US"/>
              </w:rPr>
              <w:tab/>
            </w:r>
            <w:r w:rsidRPr="007F50D8">
              <w:rPr>
                <w:sz w:val="22"/>
                <w:szCs w:val="22"/>
                <w:lang w:val="en-US"/>
              </w:rPr>
              <w:tab/>
            </w:r>
            <w:r w:rsidRPr="007F50D8">
              <w:rPr>
                <w:sz w:val="22"/>
                <w:szCs w:val="22"/>
                <w:lang w:val="en-US"/>
              </w:rPr>
              <w:tab/>
            </w:r>
            <w:r w:rsidRPr="007F50D8">
              <w:rPr>
                <w:sz w:val="22"/>
                <w:szCs w:val="22"/>
                <w:lang w:val="en-US"/>
              </w:rPr>
              <w:tab/>
            </w:r>
          </w:p>
        </w:tc>
        <w:tc>
          <w:tcPr>
            <w:tcW w:w="1530" w:type="dxa"/>
          </w:tcPr>
          <w:p w14:paraId="2F6C352A" w14:textId="77777777" w:rsidR="00B16C70" w:rsidRPr="007F50D8" w:rsidRDefault="00B16C70">
            <w:pPr>
              <w:tabs>
                <w:tab w:val="left" w:pos="360"/>
              </w:tabs>
              <w:jc w:val="right"/>
              <w:rPr>
                <w:sz w:val="22"/>
                <w:szCs w:val="22"/>
                <w:lang w:val="en-US"/>
              </w:rPr>
            </w:pPr>
          </w:p>
        </w:tc>
      </w:tr>
      <w:tr w:rsidR="00B16C70" w:rsidRPr="007F50D8" w14:paraId="02AB1B46" w14:textId="77777777">
        <w:tc>
          <w:tcPr>
            <w:tcW w:w="8010" w:type="dxa"/>
          </w:tcPr>
          <w:p w14:paraId="7237E326" w14:textId="77777777" w:rsidR="00B16C70" w:rsidRPr="007F50D8" w:rsidRDefault="00B16C70" w:rsidP="0065427F">
            <w:pPr>
              <w:numPr>
                <w:ilvl w:val="0"/>
                <w:numId w:val="24"/>
              </w:numPr>
              <w:rPr>
                <w:sz w:val="22"/>
                <w:szCs w:val="22"/>
                <w:lang w:val="en-US"/>
              </w:rPr>
            </w:pPr>
            <w:r w:rsidRPr="007F50D8">
              <w:rPr>
                <w:sz w:val="22"/>
                <w:szCs w:val="22"/>
                <w:lang w:val="en-US"/>
              </w:rPr>
              <w:t xml:space="preserve">Certified language proficiency of Advanced in </w:t>
            </w:r>
            <w:proofErr w:type="spellStart"/>
            <w:r w:rsidRPr="007F50D8">
              <w:rPr>
                <w:sz w:val="22"/>
                <w:szCs w:val="22"/>
                <w:lang w:val="en-US"/>
              </w:rPr>
              <w:t>Djarma</w:t>
            </w:r>
            <w:proofErr w:type="spellEnd"/>
          </w:p>
        </w:tc>
        <w:tc>
          <w:tcPr>
            <w:tcW w:w="1530" w:type="dxa"/>
          </w:tcPr>
          <w:p w14:paraId="65121B38" w14:textId="77777777" w:rsidR="00B16C70" w:rsidRPr="007F50D8" w:rsidRDefault="00B16C70">
            <w:pPr>
              <w:jc w:val="right"/>
              <w:rPr>
                <w:sz w:val="22"/>
                <w:szCs w:val="22"/>
                <w:lang w:val="en-US"/>
              </w:rPr>
            </w:pPr>
            <w:r w:rsidRPr="007F50D8">
              <w:rPr>
                <w:sz w:val="22"/>
                <w:szCs w:val="22"/>
                <w:lang w:val="en-US"/>
              </w:rPr>
              <w:t>2000</w:t>
            </w:r>
          </w:p>
        </w:tc>
      </w:tr>
      <w:tr w:rsidR="00B16C70" w:rsidRPr="007F50D8" w14:paraId="039932A5" w14:textId="77777777">
        <w:tc>
          <w:tcPr>
            <w:tcW w:w="8010" w:type="dxa"/>
          </w:tcPr>
          <w:p w14:paraId="7941FD6E" w14:textId="77777777" w:rsidR="00B16C70" w:rsidRPr="007F50D8" w:rsidRDefault="00B16C70" w:rsidP="0065427F">
            <w:pPr>
              <w:numPr>
                <w:ilvl w:val="0"/>
                <w:numId w:val="24"/>
              </w:numPr>
              <w:rPr>
                <w:sz w:val="22"/>
                <w:szCs w:val="22"/>
                <w:lang w:val="en-US"/>
              </w:rPr>
            </w:pPr>
            <w:r w:rsidRPr="007F50D8">
              <w:rPr>
                <w:sz w:val="22"/>
                <w:szCs w:val="22"/>
                <w:lang w:val="en-US"/>
              </w:rPr>
              <w:t>Certified language proficiency of Intermediate-High in French</w:t>
            </w:r>
          </w:p>
        </w:tc>
        <w:tc>
          <w:tcPr>
            <w:tcW w:w="1530" w:type="dxa"/>
          </w:tcPr>
          <w:p w14:paraId="73A45D38" w14:textId="77777777" w:rsidR="00B16C70" w:rsidRPr="007F50D8" w:rsidRDefault="00B16C70">
            <w:pPr>
              <w:jc w:val="right"/>
              <w:rPr>
                <w:sz w:val="22"/>
                <w:szCs w:val="22"/>
                <w:lang w:val="en-US"/>
              </w:rPr>
            </w:pPr>
            <w:r w:rsidRPr="007F50D8">
              <w:rPr>
                <w:sz w:val="22"/>
                <w:szCs w:val="22"/>
                <w:lang w:val="en-US"/>
              </w:rPr>
              <w:t>2000</w:t>
            </w:r>
          </w:p>
        </w:tc>
      </w:tr>
      <w:tr w:rsidR="00B16C70" w:rsidRPr="007F50D8" w14:paraId="7CB03703" w14:textId="77777777">
        <w:tc>
          <w:tcPr>
            <w:tcW w:w="8010" w:type="dxa"/>
          </w:tcPr>
          <w:p w14:paraId="27389CD0" w14:textId="77777777" w:rsidR="00B16C70" w:rsidRPr="007F50D8" w:rsidRDefault="00B16C70" w:rsidP="0065427F">
            <w:pPr>
              <w:numPr>
                <w:ilvl w:val="0"/>
                <w:numId w:val="24"/>
              </w:numPr>
              <w:rPr>
                <w:sz w:val="22"/>
                <w:szCs w:val="22"/>
                <w:lang w:val="en-US"/>
              </w:rPr>
            </w:pPr>
            <w:r w:rsidRPr="007F50D8">
              <w:rPr>
                <w:sz w:val="22"/>
                <w:szCs w:val="22"/>
                <w:lang w:val="en-US"/>
              </w:rPr>
              <w:t>Intensive training in community health education, project planning, cultural sensitivity and French, Peace Corps, Niger</w:t>
            </w:r>
          </w:p>
        </w:tc>
        <w:tc>
          <w:tcPr>
            <w:tcW w:w="1530" w:type="dxa"/>
          </w:tcPr>
          <w:p w14:paraId="41E4AC3B" w14:textId="77777777" w:rsidR="00B16C70" w:rsidRPr="007F50D8" w:rsidRDefault="00B16C70">
            <w:pPr>
              <w:tabs>
                <w:tab w:val="left" w:pos="360"/>
              </w:tabs>
              <w:jc w:val="right"/>
              <w:rPr>
                <w:sz w:val="22"/>
                <w:szCs w:val="22"/>
                <w:lang w:val="en-US"/>
              </w:rPr>
            </w:pPr>
            <w:r w:rsidRPr="007F50D8">
              <w:rPr>
                <w:sz w:val="22"/>
                <w:szCs w:val="22"/>
                <w:lang w:val="en-US"/>
              </w:rPr>
              <w:t>1998</w:t>
            </w:r>
          </w:p>
        </w:tc>
      </w:tr>
      <w:tr w:rsidR="00B16C70" w:rsidRPr="007F50D8" w14:paraId="2E6F8854" w14:textId="77777777">
        <w:tc>
          <w:tcPr>
            <w:tcW w:w="8010" w:type="dxa"/>
          </w:tcPr>
          <w:p w14:paraId="0F3B574B" w14:textId="77777777" w:rsidR="00B16C70" w:rsidRPr="007F50D8" w:rsidRDefault="00B16C70" w:rsidP="0065427F">
            <w:pPr>
              <w:numPr>
                <w:ilvl w:val="0"/>
                <w:numId w:val="24"/>
              </w:numPr>
              <w:rPr>
                <w:sz w:val="22"/>
                <w:szCs w:val="22"/>
                <w:lang w:val="en-US"/>
              </w:rPr>
            </w:pPr>
            <w:r w:rsidRPr="007F50D8">
              <w:rPr>
                <w:sz w:val="22"/>
                <w:szCs w:val="22"/>
                <w:lang w:val="en-US"/>
              </w:rPr>
              <w:t>International Rescue Committee cultural adaptation volunteer</w:t>
            </w:r>
          </w:p>
        </w:tc>
        <w:tc>
          <w:tcPr>
            <w:tcW w:w="1530" w:type="dxa"/>
          </w:tcPr>
          <w:p w14:paraId="72908C9E" w14:textId="77777777" w:rsidR="00B16C70" w:rsidRPr="007F50D8" w:rsidRDefault="00B16C70">
            <w:pPr>
              <w:tabs>
                <w:tab w:val="left" w:pos="360"/>
              </w:tabs>
              <w:jc w:val="right"/>
              <w:rPr>
                <w:sz w:val="22"/>
                <w:szCs w:val="22"/>
                <w:lang w:val="en-US"/>
              </w:rPr>
            </w:pPr>
            <w:r w:rsidRPr="007F50D8">
              <w:rPr>
                <w:sz w:val="22"/>
                <w:szCs w:val="22"/>
                <w:lang w:val="en-US"/>
              </w:rPr>
              <w:t>1997</w:t>
            </w:r>
          </w:p>
        </w:tc>
      </w:tr>
      <w:tr w:rsidR="00B16C70" w:rsidRPr="007F50D8" w14:paraId="2844BBF2" w14:textId="77777777">
        <w:tc>
          <w:tcPr>
            <w:tcW w:w="8010" w:type="dxa"/>
          </w:tcPr>
          <w:p w14:paraId="07CDCCF8" w14:textId="77777777" w:rsidR="00B16C70" w:rsidRPr="007F50D8" w:rsidRDefault="00B16C70" w:rsidP="0065427F">
            <w:pPr>
              <w:numPr>
                <w:ilvl w:val="0"/>
                <w:numId w:val="24"/>
              </w:numPr>
              <w:tabs>
                <w:tab w:val="left" w:pos="360"/>
              </w:tabs>
              <w:rPr>
                <w:sz w:val="22"/>
                <w:szCs w:val="22"/>
                <w:lang w:val="en-US"/>
              </w:rPr>
            </w:pPr>
            <w:r w:rsidRPr="007F50D8">
              <w:rPr>
                <w:sz w:val="22"/>
                <w:szCs w:val="22"/>
                <w:lang w:val="en-US"/>
              </w:rPr>
              <w:t>Planned Parenthood Sex Education Training, Salt Lake City, UT</w:t>
            </w:r>
          </w:p>
        </w:tc>
        <w:tc>
          <w:tcPr>
            <w:tcW w:w="1530" w:type="dxa"/>
          </w:tcPr>
          <w:p w14:paraId="7D3D0062" w14:textId="77777777" w:rsidR="00B16C70" w:rsidRPr="007F50D8" w:rsidRDefault="00B16C70">
            <w:pPr>
              <w:tabs>
                <w:tab w:val="left" w:pos="360"/>
              </w:tabs>
              <w:jc w:val="right"/>
              <w:rPr>
                <w:sz w:val="22"/>
                <w:szCs w:val="22"/>
                <w:lang w:val="en-US"/>
              </w:rPr>
            </w:pPr>
            <w:r w:rsidRPr="007F50D8">
              <w:rPr>
                <w:sz w:val="22"/>
                <w:szCs w:val="22"/>
                <w:lang w:val="en-US"/>
              </w:rPr>
              <w:t>1997</w:t>
            </w:r>
          </w:p>
        </w:tc>
      </w:tr>
    </w:tbl>
    <w:p w14:paraId="6FEAEEA1" w14:textId="77777777" w:rsidR="00B16C70" w:rsidRPr="007F50D8" w:rsidRDefault="00B16C70">
      <w:pPr>
        <w:rPr>
          <w:b/>
          <w:sz w:val="22"/>
          <w:szCs w:val="22"/>
          <w:lang w:val="en-US"/>
        </w:rPr>
      </w:pPr>
    </w:p>
    <w:p w14:paraId="22D18DC7" w14:textId="77777777" w:rsidR="00B16C70" w:rsidRPr="007F50D8" w:rsidRDefault="00B16C70">
      <w:pPr>
        <w:rPr>
          <w:b/>
          <w:sz w:val="22"/>
          <w:szCs w:val="22"/>
          <w:lang w:val="en-US"/>
        </w:rPr>
      </w:pPr>
      <w:r w:rsidRPr="007F50D8">
        <w:rPr>
          <w:b/>
          <w:sz w:val="22"/>
          <w:szCs w:val="22"/>
          <w:lang w:val="en-US"/>
        </w:rPr>
        <w:t>PUBLICATIONS</w:t>
      </w:r>
    </w:p>
    <w:p w14:paraId="7F496857" w14:textId="24AD00BE" w:rsidR="00956366" w:rsidRPr="00E61863" w:rsidRDefault="00956366" w:rsidP="00956366">
      <w:pPr>
        <w:pStyle w:val="ListParagraph"/>
        <w:widowControl/>
        <w:numPr>
          <w:ilvl w:val="0"/>
          <w:numId w:val="2"/>
        </w:numPr>
        <w:rPr>
          <w:snapToGrid/>
          <w:color w:val="262626"/>
          <w:kern w:val="0"/>
          <w:sz w:val="22"/>
          <w:szCs w:val="22"/>
          <w:lang w:val="en-US"/>
        </w:rPr>
      </w:pPr>
      <w:r w:rsidRPr="00E61863">
        <w:rPr>
          <w:snapToGrid/>
          <w:color w:val="262626"/>
          <w:kern w:val="0"/>
          <w:sz w:val="22"/>
          <w:szCs w:val="22"/>
          <w:lang w:val="en-US"/>
        </w:rPr>
        <w:t xml:space="preserve">Kathleen M. Adelgais, J. Matthew Sholl, Rachael Alter, Kristin Lauria Gurley, </w:t>
      </w:r>
      <w:r w:rsidRPr="00E61863">
        <w:rPr>
          <w:b/>
          <w:snapToGrid/>
          <w:color w:val="262626"/>
          <w:kern w:val="0"/>
          <w:sz w:val="22"/>
          <w:szCs w:val="22"/>
          <w:lang w:val="en-US"/>
        </w:rPr>
        <w:t>Camille Broadwater-Hollifield</w:t>
      </w:r>
      <w:r w:rsidR="00E61863">
        <w:rPr>
          <w:snapToGrid/>
          <w:color w:val="262626"/>
          <w:kern w:val="0"/>
          <w:sz w:val="22"/>
          <w:szCs w:val="22"/>
          <w:lang w:val="en-US"/>
        </w:rPr>
        <w:t>,</w:t>
      </w:r>
      <w:r w:rsidRPr="00E61863">
        <w:rPr>
          <w:snapToGrid/>
          <w:color w:val="262626"/>
          <w:kern w:val="0"/>
          <w:sz w:val="22"/>
          <w:szCs w:val="22"/>
          <w:lang w:val="en-US"/>
        </w:rPr>
        <w:t xml:space="preserve"> Peter Taillac (2019) Challenges in Statewide Implementation of a Prehospital Evidence-Based Guideline: An Assessment of Barriers and Enablers in Five States, Prehospital Emergency Care, 23:2, 167-178, DOI: </w:t>
      </w:r>
      <w:hyperlink r:id="rId9" w:history="1">
        <w:r w:rsidRPr="00E61863">
          <w:rPr>
            <w:snapToGrid/>
            <w:color w:val="262626"/>
            <w:kern w:val="0"/>
            <w:sz w:val="22"/>
            <w:szCs w:val="22"/>
            <w:lang w:val="en-US"/>
          </w:rPr>
          <w:t>10.1080/10903127.2018.1495284</w:t>
        </w:r>
      </w:hyperlink>
    </w:p>
    <w:p w14:paraId="45872656" w14:textId="36471C20" w:rsidR="00B95369" w:rsidRPr="007F50D8" w:rsidRDefault="00B95369" w:rsidP="0065427F">
      <w:pPr>
        <w:pStyle w:val="ListParagraph"/>
        <w:numPr>
          <w:ilvl w:val="0"/>
          <w:numId w:val="2"/>
        </w:numPr>
        <w:autoSpaceDE w:val="0"/>
        <w:autoSpaceDN w:val="0"/>
        <w:adjustRightInd w:val="0"/>
        <w:rPr>
          <w:snapToGrid/>
          <w:color w:val="262626"/>
          <w:kern w:val="0"/>
          <w:sz w:val="22"/>
          <w:szCs w:val="22"/>
          <w:lang w:val="en-US"/>
        </w:rPr>
      </w:pPr>
      <w:r w:rsidRPr="007F50D8">
        <w:rPr>
          <w:b/>
          <w:snapToGrid/>
          <w:color w:val="262626"/>
          <w:kern w:val="0"/>
          <w:sz w:val="22"/>
          <w:szCs w:val="22"/>
          <w:lang w:val="en-US"/>
        </w:rPr>
        <w:t>Camille Broadwater-Hollifield, PhD, MPH</w:t>
      </w:r>
      <w:r w:rsidRPr="007F50D8">
        <w:rPr>
          <w:snapToGrid/>
          <w:color w:val="262626"/>
          <w:kern w:val="0"/>
          <w:sz w:val="22"/>
          <w:szCs w:val="22"/>
          <w:lang w:val="en-US"/>
        </w:rPr>
        <w:t xml:space="preserve">; Troy E Madsen, MD; Christina A </w:t>
      </w:r>
      <w:proofErr w:type="spellStart"/>
      <w:r w:rsidRPr="007F50D8">
        <w:rPr>
          <w:snapToGrid/>
          <w:color w:val="262626"/>
          <w:kern w:val="0"/>
          <w:sz w:val="22"/>
          <w:szCs w:val="22"/>
          <w:lang w:val="en-US"/>
        </w:rPr>
        <w:t>Porucznik</w:t>
      </w:r>
      <w:proofErr w:type="spellEnd"/>
      <w:r w:rsidRPr="007F50D8">
        <w:rPr>
          <w:snapToGrid/>
          <w:color w:val="262626"/>
          <w:kern w:val="0"/>
          <w:sz w:val="22"/>
          <w:szCs w:val="22"/>
          <w:lang w:val="en-US"/>
        </w:rPr>
        <w:t xml:space="preserve">, PhD, MSPH; David N </w:t>
      </w:r>
      <w:proofErr w:type="spellStart"/>
      <w:r w:rsidRPr="007F50D8">
        <w:rPr>
          <w:snapToGrid/>
          <w:color w:val="262626"/>
          <w:kern w:val="0"/>
          <w:sz w:val="22"/>
          <w:szCs w:val="22"/>
          <w:lang w:val="en-US"/>
        </w:rPr>
        <w:t>Sundwall</w:t>
      </w:r>
      <w:proofErr w:type="spellEnd"/>
      <w:r w:rsidRPr="007F50D8">
        <w:rPr>
          <w:snapToGrid/>
          <w:color w:val="262626"/>
          <w:kern w:val="0"/>
          <w:sz w:val="22"/>
          <w:szCs w:val="22"/>
          <w:lang w:val="en-US"/>
        </w:rPr>
        <w:t xml:space="preserve">, MD; Scott T Youngquist, MD, MSc; </w:t>
      </w:r>
      <w:proofErr w:type="spellStart"/>
      <w:r w:rsidRPr="007F50D8">
        <w:rPr>
          <w:snapToGrid/>
          <w:color w:val="262626"/>
          <w:kern w:val="0"/>
          <w:sz w:val="22"/>
          <w:szCs w:val="22"/>
          <w:lang w:val="en-US"/>
        </w:rPr>
        <w:t>Kajsa</w:t>
      </w:r>
      <w:proofErr w:type="spellEnd"/>
      <w:r w:rsidRPr="007F50D8">
        <w:rPr>
          <w:snapToGrid/>
          <w:color w:val="262626"/>
          <w:kern w:val="0"/>
          <w:sz w:val="22"/>
          <w:szCs w:val="22"/>
          <w:lang w:val="en-US"/>
        </w:rPr>
        <w:t xml:space="preserve"> Vlasic, BA; Lisa H </w:t>
      </w:r>
      <w:proofErr w:type="spellStart"/>
      <w:r w:rsidRPr="007F50D8">
        <w:rPr>
          <w:snapToGrid/>
          <w:color w:val="262626"/>
          <w:kern w:val="0"/>
          <w:sz w:val="22"/>
          <w:szCs w:val="22"/>
          <w:lang w:val="en-US"/>
        </w:rPr>
        <w:t>Gren</w:t>
      </w:r>
      <w:proofErr w:type="spellEnd"/>
      <w:r w:rsidRPr="007F50D8">
        <w:rPr>
          <w:snapToGrid/>
          <w:color w:val="262626"/>
          <w:kern w:val="0"/>
          <w:sz w:val="22"/>
          <w:szCs w:val="22"/>
          <w:lang w:val="en-US"/>
        </w:rPr>
        <w:t xml:space="preserve">, </w:t>
      </w:r>
      <w:r w:rsidR="007F50D8" w:rsidRPr="007F50D8">
        <w:rPr>
          <w:snapToGrid/>
          <w:color w:val="262626"/>
          <w:kern w:val="0"/>
          <w:sz w:val="22"/>
          <w:szCs w:val="22"/>
          <w:lang w:val="en-US"/>
        </w:rPr>
        <w:t>PhD,</w:t>
      </w:r>
      <w:r w:rsidR="007F50D8">
        <w:rPr>
          <w:snapToGrid/>
          <w:color w:val="262626"/>
          <w:kern w:val="0"/>
          <w:sz w:val="22"/>
          <w:szCs w:val="22"/>
          <w:lang w:val="en-US"/>
        </w:rPr>
        <w:t xml:space="preserve"> </w:t>
      </w:r>
      <w:r w:rsidR="007F50D8" w:rsidRPr="007F50D8">
        <w:rPr>
          <w:snapToGrid/>
          <w:color w:val="262626"/>
          <w:kern w:val="0"/>
          <w:sz w:val="22"/>
          <w:szCs w:val="22"/>
          <w:lang w:val="en-US"/>
        </w:rPr>
        <w:t>MSPH</w:t>
      </w:r>
      <w:r w:rsidRPr="007F50D8">
        <w:rPr>
          <w:snapToGrid/>
          <w:color w:val="262626"/>
          <w:kern w:val="0"/>
          <w:sz w:val="22"/>
          <w:szCs w:val="22"/>
          <w:lang w:val="en-US"/>
        </w:rPr>
        <w:t>. Predictors of Patient Adherence to Follow-up Recommendations after an Emergency Department Visit. American Journal of Emergency Medicine</w:t>
      </w:r>
      <w:r w:rsidR="00EA0CCB" w:rsidRPr="007F50D8">
        <w:rPr>
          <w:snapToGrid/>
          <w:color w:val="262626"/>
          <w:kern w:val="0"/>
          <w:sz w:val="22"/>
          <w:szCs w:val="22"/>
          <w:lang w:val="en-US"/>
        </w:rPr>
        <w:t xml:space="preserve"> 33 (10), 1364-1373 October 2015.</w:t>
      </w:r>
    </w:p>
    <w:p w14:paraId="48C88CC6" w14:textId="4A457918" w:rsidR="009B363B" w:rsidRPr="007F50D8" w:rsidRDefault="009B363B" w:rsidP="0065427F">
      <w:pPr>
        <w:pStyle w:val="ListParagraph"/>
        <w:numPr>
          <w:ilvl w:val="0"/>
          <w:numId w:val="2"/>
        </w:numPr>
        <w:autoSpaceDE w:val="0"/>
        <w:autoSpaceDN w:val="0"/>
        <w:adjustRightInd w:val="0"/>
        <w:rPr>
          <w:sz w:val="22"/>
          <w:szCs w:val="22"/>
          <w:lang w:val="en-US"/>
        </w:rPr>
      </w:pPr>
      <w:r w:rsidRPr="007F50D8">
        <w:rPr>
          <w:b/>
          <w:snapToGrid/>
          <w:color w:val="262626"/>
          <w:kern w:val="0"/>
          <w:sz w:val="22"/>
          <w:szCs w:val="22"/>
          <w:lang w:val="en-US"/>
        </w:rPr>
        <w:t>Camille Broadwater-Hollifield</w:t>
      </w:r>
      <w:r w:rsidRPr="007F50D8">
        <w:rPr>
          <w:snapToGrid/>
          <w:color w:val="262626"/>
          <w:kern w:val="0"/>
          <w:sz w:val="22"/>
          <w:szCs w:val="22"/>
          <w:lang w:val="en-US"/>
        </w:rPr>
        <w:t xml:space="preserve">, Lisa H. </w:t>
      </w:r>
      <w:proofErr w:type="spellStart"/>
      <w:r w:rsidRPr="007F50D8">
        <w:rPr>
          <w:snapToGrid/>
          <w:color w:val="262626"/>
          <w:kern w:val="0"/>
          <w:sz w:val="22"/>
          <w:szCs w:val="22"/>
          <w:lang w:val="en-US"/>
        </w:rPr>
        <w:t>Gren</w:t>
      </w:r>
      <w:proofErr w:type="spellEnd"/>
      <w:r w:rsidRPr="007F50D8">
        <w:rPr>
          <w:snapToGrid/>
          <w:color w:val="262626"/>
          <w:kern w:val="0"/>
          <w:sz w:val="22"/>
          <w:szCs w:val="22"/>
          <w:lang w:val="en-US"/>
        </w:rPr>
        <w:t xml:space="preserve">, Christina A. </w:t>
      </w:r>
      <w:proofErr w:type="spellStart"/>
      <w:r w:rsidRPr="007F50D8">
        <w:rPr>
          <w:snapToGrid/>
          <w:color w:val="262626"/>
          <w:kern w:val="0"/>
          <w:sz w:val="22"/>
          <w:szCs w:val="22"/>
          <w:lang w:val="en-US"/>
        </w:rPr>
        <w:t>Porucznik</w:t>
      </w:r>
      <w:proofErr w:type="spellEnd"/>
      <w:r w:rsidRPr="007F50D8">
        <w:rPr>
          <w:snapToGrid/>
          <w:color w:val="262626"/>
          <w:kern w:val="0"/>
          <w:sz w:val="22"/>
          <w:szCs w:val="22"/>
          <w:lang w:val="en-US"/>
        </w:rPr>
        <w:t xml:space="preserve">, Scott T. Youngquist, David N. </w:t>
      </w:r>
      <w:proofErr w:type="spellStart"/>
      <w:r w:rsidRPr="007F50D8">
        <w:rPr>
          <w:snapToGrid/>
          <w:color w:val="262626"/>
          <w:kern w:val="0"/>
          <w:sz w:val="22"/>
          <w:szCs w:val="22"/>
          <w:lang w:val="en-US"/>
        </w:rPr>
        <w:t>Sundwall</w:t>
      </w:r>
      <w:proofErr w:type="spellEnd"/>
      <w:r w:rsidRPr="007F50D8">
        <w:rPr>
          <w:snapToGrid/>
          <w:color w:val="262626"/>
          <w:kern w:val="0"/>
          <w:sz w:val="22"/>
          <w:szCs w:val="22"/>
          <w:lang w:val="en-US"/>
        </w:rPr>
        <w:t xml:space="preserve">, Troy E. Madsen. </w:t>
      </w:r>
      <w:r w:rsidRPr="007F50D8">
        <w:rPr>
          <w:bCs/>
          <w:snapToGrid/>
          <w:color w:val="262626"/>
          <w:kern w:val="0"/>
          <w:sz w:val="22"/>
          <w:szCs w:val="22"/>
          <w:lang w:val="en-US"/>
        </w:rPr>
        <w:t>Emergency physician knowledge of reimbursement rates associated with emergency medical care.</w:t>
      </w:r>
      <w:r w:rsidRPr="007F50D8">
        <w:rPr>
          <w:b/>
          <w:bCs/>
          <w:snapToGrid/>
          <w:color w:val="262626"/>
          <w:kern w:val="0"/>
          <w:sz w:val="22"/>
          <w:szCs w:val="22"/>
          <w:lang w:val="en-US"/>
        </w:rPr>
        <w:t xml:space="preserve"> </w:t>
      </w:r>
      <w:r w:rsidRPr="007F50D8">
        <w:rPr>
          <w:snapToGrid/>
          <w:color w:val="262626"/>
          <w:kern w:val="0"/>
          <w:sz w:val="22"/>
          <w:szCs w:val="22"/>
          <w:lang w:val="en-US"/>
        </w:rPr>
        <w:t xml:space="preserve">American Journal of Emergency Medicine </w:t>
      </w:r>
      <w:r w:rsidR="00B95C28" w:rsidRPr="007F50D8">
        <w:rPr>
          <w:snapToGrid/>
          <w:color w:val="262626"/>
          <w:kern w:val="0"/>
          <w:sz w:val="22"/>
          <w:szCs w:val="22"/>
          <w:lang w:val="en-US"/>
        </w:rPr>
        <w:t>32 (6), 498-506, June 2014.</w:t>
      </w:r>
    </w:p>
    <w:p w14:paraId="0DA690EC" w14:textId="2D23B28B" w:rsidR="00C8196C" w:rsidRPr="007F50D8" w:rsidRDefault="008731AB" w:rsidP="0065427F">
      <w:pPr>
        <w:pStyle w:val="ListParagraph"/>
        <w:numPr>
          <w:ilvl w:val="0"/>
          <w:numId w:val="2"/>
        </w:numPr>
        <w:autoSpaceDE w:val="0"/>
        <w:autoSpaceDN w:val="0"/>
        <w:adjustRightInd w:val="0"/>
        <w:rPr>
          <w:sz w:val="22"/>
          <w:szCs w:val="22"/>
          <w:lang w:val="en-US"/>
        </w:rPr>
      </w:pPr>
      <w:r w:rsidRPr="007F50D8">
        <w:rPr>
          <w:b/>
          <w:sz w:val="22"/>
          <w:szCs w:val="22"/>
          <w:lang w:val="en-US"/>
        </w:rPr>
        <w:t>Camille Broadwater-Hollifield, MPH</w:t>
      </w:r>
      <w:r w:rsidRPr="007F50D8">
        <w:rPr>
          <w:sz w:val="22"/>
          <w:szCs w:val="22"/>
          <w:lang w:val="en-US"/>
        </w:rPr>
        <w:t xml:space="preserve">; James Fair, MD; Susan </w:t>
      </w:r>
      <w:proofErr w:type="spellStart"/>
      <w:r w:rsidRPr="007F50D8">
        <w:rPr>
          <w:sz w:val="22"/>
          <w:szCs w:val="22"/>
          <w:lang w:val="en-US"/>
        </w:rPr>
        <w:t>Podolsky</w:t>
      </w:r>
      <w:proofErr w:type="spellEnd"/>
      <w:r w:rsidRPr="007F50D8">
        <w:rPr>
          <w:sz w:val="22"/>
          <w:szCs w:val="22"/>
          <w:lang w:val="en-US"/>
        </w:rPr>
        <w:t xml:space="preserve">, MD; Jessica Carey, BS; </w:t>
      </w:r>
      <w:proofErr w:type="spellStart"/>
      <w:r w:rsidRPr="007F50D8">
        <w:rPr>
          <w:sz w:val="22"/>
          <w:szCs w:val="22"/>
          <w:lang w:val="en-US"/>
        </w:rPr>
        <w:t>Kajsa</w:t>
      </w:r>
      <w:proofErr w:type="spellEnd"/>
      <w:r w:rsidRPr="007F50D8">
        <w:rPr>
          <w:sz w:val="22"/>
          <w:szCs w:val="22"/>
          <w:lang w:val="en-US"/>
        </w:rPr>
        <w:t xml:space="preserve"> Vlasic; Robert Stephen, MD; Troy Madsen, MD; Michael </w:t>
      </w:r>
      <w:proofErr w:type="spellStart"/>
      <w:r w:rsidRPr="007F50D8">
        <w:rPr>
          <w:sz w:val="22"/>
          <w:szCs w:val="22"/>
          <w:lang w:val="en-US"/>
        </w:rPr>
        <w:t>Mallin</w:t>
      </w:r>
      <w:proofErr w:type="spellEnd"/>
      <w:r w:rsidRPr="007F50D8">
        <w:rPr>
          <w:sz w:val="22"/>
          <w:szCs w:val="22"/>
          <w:lang w:val="en-US"/>
        </w:rPr>
        <w:t xml:space="preserve">, MD. </w:t>
      </w:r>
      <w:r w:rsidR="00C8196C" w:rsidRPr="007F50D8">
        <w:rPr>
          <w:sz w:val="22"/>
          <w:szCs w:val="22"/>
          <w:lang w:val="en-US"/>
        </w:rPr>
        <w:t>Web-based Emergency Department Patient Satisfaction Surveys May Introduce Potential for Bias</w:t>
      </w:r>
      <w:r w:rsidR="0009763E" w:rsidRPr="007F50D8">
        <w:rPr>
          <w:sz w:val="22"/>
          <w:szCs w:val="22"/>
          <w:lang w:val="en-US"/>
        </w:rPr>
        <w:t>. Journal of Emergency Medicine</w:t>
      </w:r>
      <w:r w:rsidR="00B95C28" w:rsidRPr="007F50D8">
        <w:rPr>
          <w:sz w:val="22"/>
          <w:szCs w:val="22"/>
          <w:lang w:val="en-US"/>
        </w:rPr>
        <w:t xml:space="preserve"> 46 (3), 404-409, March 2014.</w:t>
      </w:r>
    </w:p>
    <w:p w14:paraId="1906F9B4" w14:textId="1044AA36" w:rsidR="00411E0E" w:rsidRPr="007F50D8" w:rsidRDefault="00C36D56" w:rsidP="0065427F">
      <w:pPr>
        <w:pStyle w:val="ListParagraph"/>
        <w:numPr>
          <w:ilvl w:val="0"/>
          <w:numId w:val="2"/>
        </w:numPr>
        <w:rPr>
          <w:sz w:val="22"/>
          <w:szCs w:val="22"/>
          <w:lang w:val="en-US"/>
        </w:rPr>
      </w:pPr>
      <w:r w:rsidRPr="007F50D8">
        <w:rPr>
          <w:sz w:val="22"/>
          <w:szCs w:val="22"/>
          <w:lang w:val="en-US"/>
        </w:rPr>
        <w:t xml:space="preserve">Robert Stephen, MD; Erin Lingenfelter, PharmD; </w:t>
      </w:r>
      <w:r w:rsidRPr="007F50D8">
        <w:rPr>
          <w:b/>
          <w:sz w:val="22"/>
          <w:szCs w:val="22"/>
          <w:lang w:val="en-US"/>
        </w:rPr>
        <w:t>Camille Broadwater-Hollifield,</w:t>
      </w:r>
      <w:r w:rsidRPr="007F50D8">
        <w:rPr>
          <w:sz w:val="22"/>
          <w:szCs w:val="22"/>
          <w:lang w:val="en-US"/>
        </w:rPr>
        <w:t xml:space="preserve"> MPH; Troy Madsen, MD</w:t>
      </w:r>
      <w:r w:rsidR="00F337DA" w:rsidRPr="007F50D8">
        <w:rPr>
          <w:sz w:val="22"/>
          <w:szCs w:val="22"/>
          <w:lang w:val="en-US"/>
        </w:rPr>
        <w:t>.</w:t>
      </w:r>
      <w:r w:rsidRPr="007F50D8">
        <w:rPr>
          <w:sz w:val="22"/>
          <w:szCs w:val="22"/>
          <w:lang w:val="en-US"/>
        </w:rPr>
        <w:t xml:space="preserve"> </w:t>
      </w:r>
      <w:r w:rsidR="00411E0E" w:rsidRPr="007F50D8">
        <w:rPr>
          <w:sz w:val="22"/>
          <w:szCs w:val="22"/>
          <w:lang w:val="en-US"/>
        </w:rPr>
        <w:t>Intranasal Sufentanil Provides Adequate Analgesia for Emergency Department Patients with Extremity Injuries-Opioids</w:t>
      </w:r>
      <w:r w:rsidRPr="007F50D8">
        <w:rPr>
          <w:sz w:val="22"/>
          <w:szCs w:val="22"/>
          <w:lang w:val="en-US"/>
        </w:rPr>
        <w:t xml:space="preserve">. Journal of Opioids Management. </w:t>
      </w:r>
      <w:r w:rsidR="0084405B" w:rsidRPr="007F50D8">
        <w:rPr>
          <w:sz w:val="22"/>
          <w:szCs w:val="22"/>
          <w:lang w:val="en-US"/>
        </w:rPr>
        <w:t>July/August 2012; 8(6)</w:t>
      </w:r>
      <w:r w:rsidR="008731AB" w:rsidRPr="007F50D8">
        <w:rPr>
          <w:sz w:val="22"/>
          <w:szCs w:val="22"/>
          <w:lang w:val="en-US"/>
        </w:rPr>
        <w:t>: 237</w:t>
      </w:r>
      <w:r w:rsidR="0084405B" w:rsidRPr="007F50D8">
        <w:rPr>
          <w:sz w:val="22"/>
          <w:szCs w:val="22"/>
          <w:lang w:val="en-US"/>
        </w:rPr>
        <w:t>-241.</w:t>
      </w:r>
      <w:r w:rsidR="0084405B" w:rsidRPr="007F50D8">
        <w:rPr>
          <w:snapToGrid/>
          <w:color w:val="000053"/>
          <w:kern w:val="0"/>
          <w:sz w:val="22"/>
          <w:szCs w:val="22"/>
          <w:lang w:val="en-US"/>
        </w:rPr>
        <w:t xml:space="preserve"> </w:t>
      </w:r>
      <w:r w:rsidR="0084405B" w:rsidRPr="007F50D8">
        <w:rPr>
          <w:sz w:val="22"/>
          <w:szCs w:val="22"/>
          <w:lang w:val="en-US"/>
        </w:rPr>
        <w:t>DOI</w:t>
      </w:r>
      <w:r w:rsidR="008731AB" w:rsidRPr="007F50D8">
        <w:rPr>
          <w:sz w:val="22"/>
          <w:szCs w:val="22"/>
          <w:lang w:val="en-US"/>
        </w:rPr>
        <w:t>: 10.5055</w:t>
      </w:r>
      <w:r w:rsidR="0084405B" w:rsidRPr="007F50D8">
        <w:rPr>
          <w:sz w:val="22"/>
          <w:szCs w:val="22"/>
          <w:lang w:val="en-US"/>
        </w:rPr>
        <w:t>/jom.2012.0121.</w:t>
      </w:r>
    </w:p>
    <w:p w14:paraId="015F5B35" w14:textId="1D7C5907" w:rsidR="00CB0B90" w:rsidRPr="007F50D8" w:rsidRDefault="00CB0B90" w:rsidP="0065427F">
      <w:pPr>
        <w:widowControl/>
        <w:numPr>
          <w:ilvl w:val="0"/>
          <w:numId w:val="2"/>
        </w:numPr>
        <w:autoSpaceDE w:val="0"/>
        <w:autoSpaceDN w:val="0"/>
        <w:adjustRightInd w:val="0"/>
        <w:rPr>
          <w:rFonts w:eastAsia="SimSun"/>
          <w:snapToGrid/>
          <w:kern w:val="0"/>
          <w:sz w:val="22"/>
          <w:szCs w:val="22"/>
          <w:lang w:val="en-US" w:eastAsia="zh-CN"/>
        </w:rPr>
      </w:pPr>
      <w:proofErr w:type="spellStart"/>
      <w:r w:rsidRPr="007F50D8">
        <w:rPr>
          <w:rFonts w:eastAsia="SimSun"/>
          <w:snapToGrid/>
          <w:kern w:val="0"/>
          <w:sz w:val="22"/>
          <w:szCs w:val="22"/>
          <w:lang w:val="en-US" w:eastAsia="zh-CN"/>
        </w:rPr>
        <w:lastRenderedPageBreak/>
        <w:t>Steenblik</w:t>
      </w:r>
      <w:proofErr w:type="spellEnd"/>
      <w:r w:rsidRPr="007F50D8">
        <w:rPr>
          <w:rFonts w:eastAsia="SimSun"/>
          <w:snapToGrid/>
          <w:kern w:val="0"/>
          <w:sz w:val="22"/>
          <w:szCs w:val="22"/>
          <w:lang w:val="en-US" w:eastAsia="zh-CN"/>
        </w:rPr>
        <w:t xml:space="preserve"> J, Schroeder E, Hatch B, </w:t>
      </w:r>
      <w:proofErr w:type="spellStart"/>
      <w:r w:rsidRPr="007F50D8">
        <w:rPr>
          <w:rFonts w:eastAsia="SimSun"/>
          <w:snapToGrid/>
          <w:kern w:val="0"/>
          <w:sz w:val="22"/>
          <w:szCs w:val="22"/>
          <w:lang w:val="en-US" w:eastAsia="zh-CN"/>
        </w:rPr>
        <w:t>Groke</w:t>
      </w:r>
      <w:proofErr w:type="spellEnd"/>
      <w:r w:rsidRPr="007F50D8">
        <w:rPr>
          <w:rFonts w:eastAsia="SimSun"/>
          <w:snapToGrid/>
          <w:kern w:val="0"/>
          <w:sz w:val="22"/>
          <w:szCs w:val="22"/>
          <w:lang w:val="en-US" w:eastAsia="zh-CN"/>
        </w:rPr>
        <w:t xml:space="preserve"> S, </w:t>
      </w:r>
      <w:r w:rsidRPr="007F50D8">
        <w:rPr>
          <w:rFonts w:eastAsia="SimSun"/>
          <w:b/>
          <w:snapToGrid/>
          <w:kern w:val="0"/>
          <w:sz w:val="22"/>
          <w:szCs w:val="22"/>
          <w:lang w:val="en-US" w:eastAsia="zh-CN"/>
        </w:rPr>
        <w:t>Broadwater-Hollifield C</w:t>
      </w:r>
      <w:r w:rsidR="00F335F8" w:rsidRPr="007F50D8">
        <w:rPr>
          <w:rFonts w:eastAsia="SimSun"/>
          <w:snapToGrid/>
          <w:kern w:val="0"/>
          <w:sz w:val="22"/>
          <w:szCs w:val="22"/>
          <w:lang w:val="en-US" w:eastAsia="zh-CN"/>
        </w:rPr>
        <w:t xml:space="preserve">, </w:t>
      </w:r>
      <w:proofErr w:type="spellStart"/>
      <w:r w:rsidR="00F335F8" w:rsidRPr="007F50D8">
        <w:rPr>
          <w:rFonts w:eastAsia="SimSun"/>
          <w:snapToGrid/>
          <w:kern w:val="0"/>
          <w:sz w:val="22"/>
          <w:szCs w:val="22"/>
          <w:lang w:val="en-US" w:eastAsia="zh-CN"/>
        </w:rPr>
        <w:t>Mallin</w:t>
      </w:r>
      <w:proofErr w:type="spellEnd"/>
      <w:r w:rsidR="00F335F8" w:rsidRPr="007F50D8">
        <w:rPr>
          <w:rFonts w:eastAsia="SimSun"/>
          <w:snapToGrid/>
          <w:kern w:val="0"/>
          <w:sz w:val="22"/>
          <w:szCs w:val="22"/>
          <w:lang w:val="en-US" w:eastAsia="zh-CN"/>
        </w:rPr>
        <w:t xml:space="preserve"> M, Madsen T</w:t>
      </w:r>
      <w:r w:rsidRPr="007F50D8">
        <w:rPr>
          <w:rFonts w:eastAsia="SimSun"/>
          <w:snapToGrid/>
          <w:kern w:val="0"/>
          <w:sz w:val="22"/>
          <w:szCs w:val="22"/>
          <w:lang w:val="en-US" w:eastAsia="zh-CN"/>
        </w:rPr>
        <w:t xml:space="preserve">. Folic acid use in pregnant patients presenting to the emergency department. International Journal of Emergency Medicine. 2011, 4:38 </w:t>
      </w:r>
      <w:hyperlink r:id="rId10" w:history="1">
        <w:r w:rsidRPr="007F50D8">
          <w:rPr>
            <w:rStyle w:val="Hyperlink"/>
            <w:rFonts w:eastAsia="SimSun"/>
            <w:snapToGrid/>
            <w:kern w:val="0"/>
            <w:sz w:val="22"/>
            <w:szCs w:val="22"/>
            <w:lang w:val="en-US" w:eastAsia="zh-CN"/>
          </w:rPr>
          <w:t>http://www.intjem.com/content/4/1/38</w:t>
        </w:r>
      </w:hyperlink>
    </w:p>
    <w:p w14:paraId="39692CEE" w14:textId="272D334C" w:rsidR="00B16C70" w:rsidRPr="007F50D8" w:rsidRDefault="00B16C70" w:rsidP="0065427F">
      <w:pPr>
        <w:widowControl/>
        <w:numPr>
          <w:ilvl w:val="0"/>
          <w:numId w:val="2"/>
        </w:numPr>
        <w:autoSpaceDE w:val="0"/>
        <w:autoSpaceDN w:val="0"/>
        <w:adjustRightInd w:val="0"/>
        <w:rPr>
          <w:rFonts w:eastAsia="SimSun"/>
          <w:snapToGrid/>
          <w:kern w:val="0"/>
          <w:sz w:val="22"/>
          <w:szCs w:val="22"/>
          <w:lang w:val="en-US" w:eastAsia="zh-CN"/>
        </w:rPr>
      </w:pPr>
      <w:r w:rsidRPr="007F50D8">
        <w:rPr>
          <w:rFonts w:eastAsia="SimSun"/>
          <w:snapToGrid/>
          <w:kern w:val="0"/>
          <w:sz w:val="22"/>
          <w:szCs w:val="22"/>
          <w:lang w:val="en-US" w:eastAsia="zh-CN"/>
        </w:rPr>
        <w:t xml:space="preserve">Floyd </w:t>
      </w:r>
      <w:proofErr w:type="spellStart"/>
      <w:r w:rsidRPr="007F50D8">
        <w:rPr>
          <w:rFonts w:eastAsia="SimSun"/>
          <w:snapToGrid/>
          <w:kern w:val="0"/>
          <w:sz w:val="22"/>
          <w:szCs w:val="22"/>
          <w:lang w:val="en-US" w:eastAsia="zh-CN"/>
        </w:rPr>
        <w:t>Sarsoza</w:t>
      </w:r>
      <w:proofErr w:type="spellEnd"/>
      <w:r w:rsidRPr="007F50D8">
        <w:rPr>
          <w:rFonts w:eastAsia="SimSun"/>
          <w:snapToGrid/>
          <w:kern w:val="0"/>
          <w:sz w:val="22"/>
          <w:szCs w:val="22"/>
          <w:lang w:val="en-US" w:eastAsia="zh-CN"/>
        </w:rPr>
        <w:t xml:space="preserve">, B.Sc.; Tommy </w:t>
      </w:r>
      <w:proofErr w:type="spellStart"/>
      <w:r w:rsidRPr="007F50D8">
        <w:rPr>
          <w:rFonts w:eastAsia="SimSun"/>
          <w:snapToGrid/>
          <w:kern w:val="0"/>
          <w:sz w:val="22"/>
          <w:szCs w:val="22"/>
          <w:lang w:val="en-US" w:eastAsia="zh-CN"/>
        </w:rPr>
        <w:t>Saing</w:t>
      </w:r>
      <w:proofErr w:type="spellEnd"/>
      <w:r w:rsidRPr="007F50D8">
        <w:rPr>
          <w:rFonts w:eastAsia="SimSun"/>
          <w:snapToGrid/>
          <w:kern w:val="0"/>
          <w:sz w:val="22"/>
          <w:szCs w:val="22"/>
          <w:lang w:val="en-US" w:eastAsia="zh-CN"/>
        </w:rPr>
        <w:t xml:space="preserve">, B.Sc.; </w:t>
      </w:r>
      <w:proofErr w:type="spellStart"/>
      <w:r w:rsidRPr="007F50D8">
        <w:rPr>
          <w:rFonts w:eastAsia="SimSun"/>
          <w:snapToGrid/>
          <w:kern w:val="0"/>
          <w:sz w:val="22"/>
          <w:szCs w:val="22"/>
          <w:lang w:val="en-US" w:eastAsia="zh-CN"/>
        </w:rPr>
        <w:t>Rakez</w:t>
      </w:r>
      <w:proofErr w:type="spellEnd"/>
      <w:r w:rsidRPr="007F50D8">
        <w:rPr>
          <w:rFonts w:eastAsia="SimSun"/>
          <w:snapToGrid/>
          <w:kern w:val="0"/>
          <w:sz w:val="22"/>
          <w:szCs w:val="22"/>
          <w:lang w:val="en-US" w:eastAsia="zh-CN"/>
        </w:rPr>
        <w:t xml:space="preserve"> </w:t>
      </w:r>
      <w:proofErr w:type="spellStart"/>
      <w:r w:rsidRPr="007F50D8">
        <w:rPr>
          <w:rFonts w:eastAsia="SimSun"/>
          <w:snapToGrid/>
          <w:kern w:val="0"/>
          <w:sz w:val="22"/>
          <w:szCs w:val="22"/>
          <w:lang w:val="en-US" w:eastAsia="zh-CN"/>
        </w:rPr>
        <w:t>Kayed</w:t>
      </w:r>
      <w:proofErr w:type="spellEnd"/>
      <w:r w:rsidRPr="007F50D8">
        <w:rPr>
          <w:rFonts w:eastAsia="SimSun"/>
          <w:snapToGrid/>
          <w:kern w:val="0"/>
          <w:sz w:val="22"/>
          <w:szCs w:val="22"/>
          <w:lang w:val="en-US" w:eastAsia="zh-CN"/>
        </w:rPr>
        <w:t>, Ph.D.; Robert Dahlin, B.Sc.;</w:t>
      </w:r>
      <w:r w:rsidR="00B231EB" w:rsidRPr="007F50D8">
        <w:rPr>
          <w:rFonts w:eastAsia="SimSun"/>
          <w:snapToGrid/>
          <w:kern w:val="0"/>
          <w:sz w:val="22"/>
          <w:szCs w:val="22"/>
          <w:lang w:val="en-US" w:eastAsia="zh-CN"/>
        </w:rPr>
        <w:t xml:space="preserve"> </w:t>
      </w:r>
      <w:r w:rsidRPr="007F50D8">
        <w:rPr>
          <w:rFonts w:eastAsia="SimSun"/>
          <w:snapToGrid/>
          <w:kern w:val="0"/>
          <w:sz w:val="22"/>
          <w:szCs w:val="22"/>
          <w:lang w:val="en-US" w:eastAsia="zh-CN"/>
        </w:rPr>
        <w:t xml:space="preserve">Malcolm B Dick, Ph.D.; </w:t>
      </w:r>
      <w:r w:rsidRPr="007F50D8">
        <w:rPr>
          <w:rFonts w:eastAsia="SimSun"/>
          <w:b/>
          <w:bCs/>
          <w:snapToGrid/>
          <w:kern w:val="0"/>
          <w:sz w:val="22"/>
          <w:szCs w:val="22"/>
          <w:lang w:val="en-US" w:eastAsia="zh-CN"/>
        </w:rPr>
        <w:t>Camille Broadwater-Hollifield, M.P.H.</w:t>
      </w:r>
      <w:r w:rsidRPr="007F50D8">
        <w:rPr>
          <w:rFonts w:eastAsia="SimSun"/>
          <w:snapToGrid/>
          <w:kern w:val="0"/>
          <w:sz w:val="22"/>
          <w:szCs w:val="22"/>
          <w:lang w:val="en-US" w:eastAsia="zh-CN"/>
        </w:rPr>
        <w:t xml:space="preserve">; Scott Mobley; Ira T Lott, M.D.; Eric Doran, M.A.; Daniel Gillen, Ph.D.; Clifford Anderson-Bergman, B.A.; David H Cribbs, Ph.D.; Charles C </w:t>
      </w:r>
      <w:proofErr w:type="spellStart"/>
      <w:r w:rsidRPr="007F50D8">
        <w:rPr>
          <w:rFonts w:eastAsia="SimSun"/>
          <w:snapToGrid/>
          <w:kern w:val="0"/>
          <w:sz w:val="22"/>
          <w:szCs w:val="22"/>
          <w:lang w:val="en-US" w:eastAsia="zh-CN"/>
        </w:rPr>
        <w:t>Glabe</w:t>
      </w:r>
      <w:proofErr w:type="spellEnd"/>
      <w:r w:rsidRPr="007F50D8">
        <w:rPr>
          <w:rFonts w:eastAsia="SimSun"/>
          <w:snapToGrid/>
          <w:kern w:val="0"/>
          <w:sz w:val="22"/>
          <w:szCs w:val="22"/>
          <w:lang w:val="en-US" w:eastAsia="zh-CN"/>
        </w:rPr>
        <w:t xml:space="preserve">, Ph.D.; Elizabeth Head, M.A., Ph.D.  A fibril specific, conformation dependent antibody recognizes a subset of Aβ plaques in Alzheimer disease, Down syndrome and Tg2576 transgenic mouse brain. </w:t>
      </w:r>
      <w:r w:rsidRPr="007F50D8">
        <w:rPr>
          <w:rFonts w:eastAsia="SimSun"/>
          <w:i/>
          <w:iCs/>
          <w:snapToGrid/>
          <w:kern w:val="0"/>
          <w:sz w:val="22"/>
          <w:szCs w:val="22"/>
          <w:lang w:val="en-US" w:eastAsia="zh-CN"/>
        </w:rPr>
        <w:t xml:space="preserve">Acta </w:t>
      </w:r>
      <w:proofErr w:type="spellStart"/>
      <w:r w:rsidRPr="007F50D8">
        <w:rPr>
          <w:rFonts w:eastAsia="SimSun"/>
          <w:i/>
          <w:iCs/>
          <w:snapToGrid/>
          <w:kern w:val="0"/>
          <w:sz w:val="22"/>
          <w:szCs w:val="22"/>
          <w:lang w:val="en-US" w:eastAsia="zh-CN"/>
        </w:rPr>
        <w:t>Neuropathologica</w:t>
      </w:r>
      <w:proofErr w:type="spellEnd"/>
      <w:r w:rsidRPr="007F50D8">
        <w:rPr>
          <w:rFonts w:eastAsia="SimSun"/>
          <w:i/>
          <w:iCs/>
          <w:snapToGrid/>
          <w:kern w:val="0"/>
          <w:sz w:val="22"/>
          <w:szCs w:val="22"/>
          <w:lang w:val="en-US" w:eastAsia="zh-CN"/>
        </w:rPr>
        <w:t>.</w:t>
      </w:r>
      <w:r w:rsidRPr="007F50D8">
        <w:rPr>
          <w:rFonts w:eastAsia="SimSun"/>
          <w:snapToGrid/>
          <w:kern w:val="0"/>
          <w:sz w:val="22"/>
          <w:szCs w:val="22"/>
          <w:lang w:val="en-US" w:eastAsia="zh-CN"/>
        </w:rPr>
        <w:t xml:space="preserve"> April 10, 2009.  </w:t>
      </w:r>
      <w:hyperlink r:id="rId11" w:history="1">
        <w:r w:rsidRPr="007F50D8">
          <w:rPr>
            <w:rStyle w:val="Hyperlink"/>
            <w:rFonts w:eastAsia="SimSun"/>
            <w:snapToGrid/>
            <w:kern w:val="0"/>
            <w:sz w:val="22"/>
            <w:szCs w:val="22"/>
            <w:lang w:val="en-US" w:eastAsia="zh-CN"/>
          </w:rPr>
          <w:t>www.springerlink.com/content/d5231r31m4710n87/fulltext.pdf</w:t>
        </w:r>
      </w:hyperlink>
    </w:p>
    <w:p w14:paraId="12ED6F4B" w14:textId="77777777" w:rsidR="00B16C70" w:rsidRPr="007F50D8" w:rsidRDefault="00B16C70" w:rsidP="0065427F">
      <w:pPr>
        <w:widowControl/>
        <w:numPr>
          <w:ilvl w:val="0"/>
          <w:numId w:val="2"/>
        </w:numPr>
        <w:autoSpaceDE w:val="0"/>
        <w:autoSpaceDN w:val="0"/>
        <w:adjustRightInd w:val="0"/>
        <w:rPr>
          <w:rFonts w:eastAsia="SimSun"/>
          <w:snapToGrid/>
          <w:kern w:val="0"/>
          <w:sz w:val="22"/>
          <w:szCs w:val="22"/>
          <w:lang w:val="en-US" w:eastAsia="zh-CN"/>
        </w:rPr>
      </w:pPr>
      <w:r w:rsidRPr="007F50D8">
        <w:rPr>
          <w:b/>
          <w:sz w:val="22"/>
          <w:szCs w:val="22"/>
          <w:lang w:val="en-US"/>
        </w:rPr>
        <w:t>Broadwater, C</w:t>
      </w:r>
      <w:r w:rsidRPr="007F50D8">
        <w:rPr>
          <w:sz w:val="22"/>
          <w:szCs w:val="22"/>
          <w:lang w:val="en-US"/>
        </w:rPr>
        <w:t xml:space="preserve">., </w:t>
      </w:r>
      <w:proofErr w:type="spellStart"/>
      <w:r w:rsidRPr="007F50D8">
        <w:rPr>
          <w:sz w:val="22"/>
          <w:szCs w:val="22"/>
          <w:lang w:val="en-US"/>
        </w:rPr>
        <w:t>Heins</w:t>
      </w:r>
      <w:proofErr w:type="spellEnd"/>
      <w:r w:rsidRPr="007F50D8">
        <w:rPr>
          <w:sz w:val="22"/>
          <w:szCs w:val="22"/>
          <w:lang w:val="en-US"/>
        </w:rPr>
        <w:t xml:space="preserve">, J., </w:t>
      </w:r>
      <w:proofErr w:type="spellStart"/>
      <w:r w:rsidRPr="007F50D8">
        <w:rPr>
          <w:sz w:val="22"/>
          <w:szCs w:val="22"/>
          <w:lang w:val="en-US"/>
        </w:rPr>
        <w:t>Hoelscher</w:t>
      </w:r>
      <w:proofErr w:type="spellEnd"/>
      <w:r w:rsidRPr="007F50D8">
        <w:rPr>
          <w:sz w:val="22"/>
          <w:szCs w:val="22"/>
          <w:lang w:val="en-US"/>
        </w:rPr>
        <w:t xml:space="preserve">, C., </w:t>
      </w:r>
      <w:proofErr w:type="spellStart"/>
      <w:r w:rsidRPr="007F50D8">
        <w:rPr>
          <w:sz w:val="22"/>
          <w:szCs w:val="22"/>
          <w:lang w:val="en-US"/>
        </w:rPr>
        <w:t>Mangone</w:t>
      </w:r>
      <w:proofErr w:type="spellEnd"/>
      <w:r w:rsidRPr="007F50D8">
        <w:rPr>
          <w:sz w:val="22"/>
          <w:szCs w:val="22"/>
          <w:lang w:val="en-US"/>
        </w:rPr>
        <w:t xml:space="preserve">, A., </w:t>
      </w:r>
      <w:proofErr w:type="spellStart"/>
      <w:r w:rsidRPr="007F50D8">
        <w:rPr>
          <w:sz w:val="22"/>
          <w:szCs w:val="22"/>
          <w:lang w:val="en-US"/>
        </w:rPr>
        <w:t>Rozanas</w:t>
      </w:r>
      <w:proofErr w:type="spellEnd"/>
      <w:r w:rsidRPr="007F50D8">
        <w:rPr>
          <w:sz w:val="22"/>
          <w:szCs w:val="22"/>
          <w:lang w:val="en-US"/>
        </w:rPr>
        <w:t>, C.  Skin and Colon Cancer Media Campaigns in Utah</w:t>
      </w:r>
      <w:r w:rsidRPr="007F50D8">
        <w:rPr>
          <w:i/>
          <w:sz w:val="22"/>
          <w:szCs w:val="22"/>
          <w:lang w:val="en-US"/>
        </w:rPr>
        <w:t>.  Preventing Chronic Disease- Public Health Research Practice and Policy.</w:t>
      </w:r>
      <w:r w:rsidRPr="007F50D8">
        <w:rPr>
          <w:sz w:val="22"/>
          <w:szCs w:val="22"/>
          <w:lang w:val="en-US"/>
        </w:rPr>
        <w:t xml:space="preserve"> October 2004, v. 1: no. 4 </w:t>
      </w:r>
      <w:hyperlink r:id="rId12" w:history="1">
        <w:r w:rsidRPr="007F50D8">
          <w:rPr>
            <w:rStyle w:val="Hyperlink"/>
            <w:sz w:val="22"/>
            <w:szCs w:val="22"/>
            <w:lang w:val="en-US"/>
          </w:rPr>
          <w:t>www2.cdc.gov/pcd/issues/2004/oct/04_0023.htm</w:t>
        </w:r>
      </w:hyperlink>
    </w:p>
    <w:p w14:paraId="39D35901" w14:textId="77777777" w:rsidR="00B16C70" w:rsidRPr="007F50D8" w:rsidRDefault="00B16C70" w:rsidP="0065427F">
      <w:pPr>
        <w:numPr>
          <w:ilvl w:val="0"/>
          <w:numId w:val="2"/>
        </w:numPr>
        <w:rPr>
          <w:b/>
          <w:i/>
          <w:sz w:val="22"/>
          <w:szCs w:val="22"/>
          <w:lang w:val="en-US"/>
        </w:rPr>
      </w:pPr>
      <w:r w:rsidRPr="007F50D8">
        <w:rPr>
          <w:b/>
          <w:sz w:val="22"/>
          <w:szCs w:val="22"/>
          <w:lang w:val="en-US"/>
        </w:rPr>
        <w:t xml:space="preserve">Broadwater, C., </w:t>
      </w:r>
      <w:r w:rsidRPr="007F50D8">
        <w:rPr>
          <w:sz w:val="22"/>
          <w:szCs w:val="22"/>
          <w:lang w:val="en-US"/>
        </w:rPr>
        <w:t xml:space="preserve">Eriksen, L.  Guinea Worm Training Manual for Peace Corps Volunteers.  </w:t>
      </w:r>
      <w:r w:rsidRPr="007F50D8">
        <w:rPr>
          <w:i/>
          <w:sz w:val="22"/>
          <w:szCs w:val="22"/>
          <w:lang w:val="en-US"/>
        </w:rPr>
        <w:t>Peace Corps</w:t>
      </w:r>
      <w:r w:rsidRPr="007F50D8">
        <w:rPr>
          <w:sz w:val="22"/>
          <w:szCs w:val="22"/>
          <w:lang w:val="en-US"/>
        </w:rPr>
        <w:t>. Niger. September 2000.</w:t>
      </w:r>
    </w:p>
    <w:p w14:paraId="7C0A3D26" w14:textId="77777777" w:rsidR="00B16C70" w:rsidRPr="007F50D8" w:rsidRDefault="00B16C70">
      <w:pPr>
        <w:rPr>
          <w:b/>
          <w:sz w:val="22"/>
          <w:szCs w:val="22"/>
          <w:lang w:val="en-US"/>
        </w:rPr>
      </w:pPr>
    </w:p>
    <w:p w14:paraId="5DEAF5A2" w14:textId="77777777" w:rsidR="00065C41" w:rsidRPr="007F50D8" w:rsidRDefault="00B16C70" w:rsidP="00A93728">
      <w:pPr>
        <w:pStyle w:val="Heading1"/>
        <w:rPr>
          <w:rFonts w:ascii="Times New Roman" w:hAnsi="Times New Roman" w:cs="Times New Roman"/>
          <w:sz w:val="22"/>
          <w:szCs w:val="22"/>
        </w:rPr>
      </w:pPr>
      <w:r w:rsidRPr="007F50D8">
        <w:rPr>
          <w:rFonts w:ascii="Times New Roman" w:hAnsi="Times New Roman" w:cs="Times New Roman"/>
          <w:sz w:val="22"/>
          <w:szCs w:val="22"/>
        </w:rPr>
        <w:t>PRESENTATIONS</w:t>
      </w:r>
    </w:p>
    <w:p w14:paraId="459481DD" w14:textId="1463EDB8" w:rsidR="00586939" w:rsidRPr="007F50D8" w:rsidRDefault="00586939" w:rsidP="0065427F">
      <w:pPr>
        <w:numPr>
          <w:ilvl w:val="0"/>
          <w:numId w:val="25"/>
        </w:numPr>
        <w:rPr>
          <w:sz w:val="22"/>
          <w:szCs w:val="22"/>
          <w:lang w:val="en-US"/>
        </w:rPr>
      </w:pPr>
      <w:r w:rsidRPr="007F50D8">
        <w:rPr>
          <w:b/>
          <w:sz w:val="22"/>
          <w:szCs w:val="22"/>
          <w:lang w:val="en-US"/>
        </w:rPr>
        <w:t>Broadwater-Hollifield, C.,</w:t>
      </w:r>
      <w:r w:rsidRPr="007F50D8">
        <w:rPr>
          <w:sz w:val="22"/>
          <w:szCs w:val="22"/>
          <w:lang w:val="en-US"/>
        </w:rPr>
        <w:t xml:space="preserve"> Potential Influence of Internet Health Resources on Patients Presenting to the Emergency Department.  APHA, November 18, 2014, New Orleans, LA.</w:t>
      </w:r>
    </w:p>
    <w:p w14:paraId="7B988A1B" w14:textId="154C3016" w:rsidR="0072642E" w:rsidRPr="007F50D8" w:rsidRDefault="0072642E" w:rsidP="0065427F">
      <w:pPr>
        <w:pStyle w:val="ListParagraph"/>
        <w:numPr>
          <w:ilvl w:val="0"/>
          <w:numId w:val="25"/>
        </w:numPr>
        <w:rPr>
          <w:bCs/>
          <w:sz w:val="22"/>
          <w:szCs w:val="22"/>
          <w:lang w:val="en-US"/>
        </w:rPr>
      </w:pPr>
      <w:r w:rsidRPr="007F50D8">
        <w:rPr>
          <w:sz w:val="22"/>
          <w:szCs w:val="22"/>
        </w:rPr>
        <w:t xml:space="preserve">Scott Curtis (MSII), Lisa H. Gren, PhD, MSPH, </w:t>
      </w:r>
      <w:proofErr w:type="spellStart"/>
      <w:r w:rsidRPr="007F50D8">
        <w:rPr>
          <w:sz w:val="22"/>
          <w:szCs w:val="22"/>
        </w:rPr>
        <w:t>Kajsa</w:t>
      </w:r>
      <w:proofErr w:type="spellEnd"/>
      <w:r w:rsidRPr="007F50D8">
        <w:rPr>
          <w:sz w:val="22"/>
          <w:szCs w:val="22"/>
        </w:rPr>
        <w:t xml:space="preserve"> Vlasic, Scott T. Youngquist, MD, MSc, Christina A. </w:t>
      </w:r>
      <w:proofErr w:type="spellStart"/>
      <w:r w:rsidRPr="007F50D8">
        <w:rPr>
          <w:sz w:val="22"/>
          <w:szCs w:val="22"/>
        </w:rPr>
        <w:t>Porucznik</w:t>
      </w:r>
      <w:proofErr w:type="spellEnd"/>
      <w:r w:rsidRPr="007F50D8">
        <w:rPr>
          <w:sz w:val="22"/>
          <w:szCs w:val="22"/>
        </w:rPr>
        <w:t xml:space="preserve">, PhD, MSPH, David N. </w:t>
      </w:r>
      <w:proofErr w:type="spellStart"/>
      <w:r w:rsidRPr="007F50D8">
        <w:rPr>
          <w:sz w:val="22"/>
          <w:szCs w:val="22"/>
        </w:rPr>
        <w:t>Sundwall</w:t>
      </w:r>
      <w:proofErr w:type="spellEnd"/>
      <w:r w:rsidRPr="007F50D8">
        <w:rPr>
          <w:sz w:val="22"/>
          <w:szCs w:val="22"/>
        </w:rPr>
        <w:t>, MD, Troy E. Madsen, MD,</w:t>
      </w:r>
      <w:r w:rsidRPr="007F50D8">
        <w:rPr>
          <w:b/>
          <w:sz w:val="22"/>
          <w:szCs w:val="22"/>
        </w:rPr>
        <w:t xml:space="preserve"> Camille Broadwater-Hollifield, PhD, MPH. </w:t>
      </w:r>
      <w:r w:rsidRPr="007F50D8">
        <w:rPr>
          <w:bCs/>
          <w:sz w:val="22"/>
          <w:szCs w:val="22"/>
          <w:lang w:val="en-US"/>
        </w:rPr>
        <w:t>Resources and Attempts to Obtain Outpatient Care Among Emergency Department Patients. 17th Annual SAEM Western Regional Meeting, March 2014, Irvine, CA.</w:t>
      </w:r>
    </w:p>
    <w:p w14:paraId="31421082" w14:textId="4E27E8FA" w:rsidR="00065C41" w:rsidRPr="007F50D8" w:rsidRDefault="00065C41" w:rsidP="0065427F">
      <w:pPr>
        <w:pStyle w:val="ListParagraph"/>
        <w:numPr>
          <w:ilvl w:val="0"/>
          <w:numId w:val="25"/>
        </w:numPr>
        <w:rPr>
          <w:sz w:val="22"/>
          <w:szCs w:val="22"/>
        </w:rPr>
      </w:pPr>
      <w:r w:rsidRPr="007F50D8">
        <w:rPr>
          <w:b/>
          <w:sz w:val="22"/>
          <w:szCs w:val="22"/>
          <w:lang w:val="en-US"/>
        </w:rPr>
        <w:t>Broadwater-Hollifield, C</w:t>
      </w:r>
      <w:r w:rsidRPr="007F50D8">
        <w:rPr>
          <w:b/>
          <w:sz w:val="22"/>
          <w:szCs w:val="22"/>
        </w:rPr>
        <w:t>.</w:t>
      </w:r>
      <w:r w:rsidRPr="007F50D8">
        <w:rPr>
          <w:b/>
          <w:bCs/>
          <w:sz w:val="22"/>
          <w:szCs w:val="22"/>
        </w:rPr>
        <w:t>,</w:t>
      </w:r>
      <w:r w:rsidRPr="007F50D8">
        <w:rPr>
          <w:bCs/>
          <w:sz w:val="22"/>
          <w:szCs w:val="22"/>
        </w:rPr>
        <w:t xml:space="preserve"> Curtis, </w:t>
      </w:r>
      <w:r w:rsidRPr="007F50D8">
        <w:rPr>
          <w:sz w:val="22"/>
          <w:szCs w:val="22"/>
        </w:rPr>
        <w:t xml:space="preserve">S., </w:t>
      </w:r>
      <w:r w:rsidRPr="007F50D8">
        <w:rPr>
          <w:bCs/>
          <w:sz w:val="22"/>
          <w:szCs w:val="22"/>
        </w:rPr>
        <w:t>Vlasic,</w:t>
      </w:r>
      <w:r w:rsidRPr="007F50D8">
        <w:rPr>
          <w:sz w:val="22"/>
          <w:szCs w:val="22"/>
        </w:rPr>
        <w:t xml:space="preserve"> K., Gren, L., Emergency Department Patient Reported Impact of Health Care Costs on Medical Compliance.  </w:t>
      </w:r>
      <w:r w:rsidR="00EB2472" w:rsidRPr="007F50D8">
        <w:rPr>
          <w:sz w:val="22"/>
          <w:szCs w:val="22"/>
        </w:rPr>
        <w:t xml:space="preserve">Utah Medical </w:t>
      </w:r>
      <w:r w:rsidRPr="007F50D8">
        <w:rPr>
          <w:sz w:val="22"/>
          <w:szCs w:val="22"/>
        </w:rPr>
        <w:t xml:space="preserve">Research Forum, September 12, 2013, Deer Valley, UT. </w:t>
      </w:r>
    </w:p>
    <w:p w14:paraId="2B8FEBBD" w14:textId="2F900122" w:rsidR="0084405B" w:rsidRPr="007F50D8" w:rsidRDefault="0084405B" w:rsidP="0065427F">
      <w:pPr>
        <w:numPr>
          <w:ilvl w:val="0"/>
          <w:numId w:val="25"/>
        </w:numPr>
        <w:rPr>
          <w:sz w:val="22"/>
          <w:szCs w:val="22"/>
          <w:lang w:val="en-US"/>
        </w:rPr>
      </w:pPr>
      <w:r w:rsidRPr="007F50D8">
        <w:rPr>
          <w:b/>
          <w:sz w:val="22"/>
          <w:szCs w:val="22"/>
          <w:lang w:val="en-US"/>
        </w:rPr>
        <w:t>Broadwater-Hollifield, C.,</w:t>
      </w:r>
      <w:r w:rsidRPr="007F50D8">
        <w:rPr>
          <w:sz w:val="22"/>
          <w:szCs w:val="22"/>
          <w:lang w:val="en-US"/>
        </w:rPr>
        <w:t xml:space="preserve"> Potential Influence of Internet Health Resources on Patients Presenting to the Emergency Department.  UPHA, April 9, 2013, Ogden, UT.</w:t>
      </w:r>
    </w:p>
    <w:p w14:paraId="1D14C433" w14:textId="1EA0CE4E" w:rsidR="00F337DA" w:rsidRPr="007F50D8" w:rsidRDefault="00F337DA" w:rsidP="0065427F">
      <w:pPr>
        <w:numPr>
          <w:ilvl w:val="0"/>
          <w:numId w:val="25"/>
        </w:numPr>
        <w:rPr>
          <w:sz w:val="22"/>
          <w:szCs w:val="22"/>
          <w:lang w:val="en-US"/>
        </w:rPr>
      </w:pPr>
      <w:r w:rsidRPr="007F50D8">
        <w:rPr>
          <w:b/>
          <w:sz w:val="22"/>
          <w:szCs w:val="22"/>
          <w:lang w:val="en-US"/>
        </w:rPr>
        <w:t>Broadwater-Hollifield, C.,</w:t>
      </w:r>
      <w:r w:rsidRPr="007F50D8">
        <w:rPr>
          <w:sz w:val="22"/>
          <w:szCs w:val="22"/>
          <w:lang w:val="en-US"/>
        </w:rPr>
        <w:t xml:space="preserve"> Potential Influence of Internet Health Resources on Patients Presenting to the Emergency Department.  ACEP, October 2012, Denver CO.</w:t>
      </w:r>
    </w:p>
    <w:p w14:paraId="5E3E1239" w14:textId="55F4DA56" w:rsidR="00F337DA" w:rsidRPr="007F50D8" w:rsidRDefault="008731AB" w:rsidP="0065427F">
      <w:pPr>
        <w:numPr>
          <w:ilvl w:val="0"/>
          <w:numId w:val="25"/>
        </w:numPr>
        <w:rPr>
          <w:sz w:val="22"/>
          <w:szCs w:val="22"/>
          <w:lang w:val="en-US"/>
        </w:rPr>
      </w:pPr>
      <w:r w:rsidRPr="007F50D8">
        <w:rPr>
          <w:b/>
          <w:sz w:val="22"/>
          <w:szCs w:val="22"/>
          <w:lang w:val="en-US"/>
        </w:rPr>
        <w:t>Broadwater-Hollifield, C</w:t>
      </w:r>
      <w:r w:rsidRPr="007F50D8">
        <w:rPr>
          <w:sz w:val="22"/>
          <w:szCs w:val="22"/>
          <w:lang w:val="en-US"/>
        </w:rPr>
        <w:t xml:space="preserve">., Web-based Emergency Department Patient Satisfaction Surveys May Introduce Potential for Bias. </w:t>
      </w:r>
      <w:r w:rsidR="00F337DA" w:rsidRPr="007F50D8">
        <w:rPr>
          <w:sz w:val="22"/>
          <w:szCs w:val="22"/>
          <w:lang w:val="en-US"/>
        </w:rPr>
        <w:t>ACEP, October 2012, Denver CO</w:t>
      </w:r>
    </w:p>
    <w:p w14:paraId="2A5A0FE0" w14:textId="77777777" w:rsidR="00B16C70" w:rsidRPr="007F50D8" w:rsidRDefault="00B16C70" w:rsidP="0065427F">
      <w:pPr>
        <w:numPr>
          <w:ilvl w:val="0"/>
          <w:numId w:val="25"/>
        </w:numPr>
        <w:rPr>
          <w:sz w:val="22"/>
          <w:szCs w:val="22"/>
          <w:lang w:val="en-US"/>
        </w:rPr>
      </w:pPr>
      <w:r w:rsidRPr="007F50D8">
        <w:rPr>
          <w:b/>
          <w:sz w:val="22"/>
          <w:szCs w:val="22"/>
          <w:lang w:val="en-US"/>
        </w:rPr>
        <w:t>Broadwater-Hollifield, C.,</w:t>
      </w:r>
      <w:r w:rsidRPr="007F50D8">
        <w:rPr>
          <w:sz w:val="22"/>
          <w:szCs w:val="22"/>
          <w:lang w:val="en-US"/>
        </w:rPr>
        <w:t xml:space="preserve"> Cotman, C. Exercise and Alzheimer’s Disease: Prevalence and Possible Therapeutic Benefits.  Alzheimer’s Research Center of California Policy Committee Meeting, </w:t>
      </w:r>
      <w:r w:rsidR="00A74342" w:rsidRPr="007F50D8">
        <w:rPr>
          <w:sz w:val="22"/>
          <w:szCs w:val="22"/>
          <w:lang w:val="en-US"/>
        </w:rPr>
        <w:t>March</w:t>
      </w:r>
      <w:r w:rsidR="00BB4BF6" w:rsidRPr="007F50D8">
        <w:rPr>
          <w:sz w:val="22"/>
          <w:szCs w:val="22"/>
          <w:lang w:val="en-US"/>
        </w:rPr>
        <w:t xml:space="preserve"> 2008, </w:t>
      </w:r>
      <w:r w:rsidRPr="007F50D8">
        <w:rPr>
          <w:sz w:val="22"/>
          <w:szCs w:val="22"/>
          <w:lang w:val="en-US"/>
        </w:rPr>
        <w:t>Sacramento, California.</w:t>
      </w:r>
    </w:p>
    <w:p w14:paraId="5C1FD466" w14:textId="77777777" w:rsidR="00BB4BF6" w:rsidRPr="007F50D8" w:rsidDel="00BB4BF6" w:rsidRDefault="00B16C70" w:rsidP="0065427F">
      <w:pPr>
        <w:numPr>
          <w:ilvl w:val="0"/>
          <w:numId w:val="25"/>
        </w:numPr>
        <w:rPr>
          <w:sz w:val="22"/>
          <w:szCs w:val="22"/>
          <w:lang w:val="en-US"/>
        </w:rPr>
      </w:pPr>
      <w:r w:rsidRPr="007F50D8">
        <w:rPr>
          <w:sz w:val="22"/>
          <w:szCs w:val="22"/>
          <w:lang w:val="en-US"/>
        </w:rPr>
        <w:t xml:space="preserve">Cotman, C., </w:t>
      </w:r>
      <w:r w:rsidRPr="007F50D8">
        <w:rPr>
          <w:b/>
          <w:sz w:val="22"/>
          <w:szCs w:val="22"/>
          <w:lang w:val="en-US"/>
        </w:rPr>
        <w:t>Broadwater-Hollifield, C</w:t>
      </w:r>
      <w:r w:rsidRPr="007F50D8">
        <w:rPr>
          <w:sz w:val="22"/>
          <w:szCs w:val="22"/>
          <w:lang w:val="en-US"/>
        </w:rPr>
        <w:t xml:space="preserve">. Exercise and Cognition: Review of Pilot Data and Procedural Changes.  Alzheimer’s Research Center of California Policy Meeting, </w:t>
      </w:r>
      <w:r w:rsidR="00A74342" w:rsidRPr="007F50D8">
        <w:rPr>
          <w:sz w:val="22"/>
          <w:szCs w:val="22"/>
          <w:lang w:val="en-US"/>
        </w:rPr>
        <w:t>March</w:t>
      </w:r>
      <w:r w:rsidR="00BB4BF6" w:rsidRPr="007F50D8">
        <w:rPr>
          <w:sz w:val="22"/>
          <w:szCs w:val="22"/>
          <w:lang w:val="en-US"/>
        </w:rPr>
        <w:t xml:space="preserve"> 2007, </w:t>
      </w:r>
      <w:r w:rsidRPr="007F50D8">
        <w:rPr>
          <w:sz w:val="22"/>
          <w:szCs w:val="22"/>
          <w:lang w:val="en-US"/>
        </w:rPr>
        <w:t>Sacramento, California.</w:t>
      </w:r>
    </w:p>
    <w:p w14:paraId="4C242698" w14:textId="77777777" w:rsidR="00B16C70" w:rsidRPr="007F50D8" w:rsidRDefault="00B16C70" w:rsidP="0065427F">
      <w:pPr>
        <w:numPr>
          <w:ilvl w:val="0"/>
          <w:numId w:val="25"/>
        </w:numPr>
        <w:rPr>
          <w:sz w:val="22"/>
          <w:szCs w:val="22"/>
          <w:lang w:val="en-US"/>
        </w:rPr>
      </w:pPr>
      <w:r w:rsidRPr="007F50D8">
        <w:rPr>
          <w:sz w:val="22"/>
          <w:szCs w:val="22"/>
          <w:lang w:val="en-US"/>
        </w:rPr>
        <w:t xml:space="preserve">Mooney, K., Beck, S., Freidman, R., </w:t>
      </w:r>
      <w:proofErr w:type="spellStart"/>
      <w:r w:rsidRPr="007F50D8">
        <w:rPr>
          <w:sz w:val="22"/>
          <w:szCs w:val="22"/>
          <w:lang w:val="en-US"/>
        </w:rPr>
        <w:t>Farzanfar</w:t>
      </w:r>
      <w:proofErr w:type="spellEnd"/>
      <w:r w:rsidRPr="007F50D8">
        <w:rPr>
          <w:sz w:val="22"/>
          <w:szCs w:val="22"/>
          <w:lang w:val="en-US"/>
        </w:rPr>
        <w:t xml:space="preserve">, R., </w:t>
      </w:r>
      <w:r w:rsidRPr="007F50D8">
        <w:rPr>
          <w:b/>
          <w:sz w:val="22"/>
          <w:szCs w:val="22"/>
          <w:lang w:val="en-US"/>
        </w:rPr>
        <w:t xml:space="preserve">Broadwater, C., </w:t>
      </w:r>
      <w:r w:rsidRPr="007F50D8">
        <w:rPr>
          <w:sz w:val="22"/>
          <w:szCs w:val="22"/>
          <w:lang w:val="en-US"/>
        </w:rPr>
        <w:t>Do Oncologists and Oncology Nurses Respond to Increase Communication about Unrelieved Symptoms from Chemotherapy.  MASCC/ISOO 17</w:t>
      </w:r>
      <w:r w:rsidRPr="007F50D8">
        <w:rPr>
          <w:sz w:val="22"/>
          <w:szCs w:val="22"/>
          <w:vertAlign w:val="superscript"/>
          <w:lang w:val="en-US"/>
        </w:rPr>
        <w:t>th</w:t>
      </w:r>
      <w:r w:rsidRPr="007F50D8">
        <w:rPr>
          <w:sz w:val="22"/>
          <w:szCs w:val="22"/>
          <w:lang w:val="en-US"/>
        </w:rPr>
        <w:t xml:space="preserve"> International Symposium, Multinational Association of Supportive Care in Cancer, </w:t>
      </w:r>
      <w:r w:rsidR="00A74342" w:rsidRPr="007F50D8">
        <w:rPr>
          <w:sz w:val="22"/>
          <w:szCs w:val="22"/>
          <w:lang w:val="en-US"/>
        </w:rPr>
        <w:t>July</w:t>
      </w:r>
      <w:r w:rsidR="00BB4BF6" w:rsidRPr="007F50D8">
        <w:rPr>
          <w:sz w:val="22"/>
          <w:szCs w:val="22"/>
          <w:lang w:val="en-US"/>
        </w:rPr>
        <w:t xml:space="preserve"> 2005, </w:t>
      </w:r>
      <w:r w:rsidRPr="007F50D8">
        <w:rPr>
          <w:sz w:val="22"/>
          <w:szCs w:val="22"/>
          <w:lang w:val="en-US"/>
        </w:rPr>
        <w:t>Geneva, Switzerland.</w:t>
      </w:r>
    </w:p>
    <w:p w14:paraId="21E97162" w14:textId="77777777" w:rsidR="00B16C70" w:rsidRPr="007F50D8" w:rsidRDefault="00B16C70" w:rsidP="0065427F">
      <w:pPr>
        <w:numPr>
          <w:ilvl w:val="0"/>
          <w:numId w:val="25"/>
        </w:numPr>
        <w:rPr>
          <w:sz w:val="22"/>
          <w:szCs w:val="22"/>
          <w:lang w:val="en-US"/>
        </w:rPr>
      </w:pPr>
      <w:r w:rsidRPr="007F50D8">
        <w:rPr>
          <w:sz w:val="22"/>
          <w:szCs w:val="22"/>
          <w:lang w:val="en-US"/>
        </w:rPr>
        <w:t xml:space="preserve">Mooney, K., Beck, S., Dudley, W., Freidman, R., </w:t>
      </w:r>
      <w:proofErr w:type="spellStart"/>
      <w:r w:rsidRPr="007F50D8">
        <w:rPr>
          <w:sz w:val="22"/>
          <w:szCs w:val="22"/>
          <w:lang w:val="en-US"/>
        </w:rPr>
        <w:t>Farzanfar</w:t>
      </w:r>
      <w:proofErr w:type="spellEnd"/>
      <w:r w:rsidRPr="007F50D8">
        <w:rPr>
          <w:sz w:val="22"/>
          <w:szCs w:val="22"/>
          <w:lang w:val="en-US"/>
        </w:rPr>
        <w:t xml:space="preserve">, R., </w:t>
      </w:r>
      <w:r w:rsidRPr="007F50D8">
        <w:rPr>
          <w:b/>
          <w:sz w:val="22"/>
          <w:szCs w:val="22"/>
          <w:lang w:val="en-US"/>
        </w:rPr>
        <w:t>Broadwater, C.,</w:t>
      </w:r>
      <w:r w:rsidRPr="007F50D8">
        <w:rPr>
          <w:sz w:val="22"/>
          <w:szCs w:val="22"/>
          <w:lang w:val="en-US"/>
        </w:rPr>
        <w:t xml:space="preserve"> Telephone Linked Care:  Improving Communication about Unrelieved Symptoms. </w:t>
      </w:r>
      <w:r w:rsidR="00BB4BF6" w:rsidRPr="007F50D8">
        <w:rPr>
          <w:sz w:val="22"/>
          <w:szCs w:val="22"/>
          <w:lang w:val="en-US"/>
        </w:rPr>
        <w:t xml:space="preserve">Poster Presentation.  </w:t>
      </w:r>
      <w:r w:rsidRPr="007F50D8">
        <w:rPr>
          <w:snapToGrid/>
          <w:kern w:val="0"/>
          <w:sz w:val="22"/>
          <w:szCs w:val="22"/>
          <w:lang w:val="en-US"/>
        </w:rPr>
        <w:t xml:space="preserve">8th National Conference on Cancer Nursing Research, </w:t>
      </w:r>
      <w:r w:rsidR="00A74342" w:rsidRPr="007F50D8">
        <w:rPr>
          <w:snapToGrid/>
          <w:kern w:val="0"/>
          <w:sz w:val="22"/>
          <w:szCs w:val="22"/>
          <w:lang w:val="en-US"/>
        </w:rPr>
        <w:t>February</w:t>
      </w:r>
      <w:r w:rsidR="00BB4BF6" w:rsidRPr="007F50D8">
        <w:rPr>
          <w:snapToGrid/>
          <w:kern w:val="0"/>
          <w:sz w:val="22"/>
          <w:szCs w:val="22"/>
          <w:lang w:val="en-US"/>
        </w:rPr>
        <w:t xml:space="preserve"> 2005, </w:t>
      </w:r>
      <w:r w:rsidRPr="007F50D8">
        <w:rPr>
          <w:snapToGrid/>
          <w:kern w:val="0"/>
          <w:sz w:val="22"/>
          <w:szCs w:val="22"/>
          <w:lang w:val="en-US"/>
        </w:rPr>
        <w:t>Fort Lauderdale, Florida.</w:t>
      </w:r>
    </w:p>
    <w:p w14:paraId="13AF801D" w14:textId="77777777" w:rsidR="00B16C70" w:rsidRPr="007F50D8" w:rsidRDefault="00B16C70" w:rsidP="0065427F">
      <w:pPr>
        <w:numPr>
          <w:ilvl w:val="0"/>
          <w:numId w:val="25"/>
        </w:numPr>
        <w:rPr>
          <w:sz w:val="22"/>
          <w:szCs w:val="22"/>
          <w:lang w:val="en-US"/>
        </w:rPr>
      </w:pPr>
      <w:r w:rsidRPr="007F50D8">
        <w:rPr>
          <w:sz w:val="22"/>
          <w:szCs w:val="22"/>
          <w:lang w:val="en-US"/>
        </w:rPr>
        <w:t xml:space="preserve">Mooney, K., Beck, S., Dudley, W., </w:t>
      </w:r>
      <w:r w:rsidRPr="007F50D8">
        <w:rPr>
          <w:b/>
          <w:sz w:val="22"/>
          <w:szCs w:val="22"/>
          <w:lang w:val="en-US"/>
        </w:rPr>
        <w:t xml:space="preserve">Broadwater, C., </w:t>
      </w:r>
      <w:r w:rsidRPr="007F50D8">
        <w:rPr>
          <w:sz w:val="22"/>
          <w:szCs w:val="22"/>
          <w:lang w:val="en-US"/>
        </w:rPr>
        <w:t>Improving Symptom Care Through Home Linked Technology. 13</w:t>
      </w:r>
      <w:r w:rsidRPr="007F50D8">
        <w:rPr>
          <w:sz w:val="22"/>
          <w:szCs w:val="22"/>
          <w:vertAlign w:val="superscript"/>
          <w:lang w:val="en-US"/>
        </w:rPr>
        <w:t>th</w:t>
      </w:r>
      <w:r w:rsidRPr="007F50D8">
        <w:rPr>
          <w:sz w:val="22"/>
          <w:szCs w:val="22"/>
          <w:lang w:val="en-US"/>
        </w:rPr>
        <w:t xml:space="preserve"> International Conference in Cancer Nursing, </w:t>
      </w:r>
      <w:r w:rsidR="00A74342" w:rsidRPr="007F50D8">
        <w:rPr>
          <w:sz w:val="22"/>
          <w:szCs w:val="22"/>
          <w:lang w:val="en-US"/>
        </w:rPr>
        <w:t>August</w:t>
      </w:r>
      <w:r w:rsidR="00BB4BF6" w:rsidRPr="007F50D8">
        <w:rPr>
          <w:sz w:val="22"/>
          <w:szCs w:val="22"/>
          <w:lang w:val="en-US"/>
        </w:rPr>
        <w:t xml:space="preserve"> 2004, </w:t>
      </w:r>
      <w:r w:rsidRPr="007F50D8">
        <w:rPr>
          <w:sz w:val="22"/>
          <w:szCs w:val="22"/>
          <w:lang w:val="en-US"/>
        </w:rPr>
        <w:t xml:space="preserve">Sydney, Australia. </w:t>
      </w:r>
    </w:p>
    <w:p w14:paraId="4ED2A543" w14:textId="77777777" w:rsidR="00B16C70" w:rsidRPr="007F50D8" w:rsidRDefault="00B16C70" w:rsidP="0065427F">
      <w:pPr>
        <w:numPr>
          <w:ilvl w:val="0"/>
          <w:numId w:val="25"/>
        </w:numPr>
        <w:rPr>
          <w:sz w:val="22"/>
          <w:szCs w:val="22"/>
          <w:lang w:val="en-US"/>
        </w:rPr>
      </w:pPr>
      <w:r w:rsidRPr="007F50D8">
        <w:rPr>
          <w:sz w:val="22"/>
          <w:szCs w:val="22"/>
          <w:lang w:val="en-US"/>
        </w:rPr>
        <w:t xml:space="preserve">Poster: </w:t>
      </w:r>
      <w:r w:rsidRPr="007F50D8">
        <w:rPr>
          <w:b/>
          <w:sz w:val="22"/>
          <w:szCs w:val="22"/>
          <w:lang w:val="en-US"/>
        </w:rPr>
        <w:t>Broadwater, C</w:t>
      </w:r>
      <w:r w:rsidRPr="007F50D8">
        <w:rPr>
          <w:sz w:val="22"/>
          <w:szCs w:val="22"/>
          <w:lang w:val="en-US"/>
        </w:rPr>
        <w:t xml:space="preserve">., </w:t>
      </w:r>
      <w:proofErr w:type="spellStart"/>
      <w:r w:rsidRPr="007F50D8">
        <w:rPr>
          <w:sz w:val="22"/>
          <w:szCs w:val="22"/>
          <w:lang w:val="en-US"/>
        </w:rPr>
        <w:t>Heins</w:t>
      </w:r>
      <w:proofErr w:type="spellEnd"/>
      <w:r w:rsidRPr="007F50D8">
        <w:rPr>
          <w:sz w:val="22"/>
          <w:szCs w:val="22"/>
          <w:lang w:val="en-US"/>
        </w:rPr>
        <w:t xml:space="preserve">, J., </w:t>
      </w:r>
      <w:proofErr w:type="spellStart"/>
      <w:r w:rsidRPr="007F50D8">
        <w:rPr>
          <w:sz w:val="22"/>
          <w:szCs w:val="22"/>
          <w:lang w:val="en-US"/>
        </w:rPr>
        <w:t>Hoelscher</w:t>
      </w:r>
      <w:proofErr w:type="spellEnd"/>
      <w:r w:rsidRPr="007F50D8">
        <w:rPr>
          <w:sz w:val="22"/>
          <w:szCs w:val="22"/>
          <w:lang w:val="en-US"/>
        </w:rPr>
        <w:t xml:space="preserve">, C. Measuring Baseline Knowledge and Attitudes about </w:t>
      </w:r>
      <w:r w:rsidRPr="007F50D8">
        <w:rPr>
          <w:sz w:val="22"/>
          <w:szCs w:val="22"/>
          <w:lang w:val="en-US"/>
        </w:rPr>
        <w:lastRenderedPageBreak/>
        <w:t xml:space="preserve">Skin and Colorectal Cancer: Cross Sectional Survey. </w:t>
      </w:r>
      <w:r w:rsidR="00BB4BF6" w:rsidRPr="007F50D8">
        <w:rPr>
          <w:sz w:val="22"/>
          <w:szCs w:val="22"/>
          <w:lang w:val="en-US"/>
        </w:rPr>
        <w:t xml:space="preserve">Poster Presentation.  </w:t>
      </w:r>
      <w:r w:rsidRPr="007F50D8">
        <w:rPr>
          <w:sz w:val="22"/>
          <w:szCs w:val="22"/>
          <w:lang w:val="en-US"/>
        </w:rPr>
        <w:t xml:space="preserve">Comprehensive Approaches to Cancer Control: The Public Health Role, </w:t>
      </w:r>
      <w:r w:rsidR="00A74342" w:rsidRPr="007F50D8">
        <w:rPr>
          <w:sz w:val="22"/>
          <w:szCs w:val="22"/>
          <w:lang w:val="en-US"/>
        </w:rPr>
        <w:t>September</w:t>
      </w:r>
      <w:r w:rsidR="00BB4BF6" w:rsidRPr="007F50D8">
        <w:rPr>
          <w:sz w:val="22"/>
          <w:szCs w:val="22"/>
          <w:lang w:val="en-US"/>
        </w:rPr>
        <w:t xml:space="preserve"> 2003, </w:t>
      </w:r>
      <w:r w:rsidRPr="007F50D8">
        <w:rPr>
          <w:sz w:val="22"/>
          <w:szCs w:val="22"/>
          <w:lang w:val="en-US"/>
        </w:rPr>
        <w:t>Atlanta, GA.</w:t>
      </w:r>
    </w:p>
    <w:p w14:paraId="021AD52F" w14:textId="77777777" w:rsidR="00B16C70" w:rsidRPr="007F50D8" w:rsidRDefault="00B16C70" w:rsidP="0065427F">
      <w:pPr>
        <w:numPr>
          <w:ilvl w:val="0"/>
          <w:numId w:val="25"/>
        </w:numPr>
        <w:rPr>
          <w:sz w:val="22"/>
          <w:szCs w:val="22"/>
          <w:lang w:val="en-US"/>
        </w:rPr>
      </w:pPr>
      <w:proofErr w:type="spellStart"/>
      <w:r w:rsidRPr="007F50D8">
        <w:rPr>
          <w:sz w:val="22"/>
          <w:szCs w:val="22"/>
          <w:lang w:val="en-US"/>
        </w:rPr>
        <w:t>Heins</w:t>
      </w:r>
      <w:proofErr w:type="spellEnd"/>
      <w:r w:rsidRPr="007F50D8">
        <w:rPr>
          <w:sz w:val="22"/>
          <w:szCs w:val="22"/>
          <w:lang w:val="en-US"/>
        </w:rPr>
        <w:t xml:space="preserve">, J., </w:t>
      </w:r>
      <w:r w:rsidRPr="007F50D8">
        <w:rPr>
          <w:b/>
          <w:sz w:val="22"/>
          <w:szCs w:val="22"/>
          <w:lang w:val="en-US"/>
        </w:rPr>
        <w:t>Broadwater, C</w:t>
      </w:r>
      <w:r w:rsidRPr="007F50D8">
        <w:rPr>
          <w:sz w:val="22"/>
          <w:szCs w:val="22"/>
          <w:lang w:val="en-US"/>
        </w:rPr>
        <w:t xml:space="preserve">., </w:t>
      </w:r>
      <w:proofErr w:type="spellStart"/>
      <w:r w:rsidRPr="007F50D8">
        <w:rPr>
          <w:sz w:val="22"/>
          <w:szCs w:val="22"/>
          <w:lang w:val="en-US"/>
        </w:rPr>
        <w:t>Hoelscher</w:t>
      </w:r>
      <w:proofErr w:type="spellEnd"/>
      <w:r w:rsidRPr="007F50D8">
        <w:rPr>
          <w:sz w:val="22"/>
          <w:szCs w:val="22"/>
          <w:lang w:val="en-US"/>
        </w:rPr>
        <w:t xml:space="preserve">, C. Creating and Implementing Skin and Colon Cancer Media Campaigns in Utah, Comprehensive Approaches to Cancer Control: The Public Health Role, </w:t>
      </w:r>
      <w:r w:rsidR="00A74342" w:rsidRPr="007F50D8">
        <w:rPr>
          <w:sz w:val="22"/>
          <w:szCs w:val="22"/>
          <w:lang w:val="en-US"/>
        </w:rPr>
        <w:t>September</w:t>
      </w:r>
      <w:r w:rsidR="00BB4BF6" w:rsidRPr="007F50D8">
        <w:rPr>
          <w:sz w:val="22"/>
          <w:szCs w:val="22"/>
          <w:lang w:val="en-US"/>
        </w:rPr>
        <w:t xml:space="preserve"> 2003, </w:t>
      </w:r>
      <w:r w:rsidRPr="007F50D8">
        <w:rPr>
          <w:sz w:val="22"/>
          <w:szCs w:val="22"/>
          <w:lang w:val="en-US"/>
        </w:rPr>
        <w:t>Atlanta, GA.</w:t>
      </w:r>
    </w:p>
    <w:p w14:paraId="5FF20084" w14:textId="77777777" w:rsidR="00D84874" w:rsidRDefault="00D84874" w:rsidP="00A93728">
      <w:pPr>
        <w:rPr>
          <w:b/>
          <w:sz w:val="22"/>
          <w:szCs w:val="22"/>
          <w:lang w:val="en-US"/>
        </w:rPr>
      </w:pPr>
    </w:p>
    <w:p w14:paraId="620AA9F5" w14:textId="77777777" w:rsidR="00D84874" w:rsidRDefault="00D84874" w:rsidP="00A93728">
      <w:pPr>
        <w:rPr>
          <w:b/>
          <w:sz w:val="22"/>
          <w:szCs w:val="22"/>
          <w:lang w:val="en-US"/>
        </w:rPr>
      </w:pPr>
    </w:p>
    <w:p w14:paraId="3F9AE3FE" w14:textId="77777777" w:rsidR="00B16C70" w:rsidRPr="007F50D8" w:rsidRDefault="00B16C70" w:rsidP="00A93728">
      <w:pPr>
        <w:rPr>
          <w:b/>
          <w:sz w:val="22"/>
          <w:szCs w:val="22"/>
          <w:lang w:val="en-US"/>
        </w:rPr>
      </w:pPr>
      <w:r w:rsidRPr="007F50D8">
        <w:rPr>
          <w:b/>
          <w:sz w:val="22"/>
          <w:szCs w:val="22"/>
          <w:lang w:val="en-US"/>
        </w:rPr>
        <w:t>PROFESSIONAL AFFILIATIONS AND ORGAINZATIONS</w:t>
      </w:r>
    </w:p>
    <w:p w14:paraId="3756B1C7" w14:textId="419B816A" w:rsidR="00586939" w:rsidRPr="007F50D8" w:rsidRDefault="00586939" w:rsidP="0065427F">
      <w:pPr>
        <w:pStyle w:val="Heading1"/>
        <w:numPr>
          <w:ilvl w:val="0"/>
          <w:numId w:val="26"/>
        </w:numPr>
        <w:spacing w:before="2" w:after="2"/>
        <w:rPr>
          <w:rFonts w:ascii="Times New Roman" w:hAnsi="Times New Roman" w:cs="Times New Roman"/>
          <w:b w:val="0"/>
          <w:bCs w:val="0"/>
          <w:kern w:val="28"/>
          <w:sz w:val="22"/>
          <w:szCs w:val="22"/>
          <w:lang w:val="en-US"/>
        </w:rPr>
      </w:pPr>
      <w:r w:rsidRPr="007F50D8">
        <w:rPr>
          <w:rFonts w:ascii="Times New Roman" w:hAnsi="Times New Roman" w:cs="Times New Roman"/>
          <w:b w:val="0"/>
          <w:bCs w:val="0"/>
          <w:kern w:val="28"/>
          <w:sz w:val="22"/>
          <w:szCs w:val="22"/>
          <w:lang w:val="en-US"/>
        </w:rPr>
        <w:t>American Public Health Association</w:t>
      </w:r>
    </w:p>
    <w:p w14:paraId="3C7A1591" w14:textId="13EEF730" w:rsidR="009B363B" w:rsidRPr="007F50D8" w:rsidRDefault="00DB7ED0" w:rsidP="0065427F">
      <w:pPr>
        <w:pStyle w:val="Heading1"/>
        <w:numPr>
          <w:ilvl w:val="0"/>
          <w:numId w:val="26"/>
        </w:numPr>
        <w:spacing w:before="2" w:after="2"/>
        <w:rPr>
          <w:rFonts w:ascii="Times New Roman" w:hAnsi="Times New Roman" w:cs="Times New Roman"/>
          <w:b w:val="0"/>
          <w:bCs w:val="0"/>
          <w:kern w:val="28"/>
          <w:sz w:val="22"/>
          <w:szCs w:val="22"/>
          <w:lang w:val="en-US"/>
        </w:rPr>
      </w:pPr>
      <w:r w:rsidRPr="007F50D8">
        <w:rPr>
          <w:rFonts w:ascii="Times New Roman" w:hAnsi="Times New Roman" w:cs="Times New Roman"/>
          <w:b w:val="0"/>
          <w:bCs w:val="0"/>
          <w:kern w:val="28"/>
          <w:sz w:val="22"/>
          <w:szCs w:val="22"/>
          <w:lang w:val="en-US"/>
        </w:rPr>
        <w:t>Honor Society o</w:t>
      </w:r>
      <w:r w:rsidR="009B363B" w:rsidRPr="007F50D8">
        <w:rPr>
          <w:rFonts w:ascii="Times New Roman" w:hAnsi="Times New Roman" w:cs="Times New Roman"/>
          <w:b w:val="0"/>
          <w:bCs w:val="0"/>
          <w:kern w:val="28"/>
          <w:sz w:val="22"/>
          <w:szCs w:val="22"/>
          <w:lang w:val="en-US"/>
        </w:rPr>
        <w:t>f Phi Kappa Phi</w:t>
      </w:r>
    </w:p>
    <w:p w14:paraId="6407CE4A" w14:textId="529EF62B" w:rsidR="00586939" w:rsidRPr="007F50D8" w:rsidRDefault="00586939" w:rsidP="0065427F">
      <w:pPr>
        <w:pStyle w:val="Heading1"/>
        <w:numPr>
          <w:ilvl w:val="0"/>
          <w:numId w:val="26"/>
        </w:numPr>
        <w:spacing w:before="2" w:after="2"/>
        <w:rPr>
          <w:rFonts w:ascii="Times New Roman" w:hAnsi="Times New Roman" w:cs="Times New Roman"/>
          <w:b w:val="0"/>
          <w:bCs w:val="0"/>
          <w:kern w:val="28"/>
          <w:sz w:val="22"/>
          <w:szCs w:val="22"/>
          <w:lang w:val="en-US"/>
        </w:rPr>
      </w:pPr>
      <w:r w:rsidRPr="007F50D8">
        <w:rPr>
          <w:rFonts w:ascii="Times New Roman" w:hAnsi="Times New Roman" w:cs="Times New Roman"/>
          <w:b w:val="0"/>
          <w:bCs w:val="0"/>
          <w:kern w:val="28"/>
          <w:sz w:val="22"/>
          <w:szCs w:val="22"/>
          <w:lang w:val="en-US"/>
        </w:rPr>
        <w:t>Honor Society of Delta Omega</w:t>
      </w:r>
    </w:p>
    <w:p w14:paraId="0025F050" w14:textId="2BEB039E" w:rsidR="0009763E" w:rsidRPr="007F50D8" w:rsidRDefault="0009763E" w:rsidP="004F4D75">
      <w:pPr>
        <w:pStyle w:val="Heading1"/>
        <w:spacing w:before="2" w:after="2"/>
        <w:ind w:left="360"/>
        <w:rPr>
          <w:rFonts w:ascii="Times New Roman" w:hAnsi="Times New Roman" w:cs="Times New Roman"/>
          <w:b w:val="0"/>
          <w:bCs w:val="0"/>
          <w:kern w:val="28"/>
          <w:sz w:val="22"/>
          <w:szCs w:val="22"/>
          <w:lang w:val="en-US"/>
        </w:rPr>
      </w:pPr>
    </w:p>
    <w:p w14:paraId="3434538D" w14:textId="1D7BA80F" w:rsidR="00B16C70" w:rsidRPr="007F50D8" w:rsidRDefault="00B16C70" w:rsidP="004F4D75">
      <w:pPr>
        <w:pStyle w:val="Heading1"/>
        <w:spacing w:before="2" w:after="2"/>
        <w:ind w:left="360"/>
        <w:rPr>
          <w:rFonts w:ascii="Times New Roman" w:hAnsi="Times New Roman" w:cs="Times New Roman"/>
          <w:b w:val="0"/>
          <w:bCs w:val="0"/>
          <w:kern w:val="28"/>
          <w:sz w:val="22"/>
          <w:szCs w:val="22"/>
          <w:lang w:val="en-US"/>
        </w:rPr>
      </w:pPr>
    </w:p>
    <w:sectPr w:rsidR="00B16C70" w:rsidRPr="007F50D8" w:rsidSect="00125C85">
      <w:headerReference w:type="default" r:id="rId13"/>
      <w:footerReference w:type="default" r:id="rId14"/>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74D33" w14:textId="77777777" w:rsidR="00DE0DB4" w:rsidRDefault="00DE0DB4">
      <w:r>
        <w:separator/>
      </w:r>
    </w:p>
  </w:endnote>
  <w:endnote w:type="continuationSeparator" w:id="0">
    <w:p w14:paraId="039A9C19" w14:textId="77777777" w:rsidR="00DE0DB4" w:rsidRDefault="00DE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GSMincew Roman">
    <w:altName w:val="MS PMincho"/>
    <w:panose1 w:val="020B0604020202020204"/>
    <w:charset w:val="80"/>
    <w:family w:val="roman"/>
    <w:notTrueType/>
    <w:pitch w:val="default"/>
    <w:sig w:usb0="00000001" w:usb1="08070000" w:usb2="00000010" w:usb3="00000000" w:csb0="00020000"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D433" w14:textId="77777777" w:rsidR="00AC37BC" w:rsidRDefault="00AC37B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92157" w14:textId="77777777" w:rsidR="00DE0DB4" w:rsidRDefault="00DE0DB4">
      <w:r>
        <w:separator/>
      </w:r>
    </w:p>
  </w:footnote>
  <w:footnote w:type="continuationSeparator" w:id="0">
    <w:p w14:paraId="139FB2EA" w14:textId="77777777" w:rsidR="00DE0DB4" w:rsidRDefault="00DE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F7FAA" w14:textId="77777777" w:rsidR="00AC37BC" w:rsidRDefault="00AC37BC">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F2D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8189B"/>
    <w:multiLevelType w:val="hybridMultilevel"/>
    <w:tmpl w:val="38FEC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67A86"/>
    <w:multiLevelType w:val="hybridMultilevel"/>
    <w:tmpl w:val="66FE94E4"/>
    <w:lvl w:ilvl="0" w:tplc="8B86260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94DA9"/>
    <w:multiLevelType w:val="hybridMultilevel"/>
    <w:tmpl w:val="0B342AC4"/>
    <w:lvl w:ilvl="0" w:tplc="8B86260A">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F1447B"/>
    <w:multiLevelType w:val="hybridMultilevel"/>
    <w:tmpl w:val="A80C4442"/>
    <w:lvl w:ilvl="0" w:tplc="8B86260A">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41066F"/>
    <w:multiLevelType w:val="hybridMultilevel"/>
    <w:tmpl w:val="6C30E00C"/>
    <w:lvl w:ilvl="0" w:tplc="C16020E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792BB1"/>
    <w:multiLevelType w:val="hybridMultilevel"/>
    <w:tmpl w:val="DC66F2BA"/>
    <w:lvl w:ilvl="0" w:tplc="8B86260A">
      <w:start w:val="1"/>
      <w:numFmt w:val="bullet"/>
      <w:lvlText w:val=""/>
      <w:lvlJc w:val="left"/>
      <w:pPr>
        <w:ind w:left="720" w:hanging="360"/>
      </w:pPr>
      <w:rPr>
        <w:rFonts w:ascii="Symbol" w:hAnsi="Symbol" w:hint="default"/>
        <w:sz w:val="18"/>
        <w:szCs w:val="18"/>
      </w:rPr>
    </w:lvl>
    <w:lvl w:ilvl="1" w:tplc="8B86260A">
      <w:start w:val="1"/>
      <w:numFmt w:val="bullet"/>
      <w:lvlText w:val=""/>
      <w:lvlJc w:val="left"/>
      <w:pPr>
        <w:ind w:left="1440" w:hanging="360"/>
      </w:pPr>
      <w:rPr>
        <w:rFonts w:ascii="Symbol" w:hAnsi="Symbol"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52BDC"/>
    <w:multiLevelType w:val="hybridMultilevel"/>
    <w:tmpl w:val="9FA2B650"/>
    <w:lvl w:ilvl="0" w:tplc="8B86260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0A7E24"/>
    <w:multiLevelType w:val="hybridMultilevel"/>
    <w:tmpl w:val="F30234F6"/>
    <w:lvl w:ilvl="0" w:tplc="8B86260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BE1F10"/>
    <w:multiLevelType w:val="hybridMultilevel"/>
    <w:tmpl w:val="B41E5592"/>
    <w:lvl w:ilvl="0" w:tplc="8B86260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171125"/>
    <w:multiLevelType w:val="hybridMultilevel"/>
    <w:tmpl w:val="DB8AEC84"/>
    <w:lvl w:ilvl="0" w:tplc="8B86260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06718"/>
    <w:multiLevelType w:val="hybridMultilevel"/>
    <w:tmpl w:val="7390BA9A"/>
    <w:lvl w:ilvl="0" w:tplc="8B86260A">
      <w:start w:val="1"/>
      <w:numFmt w:val="bullet"/>
      <w:lvlText w:val=""/>
      <w:lvlJc w:val="left"/>
      <w:pPr>
        <w:ind w:left="360" w:hanging="360"/>
      </w:pPr>
      <w:rPr>
        <w:rFonts w:ascii="Symbol" w:hAnsi="Symbol" w:hint="default"/>
        <w:sz w:val="18"/>
        <w:szCs w:val="18"/>
      </w:rPr>
    </w:lvl>
    <w:lvl w:ilvl="1" w:tplc="8B86260A">
      <w:start w:val="1"/>
      <w:numFmt w:val="bullet"/>
      <w:lvlText w:val=""/>
      <w:lvlJc w:val="left"/>
      <w:pPr>
        <w:ind w:left="1080" w:hanging="360"/>
      </w:pPr>
      <w:rPr>
        <w:rFonts w:ascii="Symbol" w:hAnsi="Symbol"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0E22DA"/>
    <w:multiLevelType w:val="hybridMultilevel"/>
    <w:tmpl w:val="8466DEBA"/>
    <w:lvl w:ilvl="0" w:tplc="8B86260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BA3CF0"/>
    <w:multiLevelType w:val="hybridMultilevel"/>
    <w:tmpl w:val="F94EDB3C"/>
    <w:lvl w:ilvl="0" w:tplc="8B86260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EA2F0D"/>
    <w:multiLevelType w:val="hybridMultilevel"/>
    <w:tmpl w:val="5E20808C"/>
    <w:lvl w:ilvl="0" w:tplc="8B86260A">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55715C"/>
    <w:multiLevelType w:val="hybridMultilevel"/>
    <w:tmpl w:val="31D079DE"/>
    <w:lvl w:ilvl="0" w:tplc="8B86260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2C1202"/>
    <w:multiLevelType w:val="hybridMultilevel"/>
    <w:tmpl w:val="090C94F6"/>
    <w:lvl w:ilvl="0" w:tplc="8B86260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0137C5"/>
    <w:multiLevelType w:val="hybridMultilevel"/>
    <w:tmpl w:val="67A46D0A"/>
    <w:lvl w:ilvl="0" w:tplc="8B86260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871850"/>
    <w:multiLevelType w:val="hybridMultilevel"/>
    <w:tmpl w:val="E73C953E"/>
    <w:lvl w:ilvl="0" w:tplc="8B86260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C2840"/>
    <w:multiLevelType w:val="hybridMultilevel"/>
    <w:tmpl w:val="C20CD8CE"/>
    <w:lvl w:ilvl="0" w:tplc="8B86260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9E5A79"/>
    <w:multiLevelType w:val="multilevel"/>
    <w:tmpl w:val="ED383462"/>
    <w:lvl w:ilvl="0">
      <w:start w:val="1"/>
      <w:numFmt w:val="bullet"/>
      <w:lvlText w:val=""/>
      <w:lvlJc w:val="left"/>
      <w:pPr>
        <w:ind w:left="360" w:hanging="360"/>
      </w:pPr>
      <w:rPr>
        <w:rFonts w:ascii="Symbol" w:hAnsi="Symbol" w:hint="default"/>
        <w:sz w:val="18"/>
        <w:szCs w:val="18"/>
      </w:rPr>
    </w:lvl>
    <w:lvl w:ilvl="1">
      <w:start w:val="1"/>
      <w:numFmt w:val="bullet"/>
      <w:lvlText w:val="o"/>
      <w:lvlJc w:val="left"/>
      <w:pPr>
        <w:tabs>
          <w:tab w:val="num" w:pos="1080"/>
        </w:tabs>
        <w:ind w:left="1080" w:hanging="360"/>
      </w:pPr>
      <w:rPr>
        <w:rFonts w:ascii="Courier New" w:hAnsi="Courier New" w:cs="SimSu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imSu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imSun"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02692B"/>
    <w:multiLevelType w:val="hybridMultilevel"/>
    <w:tmpl w:val="23CA63DE"/>
    <w:lvl w:ilvl="0" w:tplc="8B86260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391814"/>
    <w:multiLevelType w:val="hybridMultilevel"/>
    <w:tmpl w:val="ED12510C"/>
    <w:lvl w:ilvl="0" w:tplc="8B86260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32133"/>
    <w:multiLevelType w:val="hybridMultilevel"/>
    <w:tmpl w:val="AAA06244"/>
    <w:lvl w:ilvl="0" w:tplc="8B86260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F460CF"/>
    <w:multiLevelType w:val="hybridMultilevel"/>
    <w:tmpl w:val="7A14C346"/>
    <w:lvl w:ilvl="0" w:tplc="8B86260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882D33"/>
    <w:multiLevelType w:val="hybridMultilevel"/>
    <w:tmpl w:val="622250E6"/>
    <w:lvl w:ilvl="0" w:tplc="8B86260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BF2800"/>
    <w:multiLevelType w:val="hybridMultilevel"/>
    <w:tmpl w:val="7ED42E28"/>
    <w:lvl w:ilvl="0" w:tplc="8B86260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4A5AB3"/>
    <w:multiLevelType w:val="hybridMultilevel"/>
    <w:tmpl w:val="9F16A184"/>
    <w:lvl w:ilvl="0" w:tplc="8B86260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1"/>
  </w:num>
  <w:num w:numId="4">
    <w:abstractNumId w:val="26"/>
  </w:num>
  <w:num w:numId="5">
    <w:abstractNumId w:val="27"/>
  </w:num>
  <w:num w:numId="6">
    <w:abstractNumId w:val="18"/>
  </w:num>
  <w:num w:numId="7">
    <w:abstractNumId w:val="25"/>
  </w:num>
  <w:num w:numId="8">
    <w:abstractNumId w:val="24"/>
  </w:num>
  <w:num w:numId="9">
    <w:abstractNumId w:val="12"/>
  </w:num>
  <w:num w:numId="10">
    <w:abstractNumId w:val="2"/>
  </w:num>
  <w:num w:numId="11">
    <w:abstractNumId w:val="14"/>
  </w:num>
  <w:num w:numId="12">
    <w:abstractNumId w:val="22"/>
  </w:num>
  <w:num w:numId="13">
    <w:abstractNumId w:val="16"/>
  </w:num>
  <w:num w:numId="14">
    <w:abstractNumId w:val="11"/>
  </w:num>
  <w:num w:numId="15">
    <w:abstractNumId w:val="3"/>
  </w:num>
  <w:num w:numId="16">
    <w:abstractNumId w:val="4"/>
  </w:num>
  <w:num w:numId="17">
    <w:abstractNumId w:val="6"/>
  </w:num>
  <w:num w:numId="18">
    <w:abstractNumId w:val="13"/>
  </w:num>
  <w:num w:numId="19">
    <w:abstractNumId w:val="10"/>
  </w:num>
  <w:num w:numId="20">
    <w:abstractNumId w:val="7"/>
  </w:num>
  <w:num w:numId="21">
    <w:abstractNumId w:val="17"/>
  </w:num>
  <w:num w:numId="22">
    <w:abstractNumId w:val="15"/>
  </w:num>
  <w:num w:numId="23">
    <w:abstractNumId w:val="19"/>
  </w:num>
  <w:num w:numId="24">
    <w:abstractNumId w:val="23"/>
  </w:num>
  <w:num w:numId="25">
    <w:abstractNumId w:val="8"/>
  </w:num>
  <w:num w:numId="26">
    <w:abstractNumId w:val="9"/>
  </w:num>
  <w:num w:numId="27">
    <w:abstractNumId w:val="1"/>
  </w:num>
  <w:num w:numId="2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9854BB"/>
    <w:rsid w:val="00065C41"/>
    <w:rsid w:val="0007654B"/>
    <w:rsid w:val="00077C46"/>
    <w:rsid w:val="0008450C"/>
    <w:rsid w:val="0009763E"/>
    <w:rsid w:val="000D320D"/>
    <w:rsid w:val="000E0D33"/>
    <w:rsid w:val="00107AC8"/>
    <w:rsid w:val="00125C85"/>
    <w:rsid w:val="001449A0"/>
    <w:rsid w:val="0015101A"/>
    <w:rsid w:val="0017006C"/>
    <w:rsid w:val="001A559D"/>
    <w:rsid w:val="001C48C7"/>
    <w:rsid w:val="001D2041"/>
    <w:rsid w:val="001E3167"/>
    <w:rsid w:val="001E36B1"/>
    <w:rsid w:val="002006C9"/>
    <w:rsid w:val="00214C0F"/>
    <w:rsid w:val="002662BC"/>
    <w:rsid w:val="002872D4"/>
    <w:rsid w:val="002A6625"/>
    <w:rsid w:val="002C1E6C"/>
    <w:rsid w:val="002F1DB5"/>
    <w:rsid w:val="002F2284"/>
    <w:rsid w:val="003105A0"/>
    <w:rsid w:val="003316FD"/>
    <w:rsid w:val="003541AA"/>
    <w:rsid w:val="00372AAC"/>
    <w:rsid w:val="003C16CE"/>
    <w:rsid w:val="003C2435"/>
    <w:rsid w:val="003E7EF0"/>
    <w:rsid w:val="0041052A"/>
    <w:rsid w:val="00411E0E"/>
    <w:rsid w:val="00430072"/>
    <w:rsid w:val="004F43C0"/>
    <w:rsid w:val="004F4D75"/>
    <w:rsid w:val="00554A7C"/>
    <w:rsid w:val="00561D77"/>
    <w:rsid w:val="005712F5"/>
    <w:rsid w:val="0058102C"/>
    <w:rsid w:val="00586939"/>
    <w:rsid w:val="005955B5"/>
    <w:rsid w:val="00595A82"/>
    <w:rsid w:val="005B40BD"/>
    <w:rsid w:val="005C6B01"/>
    <w:rsid w:val="006077CF"/>
    <w:rsid w:val="0063702E"/>
    <w:rsid w:val="0064429B"/>
    <w:rsid w:val="0065427F"/>
    <w:rsid w:val="0067063C"/>
    <w:rsid w:val="00687F3A"/>
    <w:rsid w:val="006940DD"/>
    <w:rsid w:val="006C2C19"/>
    <w:rsid w:val="006D23C5"/>
    <w:rsid w:val="0071727B"/>
    <w:rsid w:val="00724329"/>
    <w:rsid w:val="0072642E"/>
    <w:rsid w:val="00727077"/>
    <w:rsid w:val="00735AFE"/>
    <w:rsid w:val="00740644"/>
    <w:rsid w:val="00741F14"/>
    <w:rsid w:val="00746863"/>
    <w:rsid w:val="00760D37"/>
    <w:rsid w:val="007A0028"/>
    <w:rsid w:val="007B6DA6"/>
    <w:rsid w:val="007C576B"/>
    <w:rsid w:val="007D0D90"/>
    <w:rsid w:val="007D1D3A"/>
    <w:rsid w:val="007D4978"/>
    <w:rsid w:val="007D745C"/>
    <w:rsid w:val="007F50D8"/>
    <w:rsid w:val="00814868"/>
    <w:rsid w:val="0084405B"/>
    <w:rsid w:val="00845F50"/>
    <w:rsid w:val="008669E5"/>
    <w:rsid w:val="008706B3"/>
    <w:rsid w:val="008731AB"/>
    <w:rsid w:val="00881C9E"/>
    <w:rsid w:val="008A386B"/>
    <w:rsid w:val="008A7D9E"/>
    <w:rsid w:val="008C77E9"/>
    <w:rsid w:val="008D55CA"/>
    <w:rsid w:val="008E1FF7"/>
    <w:rsid w:val="008E5583"/>
    <w:rsid w:val="008E738E"/>
    <w:rsid w:val="00956366"/>
    <w:rsid w:val="00960886"/>
    <w:rsid w:val="009656F1"/>
    <w:rsid w:val="00967AD7"/>
    <w:rsid w:val="009854BB"/>
    <w:rsid w:val="0098563E"/>
    <w:rsid w:val="00986838"/>
    <w:rsid w:val="00996B44"/>
    <w:rsid w:val="009B363B"/>
    <w:rsid w:val="009C60FA"/>
    <w:rsid w:val="009F3CFD"/>
    <w:rsid w:val="00A022EB"/>
    <w:rsid w:val="00A06F8D"/>
    <w:rsid w:val="00A211BB"/>
    <w:rsid w:val="00A640A1"/>
    <w:rsid w:val="00A67C28"/>
    <w:rsid w:val="00A74342"/>
    <w:rsid w:val="00A91125"/>
    <w:rsid w:val="00A93728"/>
    <w:rsid w:val="00A96537"/>
    <w:rsid w:val="00AB6A90"/>
    <w:rsid w:val="00AC37BC"/>
    <w:rsid w:val="00AC6482"/>
    <w:rsid w:val="00AE570F"/>
    <w:rsid w:val="00AE6DDF"/>
    <w:rsid w:val="00B00AD6"/>
    <w:rsid w:val="00B15CFB"/>
    <w:rsid w:val="00B16C70"/>
    <w:rsid w:val="00B21304"/>
    <w:rsid w:val="00B231EB"/>
    <w:rsid w:val="00B30905"/>
    <w:rsid w:val="00B56290"/>
    <w:rsid w:val="00B7651E"/>
    <w:rsid w:val="00B95369"/>
    <w:rsid w:val="00B95C28"/>
    <w:rsid w:val="00BB1EED"/>
    <w:rsid w:val="00BB4BF6"/>
    <w:rsid w:val="00BB73F0"/>
    <w:rsid w:val="00C00079"/>
    <w:rsid w:val="00C04315"/>
    <w:rsid w:val="00C36D56"/>
    <w:rsid w:val="00C371CB"/>
    <w:rsid w:val="00C8196C"/>
    <w:rsid w:val="00CB0B90"/>
    <w:rsid w:val="00D07DC2"/>
    <w:rsid w:val="00D25521"/>
    <w:rsid w:val="00D84874"/>
    <w:rsid w:val="00DA2986"/>
    <w:rsid w:val="00DB6BF8"/>
    <w:rsid w:val="00DB7ED0"/>
    <w:rsid w:val="00DD4880"/>
    <w:rsid w:val="00DE0DB4"/>
    <w:rsid w:val="00E00261"/>
    <w:rsid w:val="00E16431"/>
    <w:rsid w:val="00E2560E"/>
    <w:rsid w:val="00E44D1D"/>
    <w:rsid w:val="00E61863"/>
    <w:rsid w:val="00E7182D"/>
    <w:rsid w:val="00E84619"/>
    <w:rsid w:val="00EA0CCB"/>
    <w:rsid w:val="00EB2472"/>
    <w:rsid w:val="00ED5038"/>
    <w:rsid w:val="00F0656E"/>
    <w:rsid w:val="00F2224B"/>
    <w:rsid w:val="00F25F14"/>
    <w:rsid w:val="00F335F8"/>
    <w:rsid w:val="00F337DA"/>
    <w:rsid w:val="00F36EC4"/>
    <w:rsid w:val="00F43544"/>
    <w:rsid w:val="00FC214A"/>
    <w:rsid w:val="00FD57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9D1FF"/>
  <w15:docId w15:val="{3D9FE6C5-6ABF-E449-988E-35178215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6F8D"/>
    <w:pPr>
      <w:widowControl w:val="0"/>
    </w:pPr>
    <w:rPr>
      <w:snapToGrid w:val="0"/>
      <w:kern w:val="28"/>
      <w:lang w:val="en-GB"/>
    </w:rPr>
  </w:style>
  <w:style w:type="paragraph" w:styleId="Heading1">
    <w:name w:val="heading 1"/>
    <w:basedOn w:val="Normal"/>
    <w:next w:val="Normal"/>
    <w:link w:val="Heading1Char"/>
    <w:qFormat/>
    <w:rsid w:val="00A06F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6F8D"/>
    <w:pPr>
      <w:keepNext/>
      <w:outlineLvl w:val="1"/>
    </w:pPr>
    <w:rPr>
      <w:b/>
      <w:sz w:val="44"/>
      <w:lang w:val="en-US"/>
    </w:rPr>
  </w:style>
  <w:style w:type="paragraph" w:styleId="Heading3">
    <w:name w:val="heading 3"/>
    <w:basedOn w:val="Normal"/>
    <w:next w:val="Normal"/>
    <w:qFormat/>
    <w:rsid w:val="00A06F8D"/>
    <w:pPr>
      <w:keepNext/>
      <w:tabs>
        <w:tab w:val="left" w:pos="360"/>
      </w:tabs>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06F8D"/>
    <w:pPr>
      <w:widowControl/>
      <w:ind w:left="1440" w:hanging="720"/>
    </w:pPr>
    <w:rPr>
      <w:snapToGrid/>
      <w:kern w:val="0"/>
      <w:sz w:val="24"/>
      <w:lang w:val="en-US"/>
    </w:rPr>
  </w:style>
  <w:style w:type="paragraph" w:styleId="ListBullet">
    <w:name w:val="List Bullet"/>
    <w:basedOn w:val="Normal"/>
    <w:autoRedefine/>
    <w:rsid w:val="00A06F8D"/>
    <w:pPr>
      <w:numPr>
        <w:numId w:val="1"/>
      </w:numPr>
    </w:pPr>
  </w:style>
  <w:style w:type="paragraph" w:styleId="Caption">
    <w:name w:val="caption"/>
    <w:basedOn w:val="Normal"/>
    <w:next w:val="Normal"/>
    <w:qFormat/>
    <w:rsid w:val="00A06F8D"/>
    <w:pPr>
      <w:spacing w:before="120" w:after="120"/>
    </w:pPr>
    <w:rPr>
      <w:b/>
      <w:bCs/>
    </w:rPr>
  </w:style>
  <w:style w:type="paragraph" w:styleId="BodyText">
    <w:name w:val="Body Text"/>
    <w:basedOn w:val="Normal"/>
    <w:rsid w:val="00A06F8D"/>
    <w:pPr>
      <w:spacing w:after="120"/>
    </w:pPr>
  </w:style>
  <w:style w:type="character" w:styleId="Hyperlink">
    <w:name w:val="Hyperlink"/>
    <w:basedOn w:val="DefaultParagraphFont"/>
    <w:rsid w:val="00A06F8D"/>
    <w:rPr>
      <w:color w:val="0000FF"/>
      <w:u w:val="single"/>
    </w:rPr>
  </w:style>
  <w:style w:type="paragraph" w:styleId="BalloonText">
    <w:name w:val="Balloon Text"/>
    <w:basedOn w:val="Normal"/>
    <w:semiHidden/>
    <w:rsid w:val="00A06F8D"/>
    <w:rPr>
      <w:rFonts w:ascii="Tahoma" w:hAnsi="Tahoma" w:cs="Tahoma"/>
      <w:sz w:val="16"/>
      <w:szCs w:val="16"/>
    </w:rPr>
  </w:style>
  <w:style w:type="paragraph" w:customStyle="1" w:styleId="Default">
    <w:name w:val="Default"/>
    <w:rsid w:val="008104A6"/>
    <w:pPr>
      <w:autoSpaceDE w:val="0"/>
      <w:autoSpaceDN w:val="0"/>
      <w:adjustRightInd w:val="0"/>
    </w:pPr>
    <w:rPr>
      <w:rFonts w:ascii="Book Antiqua" w:hAnsi="Book Antiqua" w:cs="Book Antiqua"/>
      <w:color w:val="000000"/>
      <w:sz w:val="24"/>
      <w:szCs w:val="24"/>
    </w:rPr>
  </w:style>
  <w:style w:type="paragraph" w:styleId="EndnoteText">
    <w:name w:val="endnote text"/>
    <w:basedOn w:val="Normal"/>
    <w:semiHidden/>
    <w:rsid w:val="00A06F8D"/>
    <w:pPr>
      <w:widowControl/>
    </w:pPr>
    <w:rPr>
      <w:snapToGrid/>
      <w:kern w:val="0"/>
      <w:lang w:val="en-US"/>
    </w:rPr>
  </w:style>
  <w:style w:type="paragraph" w:styleId="ListParagraph">
    <w:name w:val="List Paragraph"/>
    <w:basedOn w:val="Normal"/>
    <w:uiPriority w:val="72"/>
    <w:qFormat/>
    <w:rsid w:val="00AE570F"/>
    <w:pPr>
      <w:ind w:left="720"/>
      <w:contextualSpacing/>
    </w:pPr>
  </w:style>
  <w:style w:type="paragraph" w:styleId="Footer">
    <w:name w:val="footer"/>
    <w:basedOn w:val="Normal"/>
    <w:link w:val="FooterChar"/>
    <w:uiPriority w:val="99"/>
    <w:unhideWhenUsed/>
    <w:rsid w:val="00065C41"/>
    <w:pPr>
      <w:widowControl/>
      <w:tabs>
        <w:tab w:val="center" w:pos="4320"/>
        <w:tab w:val="right" w:pos="8640"/>
      </w:tabs>
    </w:pPr>
    <w:rPr>
      <w:rFonts w:asciiTheme="minorHAnsi" w:eastAsiaTheme="minorEastAsia" w:hAnsiTheme="minorHAnsi" w:cstheme="minorBidi"/>
      <w:snapToGrid/>
      <w:kern w:val="0"/>
      <w:sz w:val="24"/>
      <w:szCs w:val="24"/>
      <w:lang w:val="en-US"/>
    </w:rPr>
  </w:style>
  <w:style w:type="character" w:customStyle="1" w:styleId="FooterChar">
    <w:name w:val="Footer Char"/>
    <w:basedOn w:val="DefaultParagraphFont"/>
    <w:link w:val="Footer"/>
    <w:uiPriority w:val="99"/>
    <w:rsid w:val="00065C41"/>
    <w:rPr>
      <w:rFonts w:asciiTheme="minorHAnsi" w:eastAsiaTheme="minorEastAsia" w:hAnsiTheme="minorHAnsi" w:cstheme="minorBidi"/>
      <w:sz w:val="24"/>
      <w:szCs w:val="24"/>
    </w:rPr>
  </w:style>
  <w:style w:type="paragraph" w:styleId="NormalWeb">
    <w:name w:val="Normal (Web)"/>
    <w:basedOn w:val="Normal"/>
    <w:uiPriority w:val="99"/>
    <w:unhideWhenUsed/>
    <w:rsid w:val="0072642E"/>
    <w:pPr>
      <w:widowControl/>
      <w:spacing w:before="100" w:beforeAutospacing="1" w:after="100" w:afterAutospacing="1"/>
    </w:pPr>
    <w:rPr>
      <w:rFonts w:ascii="Times" w:hAnsi="Times"/>
      <w:snapToGrid/>
      <w:kern w:val="0"/>
      <w:lang w:val="en-US"/>
    </w:rPr>
  </w:style>
  <w:style w:type="table" w:styleId="TableGrid">
    <w:name w:val="Table Grid"/>
    <w:basedOn w:val="TableNormal"/>
    <w:rsid w:val="008A3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56366"/>
    <w:rPr>
      <w:color w:val="800080" w:themeColor="followedHyperlink"/>
      <w:u w:val="single"/>
    </w:rPr>
  </w:style>
  <w:style w:type="character" w:customStyle="1" w:styleId="authors">
    <w:name w:val="authors"/>
    <w:basedOn w:val="DefaultParagraphFont"/>
    <w:rsid w:val="00956366"/>
  </w:style>
  <w:style w:type="character" w:customStyle="1" w:styleId="Date1">
    <w:name w:val="Date1"/>
    <w:basedOn w:val="DefaultParagraphFont"/>
    <w:rsid w:val="00956366"/>
  </w:style>
  <w:style w:type="character" w:customStyle="1" w:styleId="arttitle">
    <w:name w:val="art_title"/>
    <w:basedOn w:val="DefaultParagraphFont"/>
    <w:rsid w:val="00956366"/>
  </w:style>
  <w:style w:type="character" w:customStyle="1" w:styleId="serialtitle">
    <w:name w:val="serial_title"/>
    <w:basedOn w:val="DefaultParagraphFont"/>
    <w:rsid w:val="00956366"/>
  </w:style>
  <w:style w:type="character" w:customStyle="1" w:styleId="volumeissue">
    <w:name w:val="volume_issue"/>
    <w:basedOn w:val="DefaultParagraphFont"/>
    <w:rsid w:val="00956366"/>
  </w:style>
  <w:style w:type="character" w:customStyle="1" w:styleId="pagerange">
    <w:name w:val="page_range"/>
    <w:basedOn w:val="DefaultParagraphFont"/>
    <w:rsid w:val="00956366"/>
  </w:style>
  <w:style w:type="character" w:customStyle="1" w:styleId="doilink">
    <w:name w:val="doi_link"/>
    <w:basedOn w:val="DefaultParagraphFont"/>
    <w:rsid w:val="00956366"/>
  </w:style>
  <w:style w:type="character" w:customStyle="1" w:styleId="Heading1Char">
    <w:name w:val="Heading 1 Char"/>
    <w:basedOn w:val="DefaultParagraphFont"/>
    <w:link w:val="Heading1"/>
    <w:rsid w:val="0098563E"/>
    <w:rPr>
      <w:rFonts w:ascii="Arial" w:hAnsi="Arial" w:cs="Arial"/>
      <w:b/>
      <w:bCs/>
      <w:snapToGrid w:val="0"/>
      <w:kern w:val="32"/>
      <w:sz w:val="32"/>
      <w:szCs w:val="32"/>
      <w:lang w:val="en-GB"/>
    </w:rPr>
  </w:style>
  <w:style w:type="character" w:styleId="UnresolvedMention">
    <w:name w:val="Unresolved Mention"/>
    <w:basedOn w:val="DefaultParagraphFont"/>
    <w:uiPriority w:val="99"/>
    <w:semiHidden/>
    <w:unhideWhenUsed/>
    <w:rsid w:val="004F4D75"/>
    <w:rPr>
      <w:color w:val="605E5C"/>
      <w:shd w:val="clear" w:color="auto" w:fill="E1DFDD"/>
    </w:rPr>
  </w:style>
  <w:style w:type="paragraph" w:styleId="Revision">
    <w:name w:val="Revision"/>
    <w:hidden/>
    <w:uiPriority w:val="71"/>
    <w:semiHidden/>
    <w:rsid w:val="004F4D75"/>
    <w:rPr>
      <w:snapToGrid w:val="0"/>
      <w:kern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0082">
      <w:bodyDiv w:val="1"/>
      <w:marLeft w:val="0"/>
      <w:marRight w:val="0"/>
      <w:marTop w:val="0"/>
      <w:marBottom w:val="0"/>
      <w:divBdr>
        <w:top w:val="none" w:sz="0" w:space="0" w:color="auto"/>
        <w:left w:val="none" w:sz="0" w:space="0" w:color="auto"/>
        <w:bottom w:val="none" w:sz="0" w:space="0" w:color="auto"/>
        <w:right w:val="none" w:sz="0" w:space="0" w:color="auto"/>
      </w:divBdr>
    </w:div>
    <w:div w:id="143159190">
      <w:bodyDiv w:val="1"/>
      <w:marLeft w:val="0"/>
      <w:marRight w:val="0"/>
      <w:marTop w:val="0"/>
      <w:marBottom w:val="0"/>
      <w:divBdr>
        <w:top w:val="none" w:sz="0" w:space="0" w:color="auto"/>
        <w:left w:val="none" w:sz="0" w:space="0" w:color="auto"/>
        <w:bottom w:val="none" w:sz="0" w:space="0" w:color="auto"/>
        <w:right w:val="none" w:sz="0" w:space="0" w:color="auto"/>
      </w:divBdr>
    </w:div>
    <w:div w:id="165100574">
      <w:bodyDiv w:val="1"/>
      <w:marLeft w:val="0"/>
      <w:marRight w:val="0"/>
      <w:marTop w:val="0"/>
      <w:marBottom w:val="0"/>
      <w:divBdr>
        <w:top w:val="none" w:sz="0" w:space="0" w:color="auto"/>
        <w:left w:val="none" w:sz="0" w:space="0" w:color="auto"/>
        <w:bottom w:val="none" w:sz="0" w:space="0" w:color="auto"/>
        <w:right w:val="none" w:sz="0" w:space="0" w:color="auto"/>
      </w:divBdr>
    </w:div>
    <w:div w:id="771515667">
      <w:bodyDiv w:val="1"/>
      <w:marLeft w:val="0"/>
      <w:marRight w:val="0"/>
      <w:marTop w:val="0"/>
      <w:marBottom w:val="0"/>
      <w:divBdr>
        <w:top w:val="none" w:sz="0" w:space="0" w:color="auto"/>
        <w:left w:val="none" w:sz="0" w:space="0" w:color="auto"/>
        <w:bottom w:val="none" w:sz="0" w:space="0" w:color="auto"/>
        <w:right w:val="none" w:sz="0" w:space="0" w:color="auto"/>
      </w:divBdr>
    </w:div>
    <w:div w:id="922450145">
      <w:bodyDiv w:val="1"/>
      <w:marLeft w:val="0"/>
      <w:marRight w:val="0"/>
      <w:marTop w:val="0"/>
      <w:marBottom w:val="0"/>
      <w:divBdr>
        <w:top w:val="none" w:sz="0" w:space="0" w:color="auto"/>
        <w:left w:val="none" w:sz="0" w:space="0" w:color="auto"/>
        <w:bottom w:val="none" w:sz="0" w:space="0" w:color="auto"/>
        <w:right w:val="none" w:sz="0" w:space="0" w:color="auto"/>
      </w:divBdr>
    </w:div>
    <w:div w:id="1070882249">
      <w:bodyDiv w:val="1"/>
      <w:marLeft w:val="0"/>
      <w:marRight w:val="0"/>
      <w:marTop w:val="0"/>
      <w:marBottom w:val="0"/>
      <w:divBdr>
        <w:top w:val="none" w:sz="0" w:space="0" w:color="auto"/>
        <w:left w:val="none" w:sz="0" w:space="0" w:color="auto"/>
        <w:bottom w:val="none" w:sz="0" w:space="0" w:color="auto"/>
        <w:right w:val="none" w:sz="0" w:space="0" w:color="auto"/>
      </w:divBdr>
    </w:div>
    <w:div w:id="1322660057">
      <w:bodyDiv w:val="1"/>
      <w:marLeft w:val="0"/>
      <w:marRight w:val="0"/>
      <w:marTop w:val="0"/>
      <w:marBottom w:val="0"/>
      <w:divBdr>
        <w:top w:val="none" w:sz="0" w:space="0" w:color="auto"/>
        <w:left w:val="none" w:sz="0" w:space="0" w:color="auto"/>
        <w:bottom w:val="none" w:sz="0" w:space="0" w:color="auto"/>
        <w:right w:val="none" w:sz="0" w:space="0" w:color="auto"/>
      </w:divBdr>
    </w:div>
    <w:div w:id="1588886751">
      <w:bodyDiv w:val="1"/>
      <w:marLeft w:val="0"/>
      <w:marRight w:val="0"/>
      <w:marTop w:val="0"/>
      <w:marBottom w:val="0"/>
      <w:divBdr>
        <w:top w:val="none" w:sz="0" w:space="0" w:color="auto"/>
        <w:left w:val="none" w:sz="0" w:space="0" w:color="auto"/>
        <w:bottom w:val="none" w:sz="0" w:space="0" w:color="auto"/>
        <w:right w:val="none" w:sz="0" w:space="0" w:color="auto"/>
      </w:divBdr>
    </w:div>
    <w:div w:id="1853446326">
      <w:bodyDiv w:val="1"/>
      <w:marLeft w:val="0"/>
      <w:marRight w:val="0"/>
      <w:marTop w:val="0"/>
      <w:marBottom w:val="0"/>
      <w:divBdr>
        <w:top w:val="none" w:sz="0" w:space="0" w:color="auto"/>
        <w:left w:val="none" w:sz="0" w:space="0" w:color="auto"/>
        <w:bottom w:val="none" w:sz="0" w:space="0" w:color="auto"/>
        <w:right w:val="none" w:sz="0" w:space="0" w:color="auto"/>
      </w:divBdr>
    </w:div>
    <w:div w:id="188363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lifieldhealth@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pcd/issues/2004/oct/04_0023.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erlink.com/content/d5231r31m4710n87/fulltex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jem.com/content/4/1/38" TargetMode="External"/><Relationship Id="rId4" Type="http://schemas.openxmlformats.org/officeDocument/2006/relationships/settings" Target="settings.xml"/><Relationship Id="rId9" Type="http://schemas.openxmlformats.org/officeDocument/2006/relationships/hyperlink" Target="https://doi.org/10.1080/10903127.2018.149528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446C-484C-F243-9B2C-B77D9B07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36 South Woodside Road</vt:lpstr>
    </vt:vector>
  </TitlesOfParts>
  <Company>University of Glasgow</Company>
  <LinksUpToDate>false</LinksUpToDate>
  <CharactersWithSpaces>24026</CharactersWithSpaces>
  <SharedDoc>false</SharedDoc>
  <HLinks>
    <vt:vector size="12" baseType="variant">
      <vt:variant>
        <vt:i4>524398</vt:i4>
      </vt:variant>
      <vt:variant>
        <vt:i4>3</vt:i4>
      </vt:variant>
      <vt:variant>
        <vt:i4>0</vt:i4>
      </vt:variant>
      <vt:variant>
        <vt:i4>5</vt:i4>
      </vt:variant>
      <vt:variant>
        <vt:lpwstr>http://www.cdc.gov/pcd/issues/2004/oct/04_0023.htm</vt:lpwstr>
      </vt:variant>
      <vt:variant>
        <vt:lpwstr/>
      </vt:variant>
      <vt:variant>
        <vt:i4>4325499</vt:i4>
      </vt:variant>
      <vt:variant>
        <vt:i4>0</vt:i4>
      </vt:variant>
      <vt:variant>
        <vt:i4>0</vt:i4>
      </vt:variant>
      <vt:variant>
        <vt:i4>5</vt:i4>
      </vt:variant>
      <vt:variant>
        <vt:lpwstr>http://www.springerlink.com/content/d5231r31m4710n87/fulltext.pdf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 South Woodside Road</dc:title>
  <dc:subject/>
  <dc:creator>CSCE User</dc:creator>
  <cp:keywords/>
  <cp:lastModifiedBy>Camille Hollifield</cp:lastModifiedBy>
  <cp:revision>6</cp:revision>
  <cp:lastPrinted>2016-10-26T03:27:00Z</cp:lastPrinted>
  <dcterms:created xsi:type="dcterms:W3CDTF">2020-08-13T20:30:00Z</dcterms:created>
  <dcterms:modified xsi:type="dcterms:W3CDTF">2021-10-14T20:42:00Z</dcterms:modified>
</cp:coreProperties>
</file>