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D849F" w14:textId="6EDA3EA6" w:rsidR="00745DE6" w:rsidRDefault="00987F42">
      <w:r w:rsidRPr="00987F42">
        <w:t>Prof. dr. John W. A. Rossen has a 30-year history in molecular virology and microbiology, and more than 180 peer reviewed publications (H-index 38). He obtained his Master of Science in Molecular Cell Biology/Virology</w:t>
      </w:r>
      <w:r>
        <w:rPr>
          <w:lang w:val="en-US"/>
        </w:rPr>
        <w:t xml:space="preserve"> </w:t>
      </w:r>
      <w:r w:rsidRPr="00987F42">
        <w:t>and a PhD in Molecular Veterinary Virology</w:t>
      </w:r>
      <w:r>
        <w:rPr>
          <w:lang w:val="en-US"/>
        </w:rPr>
        <w:t xml:space="preserve"> </w:t>
      </w:r>
      <w:r w:rsidRPr="00987F42">
        <w:t xml:space="preserve"> and Cell Biology</w:t>
      </w:r>
      <w:r>
        <w:rPr>
          <w:lang w:val="en-US"/>
        </w:rPr>
        <w:t xml:space="preserve"> (topic: Coronavirus – epithelial cell interaction) </w:t>
      </w:r>
      <w:r>
        <w:rPr>
          <w:lang w:val="en-US"/>
        </w:rPr>
        <w:t>at the Utrecht University</w:t>
      </w:r>
      <w:r w:rsidRPr="00987F42">
        <w:t xml:space="preserve">. </w:t>
      </w:r>
      <w:r w:rsidR="00152D2B">
        <w:rPr>
          <w:lang w:val="en-US"/>
        </w:rPr>
        <w:t>For more than 15 years he is actively involved in molecular diagnostics of infectious diseases. In addition, a</w:t>
      </w:r>
      <w:r w:rsidRPr="00987F42">
        <w:t>s a talent track Professor for Medical Microbiology, in particular Personalised Microbiology, at the University of Groningen he successfully implemented the use of next generation sequencing for routine clinical microbiology and infection prevention. With his research group “Personalised Microbiology” he focuses on implementing metagenomics and metatranscriptomics into clinical microbiology. He is the immediate past president of the ESCMID study group for genomic and molecular diagnostics (ESGMD). From the year 2020 he joined IDbyDNA to further set the standard for the identification and understanding of microorganisms and their role in human disease. Within his new role he will focus on Product Strategy (Europe) and on Research &amp; Development and Product Development (Global). Since March, 2020 he is appointed as Adjunct Professor at the Department of Pathology of the University of Utah School of Medicine.</w:t>
      </w:r>
    </w:p>
    <w:sectPr w:rsidR="00745DE6" w:rsidSect="00656D9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42"/>
    <w:rsid w:val="00152D2B"/>
    <w:rsid w:val="00656D94"/>
    <w:rsid w:val="00745DE6"/>
    <w:rsid w:val="00987F42"/>
    <w:rsid w:val="00F3756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3584C83E"/>
  <w15:chartTrackingRefBased/>
  <w15:docId w15:val="{B6115487-5336-B24F-9292-37E408C1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Rossen</dc:creator>
  <cp:keywords/>
  <dc:description/>
  <cp:lastModifiedBy>John Rossen</cp:lastModifiedBy>
  <cp:revision>2</cp:revision>
  <dcterms:created xsi:type="dcterms:W3CDTF">2020-03-31T08:54:00Z</dcterms:created>
  <dcterms:modified xsi:type="dcterms:W3CDTF">2020-03-31T08:57:00Z</dcterms:modified>
</cp:coreProperties>
</file>